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91.txt</w:t>
      </w:r>
    </w:p>
    <w:p>
      <w:r>
        <w:t>Message-ID: &lt;3651763.1075855667551.JavaMail.evans@thyme&gt;</w:t>
        <w:br/>
        <w:t>Date: Wed, 18 Oct 2000 07:44:00 -0700 (PDT)</w:t>
        <w:br/>
        <w:t>From: phillip.allen@enron.com</w:t>
        <w:br/>
        <w:t>To: bob.schorr@enron.com</w:t>
        <w:br/>
        <w:t>Subject: Re: EOL Screens in new Body Shop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Bob Schorr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Bob,</w:t>
        <w:br/>
        <w:br/>
        <w:t xml:space="preserve"> Any time tomorrow between 10 am and 1 pm would be good for looking at the </w:t>
        <w:br/>
        <w:t xml:space="preserve">plans.  As far as the TV's, what do you need me to do?  Do we need plasma </w:t>
        <w:br/>
        <w:t>screens or would regular monitors be just as good at a fraction of the cost.</w:t>
        <w:br/>
        <w:br/>
        <w:t>Phillip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