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บทที่ 1</w:t>
        <w:br/>
        <w:t>บทนำ</w:t>
      </w:r>
    </w:p>
    <w:p>
      <w:pPr>
        <w:pStyle w:val="Subtitle"/>
      </w:pPr>
      <w:r>
        <w:t>การพัฒนาเว็บแอปพลิเคชันสำหรับจัดการค่าสาธารณูปโภค</w:t>
        <w:br/>
        <w:t>และค่าส่วนกลางของอพาร์ตเมนต์</w:t>
        <w:br/>
        <w:t>พร้อมระบบแจ้งเตือนผ่าน LINE Official Account</w:t>
      </w:r>
    </w:p>
    <w:p>
      <w:pPr>
        <w:pStyle w:val="Heading1"/>
      </w:pPr>
      <w:r>
        <w:t>ที่มาและความสำคัญของโครงงาน</w:t>
      </w:r>
    </w:p>
    <w:p>
      <w:pPr>
        <w:ind w:firstLine="709"/>
        <w:jc w:val="both"/>
      </w:pPr>
      <w:r>
        <w:t>การจัดเก็บค่าน้ำ ค่าไฟฟ้า และค่าส่วนกลางเป็นงานที่ผู้ดูแลอพาร์ตเมนต์ต้องดำเนินการเป็นประจำทุกเดือน โดยเริ่มจากการบันทึกเลขมิเตอร์ของแต่ละห้อง การคำนวณค่าใช้จ่าย การออกใบแจ้งหนี้ และการติดตามการชำระเงิน ข้อมูลในแต่ละขั้นตอนมีความสัมพันธ์กัน หากบันทึกข้อมูลไม่ครบถ้วนหรือใช้ข้อมูลคนละช่วงเวลา อาจทำให้ยอดเรียกเก็บคลาดเคลื่อนและต้องใช้เวลาในการตรวจสอบแก้ไข</w:t>
      </w:r>
    </w:p>
    <w:p>
      <w:pPr>
        <w:ind w:firstLine="709"/>
        <w:jc w:val="both"/>
      </w:pPr>
      <w:r>
        <w:t>การดำเนินงานด้วยเอกสารหรือตารางคำนวณที่แยกจากกันอาจทำให้ต้องกรอกข้อมูลซ้ำ ค้นหาประวัติการใช้น้ำและไฟฟ้าได้ไม่สะดวก และติดตามได้ยากว่าห้องใดชำระเงินแล้วหรือยังค้างชำระ นอกจากนี้ การแจ้งยอดและแจ้งเตือนผู้เช่าเป็นรายห้องยังเพิ่มภาระงานของผู้ดูแล โดยเฉพาะเมื่อต้องตรวจสอบข้อมูลย้อนหลังหรือจัดทำสรุปยอดประจำเดือน จึงควรมีระบบที่รวบรวมข้อมูลและเชื่อมโยงขั้นตอนดังกล่าวไว้ในแหล่งเดียวกัน</w:t>
      </w:r>
    </w:p>
    <w:p>
      <w:pPr>
        <w:ind w:firstLine="709"/>
        <w:jc w:val="both"/>
      </w:pPr>
      <w:r>
        <w:t>ผู้จัดทำจึงมีแนวคิดพัฒนาเว็บแอปพลิเคชันสำหรับจัดการค่าสาธารณูปโภคและค่าส่วนกลางของอพาร์ตเมนต์ โดยมุ่งให้ผู้ดูแลและเจ้าหน้าที่ใช้งานผ่านเว็บเบราว์เซอร์บนคอมพิวเตอร์หรือโทรศัพท์มือถือ ระบบจะจัดเก็บข้อมูลห้องพัก ผู้เช่า และเลขมิเตอร์ คำนวณค่าน้ำและค่าไฟฟ้าจากจำนวนหน่วยที่ใช้ และคำนวณค่าส่วนกลางจากพื้นที่ห้องพักตามอัตราที่กำหนด ก่อนจัดทำใบแจ้งหนี้ให้ผู้ดูแลตรวจสอบและอนุมัติ รวมถึงบันทึกการรับชำระเงินสดและออกใบเสร็จรับเงิน</w:t>
      </w:r>
    </w:p>
    <w:p>
      <w:pPr>
        <w:ind w:firstLine="709"/>
        <w:jc w:val="both"/>
      </w:pPr>
      <w:r>
        <w:t>โครงงานยังมีแนวทางเชื่อมต่อ LINE Official Account เพื่อส่งใบแจ้งหนี้ การแจ้งเตือนก่อนครบกำหนดและเมื่อค้างชำระ ข้อความยืนยันการชำระเงิน และประกาศถึงผู้เช่า ควบคู่กับการแสดงข้อมูลสรุปและประวัติย้อนหลัง เพื่อช่วยให้ผู้ดูแลติดตามการเรียกเก็บได้สะดวก ลดโอกาสผิดพลาดจากการคำนวณด้วยตนเอง และมีข้อมูลประกอบการตรวจสอบรายการรับชำระเงินอย่างเป็นระบบ</w:t>
      </w:r>
    </w:p>
    <w:p>
      <w:pPr>
        <w:pStyle w:val="Heading1"/>
        <w:pageBreakBefore/>
      </w:pPr>
      <w:r>
        <w:t>วัตถุประสงค์ของโครงงาน</w:t>
      </w:r>
    </w:p>
    <w:p>
      <w:pPr>
        <w:keepLines/>
        <w:spacing w:after="80"/>
        <w:ind w:left="397" w:hanging="397"/>
        <w:jc w:val="both"/>
      </w:pPr>
      <w:r>
        <w:t>1)  เพื่อพัฒนาเว็บแอปพลิเคชันที่รวบรวมข้อมูลห้องพัก ผู้เช่า ค่าสาธารณูปโภค และค่าส่วนกลางไว้ในฐานข้อมูลเดียวกัน</w:t>
      </w:r>
    </w:p>
    <w:p>
      <w:pPr>
        <w:keepLines/>
        <w:spacing w:after="80"/>
        <w:ind w:left="397" w:hanging="397"/>
        <w:jc w:val="both"/>
      </w:pPr>
      <w:r>
        <w:t>2)  เพื่อพัฒนาระบบบันทึกเลขมิเตอร์และคำนวณค่าน้ำ ค่าไฟฟ้า และค่าส่วนกลางตามอัตราที่กำหนด พร้อมจัดทำใบแจ้งหนี้รายเดือน</w:t>
      </w:r>
    </w:p>
    <w:p>
      <w:pPr>
        <w:keepLines/>
        <w:spacing w:after="80"/>
        <w:ind w:left="397" w:hanging="397"/>
        <w:jc w:val="both"/>
      </w:pPr>
      <w:r>
        <w:t>3)  เพื่อพัฒนาระบบอนุมัติใบแจ้งหนี้ บันทึกการรับชำระเงินสด ออกใบเสร็จรับเงิน และตรวจสอบประวัติการชำระเงิน</w:t>
      </w:r>
    </w:p>
    <w:p>
      <w:pPr>
        <w:keepLines/>
        <w:spacing w:after="80"/>
        <w:ind w:left="397" w:hanging="397"/>
        <w:jc w:val="both"/>
      </w:pPr>
      <w:r>
        <w:t>4)  เพื่อพัฒนาการแจ้งยอด แจ้งเตือนการชำระเงิน และส่งประกาศผ่าน LINE Official Account แก่ผู้เช่าที่ผูกบัญชีกับระบบ</w:t>
      </w:r>
    </w:p>
    <w:p>
      <w:pPr>
        <w:keepLines/>
        <w:spacing w:after="80"/>
        <w:ind w:left="397" w:hanging="397"/>
        <w:jc w:val="both"/>
      </w:pPr>
      <w:r>
        <w:t>5)  เพื่อจัดทำหน้าสรุปข้อมูลและรายงานสำหรับติดตามยอดเรียกเก็บ ยอดรับชำระ ยอดค้างชำระ และประวัติการใช้น้ำและไฟฟ้า</w:t>
      </w:r>
    </w:p>
    <w:p>
      <w:pPr>
        <w:keepLines/>
        <w:spacing w:after="80"/>
        <w:ind w:left="397" w:hanging="397"/>
        <w:jc w:val="both"/>
      </w:pPr>
      <w:r>
        <w:t>6)  เพื่อทดสอบความถูกต้องของการคำนวณ ลำดับการทำงาน และการกำหนดสิทธิ์ของผู้ใช้งานตามขอบเขตที่กำหนด</w:t>
      </w:r>
    </w:p>
    <w:p>
      <w:pPr>
        <w:pStyle w:val="Heading1"/>
      </w:pPr>
      <w:r>
        <w:t>ขอบเขตของโครงงาน</w:t>
      </w:r>
    </w:p>
    <w:p>
      <w:pPr>
        <w:ind w:firstLine="709"/>
        <w:jc w:val="both"/>
      </w:pPr>
      <w:r>
        <w:t>โครงงานมุ่งพัฒนาระบบสำหรับอพาร์ตเมนต์หนึ่งแห่งและหนึ่งอาคาร ครอบคลุมค่าน้ำ ค่าไฟฟ้า และค่าส่วนกลางรายเดือน ตั้งแต่บันทึกเลขมิเตอร์จนถึงออกใบเสร็จรับเงิน โดยมีขอบเขตดังต่อไปนี้</w:t>
      </w:r>
    </w:p>
    <w:p>
      <w:pPr>
        <w:pStyle w:val="Heading2"/>
      </w:pPr>
      <w:r>
        <w:t>ขอบเขตด้านผู้ใช้งาน</w:t>
      </w:r>
    </w:p>
    <w:p>
      <w:pPr>
        <w:keepLines/>
        <w:spacing w:after="80"/>
        <w:ind w:left="397" w:hanging="397"/>
        <w:jc w:val="both"/>
      </w:pPr>
      <w:r>
        <w:t>1)  ผู้ดูแลระบบหรือนิติบุคคล สามารถจัดการข้อมูลห้องพักและผู้เช่า กำหนดอัตราค่าบริการ ตรวจสอบและอนุมัติใบแจ้งหนี้ บันทึกการรับชำระเงิน ออกใบเสร็จรับเงิน จัดทำประกาศ และดูข้อมูลสรุปกับรายงานทางการเงิน</w:t>
      </w:r>
    </w:p>
    <w:p>
      <w:pPr>
        <w:keepLines/>
        <w:spacing w:after="80"/>
        <w:ind w:left="397" w:hanging="397"/>
        <w:jc w:val="both"/>
      </w:pPr>
      <w:r>
        <w:t>2)  เจ้าหน้าที่หรือช่าง สามารถดูรายการห้องพักและเลขมิเตอร์ครั้งก่อน บันทึกเลขมิเตอร์น้ำและไฟฟ้าประจำเดือน และตรวจสอบความครบถ้วนของการบันทึกตามสิทธิ์ที่ได้รับ โดยไม่มีสิทธิ์เข้าถึงข้อมูลทางการเงินหรืออนุมัติใบแจ้งหนี้</w:t>
      </w:r>
    </w:p>
    <w:p>
      <w:pPr>
        <w:keepLines/>
        <w:spacing w:after="80"/>
        <w:ind w:left="397" w:hanging="397"/>
        <w:jc w:val="both"/>
      </w:pPr>
      <w:r>
        <w:t>3)  ผู้เช่าหรือลูกบ้าน รับใบแจ้งหนี้ การแจ้งเตือน ข้อความยืนยันการชำระเงิน และประกาศผ่าน LINE Official Account หลังผูกบัญชีกับห้องพัก โดยไม่ต้องมีบัญชีเว็บสำหรับเจ้าหน้าที่</w:t>
      </w:r>
    </w:p>
    <w:p>
      <w:pPr>
        <w:pStyle w:val="Heading2"/>
        <w:pageBreakBefore/>
      </w:pPr>
      <w:r>
        <w:t>ขอบเขตด้านข้อมูลและการทำงานของระบบ</w:t>
      </w:r>
    </w:p>
    <w:p>
      <w:pPr>
        <w:keepLines/>
        <w:spacing w:after="80"/>
        <w:ind w:left="397" w:hanging="397"/>
        <w:jc w:val="both"/>
      </w:pPr>
      <w:r>
        <w:t>1)  จัดเก็บข้อมูลพื้นฐาน ได้แก่ หมายเลขห้อง ชั้น ประเภทห้อง พื้นที่ห้อง สถานะห้อง ผู้เช่าปัจจุบัน และข้อมูลติดต่อ รวมถึงข้อมูลสำหรับเชื่อมโยงผู้เช่ากับบัญชี LINE</w:t>
      </w:r>
    </w:p>
    <w:p>
      <w:pPr>
        <w:keepLines/>
        <w:spacing w:after="80"/>
        <w:ind w:left="397" w:hanging="397"/>
        <w:jc w:val="both"/>
      </w:pPr>
      <w:r>
        <w:t>2)  จัดเก็บเลขมิเตอร์น้ำและไฟฟ้าแยกตามห้องและรอบเดือน พร้อมข้อมูลผู้บันทึก ชื่อช่างที่อ่านมิเตอร์ และวันเวลาที่บันทึก โดยตรวจสอบความครบถ้วนและความสมเหตุสมผลของเลขมิเตอร์ก่อนนำไปคำนวณ</w:t>
      </w:r>
    </w:p>
    <w:p>
      <w:pPr>
        <w:keepLines/>
        <w:spacing w:after="80"/>
        <w:ind w:left="397" w:hanging="397"/>
        <w:jc w:val="both"/>
      </w:pPr>
      <w:r>
        <w:t>3)  คำนวณจำนวนหน่วยน้ำและไฟฟ้าจากผลต่างระหว่างเลขมิเตอร์ปัจจุบันกับเลขมิเตอร์ครั้งก่อน แล้วคูณด้วยอัตราค่าบริการต่อหน่วย ส่วนค่าส่วนกลางคำนวณจากพื้นที่ห้องพักคูณด้วยอัตราต่อตารางเมตรที่กำหนด</w:t>
      </w:r>
    </w:p>
    <w:p>
      <w:pPr>
        <w:keepLines/>
        <w:spacing w:after="80"/>
        <w:ind w:left="397" w:hanging="397"/>
        <w:jc w:val="both"/>
      </w:pPr>
      <w:r>
        <w:t>4)  จัดทำใบแจ้งหนี้รายเดือนของแต่ละห้อง โดยแสดงรายละเอียดค่าน้ำ ค่าไฟฟ้า ค่าส่วนกลาง ยอดรวม และวันครบกำหนดชำระ พร้อมกระบวนการตรวจสอบและอนุมัติ และแสดงสถานะร่าง รอชำระ หรือชำระแล้ว รวมถึงระบุรายการที่เกินกำหนดชำระ</w:t>
      </w:r>
    </w:p>
    <w:p>
      <w:pPr>
        <w:keepLines/>
        <w:spacing w:after="80"/>
        <w:ind w:left="397" w:hanging="397"/>
        <w:jc w:val="both"/>
      </w:pPr>
      <w:r>
        <w:t>5)  บันทึกการรับชำระเงินสดที่สำนักงานตามใบแจ้งหนี้ โดยจัดเก็บจำนวนเงิน วันเวลา และผู้รับเงิน พร้อมปรับสถานะการชำระเงินและออกใบเสร็จที่สามารถเรียกดูหรือพิมพ์ได้</w:t>
      </w:r>
    </w:p>
    <w:p>
      <w:pPr>
        <w:keepLines/>
        <w:spacing w:after="80"/>
        <w:ind w:left="397" w:hanging="397"/>
        <w:jc w:val="both"/>
      </w:pPr>
      <w:r>
        <w:t>6)  พัฒนาการเชื่อมต่อ LINE Official Account สำหรับส่งใบแจ้งหนี้ แจ้งเตือนก่อนครบกำหนด แจ้งเตือนยอดค้างชำระ ส่งข้อความยืนยันการรับเงิน และส่งประกาศ โดยอาศัยข้อมูลการผูกบัญชีผู้เช่ากับห้องพัก</w:t>
      </w:r>
    </w:p>
    <w:p>
      <w:pPr>
        <w:keepLines/>
        <w:spacing w:after="80"/>
        <w:ind w:left="397" w:hanging="397"/>
        <w:jc w:val="both"/>
      </w:pPr>
      <w:r>
        <w:t>7)  แสดงหน้าสรุปจำนวนห้อง ยอดเรียกเก็บ ยอดรับชำระ และยอดค้างชำระ พร้อมกราฟหรือประวัติการใช้น้ำและไฟฟ้า ตลอดจนรายงานสำหรับค้นหาห้องที่ยังไม่ชำระเงิน</w:t>
      </w:r>
    </w:p>
    <w:p>
      <w:pPr>
        <w:keepLines/>
        <w:spacing w:after="80"/>
        <w:ind w:left="397" w:hanging="397"/>
        <w:jc w:val="both"/>
      </w:pPr>
      <w:r>
        <w:t>8)  กำหนดสิทธิ์การเข้าถึงตามบทบาทของผู้ใช้งาน และจัดเก็บประวัติการดำเนินงานที่สำคัญ เช่น การบันทึกมิเตอร์ การอนุมัติใบแจ้งหนี้ และการบันทึกรับชำระเงิน เพื่อใช้ตรวจสอบย้อนหลัง</w:t>
      </w:r>
    </w:p>
    <w:p>
      <w:pPr>
        <w:pStyle w:val="Heading2"/>
        <w:pageBreakBefore/>
      </w:pPr>
      <w:r>
        <w:t>ขอบเขตด้านเทคโนโลยีและการทดสอบ</w:t>
      </w:r>
    </w:p>
    <w:p>
      <w:pPr>
        <w:jc w:val="both"/>
      </w:pPr>
      <w:r>
        <w:t>พัฒนาระบบในรูปแบบเว็บแอปพลิเคชันที่รองรับการแสดงผลบนคอมพิวเตอร์และโทรศัพท์มือถือ โดยใช้ Node.js และ Express สำหรับการทำงานฝั่งเซิร์ฟเวอร์ ใช้ EJS สำหรับสร้างหน้าเว็บ และใช้ฐานข้อมูล PostgreSQL สำหรับจัดเก็บข้อมูล ส่วนการแจ้งเตือนผู้เช่ากำหนดให้เชื่อมต่อผ่าน LINE Official Account</w:t>
      </w:r>
    </w:p>
    <w:p>
      <w:pPr>
        <w:jc w:val="both"/>
      </w:pPr>
      <w:r>
        <w:t>การทดสอบใช้ข้อมูลตัวอย่างเพื่อตรวจสอบการคำนวณค่าใช้จ่าย การสร้างและอนุมัติใบแจ้งหนี้ การรับชำระเงินและออกใบเสร็จ การเรียกดูข้อมูลย้อนหลัง และการจำกัดสิทธิ์ของผู้ใช้งาน สำหรับส่วนเชื่อมต่อ LINE จะทดสอบการผูกบัญชีและการส่งข้อความตามเหตุการณ์ที่กำหนดเมื่อพัฒนาการเชื่อมต่อแล้ว</w:t>
      </w:r>
    </w:p>
    <w:p>
      <w:pPr>
        <w:pStyle w:val="Heading2"/>
      </w:pPr>
      <w:r>
        <w:t>ข้อจำกัดและงานที่ไม่รวมในโครงงาน</w:t>
      </w:r>
    </w:p>
    <w:p>
      <w:pPr>
        <w:keepLines/>
        <w:spacing w:after="80"/>
        <w:ind w:left="397" w:hanging="397"/>
        <w:jc w:val="both"/>
      </w:pPr>
      <w:r>
        <w:t>1)  ไม่ครอบคลุมการคิดค่าเช่าห้อง การจัดทำสัญญาเช่า และการบริหารหลายอพาร์ตเมนต์หรือหลายอาคารภายในระบบเดียวกัน</w:t>
      </w:r>
    </w:p>
    <w:p>
      <w:pPr>
        <w:keepLines/>
        <w:spacing w:after="80"/>
        <w:ind w:left="397" w:hanging="397"/>
        <w:jc w:val="both"/>
      </w:pPr>
      <w:r>
        <w:t>2)  รองรับการบันทึกรับชำระเงินสดที่สำนักงานเท่านั้น ไม่รวมการชำระเงินออนไลน์ การเชื่อมต่อธนาคารหรือผู้ให้บริการรับชำระเงิน การชำระผ่าน QR Code และการตรวจสอบสลิปโอนเงิน</w:t>
      </w:r>
    </w:p>
    <w:p>
      <w:pPr>
        <w:keepLines/>
        <w:spacing w:after="80"/>
        <w:ind w:left="397" w:hanging="397"/>
        <w:jc w:val="both"/>
      </w:pPr>
      <w:r>
        <w:t>3)  เจ้าหน้าที่เป็นผู้กรอกเลขมิเตอร์ด้วยตนเอง ไม่รวมอุปกรณ์อ่านมิเตอร์อัตโนมัติ การเชื่อมต่ออุปกรณ์ IoT หรือการวิเคราะห์ข้อมูลด้วยปัญญาประดิษฐ์</w:t>
      </w:r>
    </w:p>
    <w:p>
      <w:pPr>
        <w:keepLines/>
        <w:spacing w:after="80"/>
        <w:ind w:left="397" w:hanging="397"/>
        <w:jc w:val="both"/>
      </w:pPr>
      <w:r>
        <w:t>4)  ไม่พัฒนาแอปพลิเคชันสำหรับติดตั้งบนโทรศัพท์มือถือโดยเฉพาะ และการส่งข้อความถึงผู้เช่าขึ้นอยู่กับการผูกบัญชี LINE การเชื่อมต่ออินเทอร์เน็ต และเงื่อนไขการให้บริการของ LINE Official Account</w:t>
      </w:r>
    </w:p>
    <w:sectPr w:rsidR="00FC693F" w:rsidRPr="0006063C" w:rsidSect="00034616">
      <w:footerReference w:type="default" r:id="rId9"/>
      <w:pgSz w:w="11906" w:h="16838"/>
      <w:pgMar w:top="1440" w:right="1440" w:bottom="1440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H Sarabun New">
    <w:embedRegular r:id="rId1" w:fontKey="{76577FA4-D5ED-40FE-82F3-8930466B30B4}" w:subsetted="false"/>
    <w:embedBold r:id="rId2" w:fontKey="{564029C2-A341-467C-B74E-16B34DEDC720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20"/>
    </w:pPr>
    <w:rPr>
      <w:rFonts w:ascii="TH Sarabun New" w:hAnsi="TH Sarabun New" w:eastAsia="TH Sarabun New" w:cs="TH Sarabun New"/>
      <w:b w:val="0"/>
      <w:i w:val="0"/>
      <w:color w:val="000000"/>
      <w:sz w:val="32"/>
      <w:lang w:val="th-TH" w:eastAsia="th-TH" w:bidi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420" w:lineRule="exact"/>
      <w:outlineLvl w:val="0"/>
    </w:pPr>
    <w:rPr>
      <w:rFonts w:ascii="TH Sarabun New" w:hAnsi="TH Sarabun New" w:eastAsia="TH Sarabun New" w:cs="TH Sarabun New"/>
      <w:b/>
      <w:i w:val="0"/>
      <w:color w:val="000000"/>
      <w:sz w:val="36"/>
      <w:lang w:val="th-TH" w:eastAsia="th-TH" w:bidi="th-TH"/>
      <w:szCs w:val="36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20" w:lineRule="exact"/>
      <w:outlineLvl w:val="1"/>
    </w:pPr>
    <w:rPr>
      <w:rFonts w:ascii="TH Sarabun New" w:hAnsi="TH Sarabun New" w:eastAsia="TH Sarabun New" w:cs="TH Sarabun New"/>
      <w:b/>
      <w:i w:val="0"/>
      <w:color w:val="000000"/>
      <w:sz w:val="32"/>
      <w:lang w:val="th-TH" w:eastAsia="th-TH" w:bidi="th-TH"/>
      <w:szCs w:val="32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  <w:rPr>
      <w:rFonts w:ascii="TH Sarabun New" w:hAnsi="TH Sarabun New" w:eastAsia="TH Sarabun New" w:cs="TH Sarabun New"/>
      <w:color w:val="000000"/>
      <w:lang w:val="th-TH" w:eastAsia="th-TH" w:bidi="th-TH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H Sarabun New" w:hAnsi="TH Sarabun New" w:eastAsia="TH Sarabun New" w:cs="TH Sarabun New"/>
      <w:b/>
      <w:color w:val="000000"/>
      <w:sz w:val="28"/>
      <w:lang w:val="th-TH" w:eastAsia="th-TH"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H Sarabun New" w:hAnsi="TH Sarabun New" w:eastAsia="TH Sarabun New" w:cs="TH Sarabun New"/>
      <w:b/>
      <w:color w:val="000000"/>
      <w:sz w:val="26"/>
      <w:lang w:val="th-TH" w:eastAsia="th-TH"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420" w:lineRule="exact" w:before="0"/>
      <w:contextualSpacing/>
      <w:jc w:val="center"/>
    </w:pPr>
    <w:rPr>
      <w:rFonts w:ascii="TH Sarabun New" w:hAnsi="TH Sarabun New" w:eastAsia="TH Sarabun New" w:cs="TH Sarabun New"/>
      <w:b/>
      <w:i w:val="0"/>
      <w:color w:val="000000"/>
      <w:sz w:val="40"/>
      <w:lang w:val="th-TH" w:eastAsia="th-TH" w:bidi="th-TH"/>
      <w:szCs w:val="40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H Sarabun New" w:hAnsi="TH Sarabun New" w:eastAsia="TH Sarabun New" w:cs="TH Sarabun New"/>
      <w:color w:val="000000"/>
      <w:sz w:val="52"/>
      <w:lang w:val="th-TH" w:eastAsia="th-TH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line="420" w:lineRule="exact" w:after="160" w:before="0"/>
      <w:jc w:val="center"/>
    </w:pPr>
    <w:rPr>
      <w:rFonts w:ascii="TH Sarabun New" w:hAnsi="TH Sarabun New" w:eastAsia="TH Sarabun New" w:cs="TH Sarabun New"/>
      <w:b/>
      <w:i w:val="0"/>
      <w:color w:val="000000"/>
      <w:sz w:val="36"/>
      <w:lang w:val="th-TH" w:eastAsia="th-TH" w:bidi="th-TH"/>
      <w:szCs w:val="36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H Sarabun New" w:hAnsi="TH Sarabun New" w:eastAsia="TH Sarabun New" w:cs="TH Sarabun New"/>
      <w:color w:val="000000"/>
      <w:sz w:val="24"/>
      <w:lang w:val="th-TH" w:eastAsia="th-TH" w:bidi="th-TH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color w:val="000000"/>
      <w:sz w:val="16"/>
      <w:lang w:val="th-TH" w:eastAsia="th-TH" w:bidi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H Sarabun New" w:hAnsi="TH Sarabun New" w:eastAsia="TH Sarabun New" w:cs="TH Sarabun New"/>
      <w:color w:val="000000"/>
      <w:sz w:val="16"/>
      <w:lang w:val="th-TH" w:eastAsia="th-TH" w:bidi="th-TH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Bullet">
    <w:name w:val="List Bullet"/>
    <w:basedOn w:val="Normal"/>
    <w:uiPriority w:val="99"/>
    <w:unhideWhenUsed/>
    <w:rsid w:val="00326F90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Number">
    <w:name w:val="List Number"/>
    <w:basedOn w:val="Normal"/>
    <w:uiPriority w:val="99"/>
    <w:unhideWhenUsed/>
    <w:rsid w:val="00326F90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H Sarabun New" w:hAnsi="TH Sarabun New" w:eastAsia="TH Sarabun New" w:cs="TH Sarabun New"/>
      <w:color w:val="000000"/>
      <w:sz w:val="20"/>
      <w:lang w:val="th-TH" w:eastAsia="th-TH" w:bidi="th-TH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hAnsi="TH Sarabun New" w:eastAsia="TH Sarabun New" w:cs="TH Sarabun New"/>
      <w:b/>
      <w:color w:val="000000"/>
      <w:sz w:val="18"/>
      <w:lang w:val="th-TH" w:eastAsia="th-TH" w:bidi="th-TH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 New" w:hAnsi="TH Sarabun New" w:eastAsia="TH Sarabun New" w:cs="TH Sarabun New"/>
      <w:color w:val="000000"/>
      <w:lang w:val="th-TH" w:eastAsia="th-TH" w:bidi="th-TH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 New" w:hAnsi="TH Sarabun New" w:eastAsia="TH Sarabun New" w:cs="TH Sarabun New"/>
      <w:b/>
      <w:color w:val="000000"/>
      <w:lang w:val="th-TH" w:eastAsia="th-TH" w:bidi="th-TH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 New" w:hAnsi="TH Sarabun New" w:eastAsia="TH Sarabun New" w:cs="TH Sarabun New"/>
      <w:smallCaps/>
      <w:color w:val="000000"/>
      <w:u w:val="single"/>
      <w:lang w:val="th-TH" w:eastAsia="th-TH" w:bidi="th-TH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 New" w:hAnsi="TH Sarabun New" w:eastAsia="TH Sarabun New" w:cs="TH Sarabun New"/>
      <w:b/>
      <w:smallCaps/>
      <w:color w:val="000000"/>
      <w:u w:val="single"/>
      <w:lang w:val="th-TH" w:eastAsia="th-TH" w:bidi="th-TH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 New" w:hAnsi="TH Sarabun New" w:eastAsia="TH Sarabun New" w:cs="TH Sarabun New"/>
      <w:b/>
      <w:smallCaps/>
      <w:color w:val="000000"/>
      <w:lang w:val="th-TH" w:eastAsia="th-TH" w:bidi="th-TH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 w:eastAsia="TH Sarabun New" w:cs="TH Sarabun New"/>
      <w:color w:val="000000"/>
      <w:lang w:val="th-TH" w:eastAsia="th-TH" w:bidi="th-TH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 บทนำ การพัฒนาเว็บแอปพลิเคชันจัดการค่าสาธารณูปโภคและค่าส่วนกลางของอพาร์ตเมนต์</dc:title>
  <dc:subject>ที่มาและความสำคัญ วัตถุประสงค์ และขอบเขตโครงงาน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