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Pretendard" w:cs="Pretendard" w:eastAsia="Pretendard" w:hAnsi="Pretendard"/>
          <w:color w:val="94A3B8"/>
          <w:sz w:val="20"/>
          <w:szCs w:val="20"/>
        </w:rPr>
        <w:t xml:space="preserve">ASCENDERZ EV System</w:t>
      </w:r>
    </w:p>
    <w:p>
      <w:pPr>
        <w:spacing w:after="300"/>
        <w:jc w:val="center"/>
      </w:pPr>
      <w:r>
        <w:rPr>
          <w:rFonts w:ascii="Pretendard" w:cs="Pretendard" w:eastAsia="Pretendard" w:hAnsi="Pretendard"/>
          <w:b/>
          <w:bCs/>
          <w:color w:val="0F172A"/>
          <w:sz w:val="36"/>
          <w:szCs w:val="36"/>
        </w:rPr>
        <w:t xml:space="preserve">급여 자동화 봇 시스템 설계서</w:t>
      </w:r>
    </w:p>
    <w:p>
      <w:pPr>
        <w:spacing w:after="400"/>
        <w:jc w:val="center"/>
      </w:pPr>
      <w:r>
        <w:rPr>
          <w:rFonts w:ascii="Pretendard" w:cs="Pretendard" w:eastAsia="Pretendard" w:hAnsi="Pretendard"/>
          <w:color w:val="64748B"/>
          <w:sz w:val="18"/>
          <w:szCs w:val="18"/>
        </w:rPr>
        <w:t xml:space="preserve">v1.0 — 2026년 3월 14일</w:t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1. 프로젝트 개요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급여 자동화 봇(Payroll Bot)은 어센더즈 주식회사의 월급여 처리 과정을 자동화하는 시스템이다. 급여 계산, 이카운트 전표 생성, 은행 이체 엑셀 생성, 텔레그램 알림까지의 프로세스를 자동화하여 수작업 오류를 줄이고 업무 효율을 높인다.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1.1 인프라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경로/URL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백엔드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Express.js + PostgreSQL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C:\EV-System\EV3-Managing\payroll-bot\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Next.js + TypeScript + Tailwind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C:\Projects\ev-dashboard\app\payroll\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배포 (백엔드)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Railway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(신규 서비스 생성)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배포 (프론트엔드)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Vercel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ev-dashboard-vert.vercel.app/payroll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알림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(신규 토큰 발급)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n8n (로컬)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http://localhost:5678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1.2 자동화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업무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자동화 수준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대장 계산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완전 자동화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DB 직원 마스터 기반 급여/공제 자동 계산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이카운트 비교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반자동화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Playwright로 이카운트 급여 데이터 스크래핑 후 diff 비교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전표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완전 자동화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이카운트 FastEntry 자동 업로드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은행 이체 엑셀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완전 자동화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하나은행 양식 엑셀 생성 + 텔레그램 알림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반제 회계처리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완전 자동화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미지급금/예수금 반제 전표 자동 생성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제외 항목: </w:t>
      </w:r>
      <w:r>
        <w:rPr>
          <w:rFonts w:ascii="Pretendard" w:cs="Pretendard" w:eastAsia="Pretendard" w:hAnsi="Pretendard"/>
          <w:sz w:val="20"/>
          <w:szCs w:val="20"/>
        </w:rPr>
        <w:t xml:space="preserve">4단계(4대보험 자동이체), 6단계(홈택스 원천세 신고), 7단계(위택스 지방소득세 신고)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2. 직원 마스터 데이터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2026년 3월 기준 어센더즈 임직원 4명의 급여 구조는 다음과 같다.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2.1 급여 항목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800"/>
        <w:gridCol w:w="1300"/>
        <w:gridCol w:w="1100"/>
        <w:gridCol w:w="1200"/>
        <w:gridCol w:w="1100"/>
        <w:gridCol w:w="1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사원번호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직위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급여(과세)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식대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차량유지비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보육수당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지급총액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00001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전상우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400,000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00004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박정우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팀장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5,066,670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5,666,670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00003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임서화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팀장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2,290,000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2,690,000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00002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채우리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팀장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1,800,000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2,200,000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식대(200,000원), 차량유지비(200,000원), 보육수당(200,000원)은 비과세 항목이다. 4대보험 및 소득세 계산 시 과세 급여(기본급)만 기준으로 한다.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2.2 소득세 관련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공제대상가족 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전상우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1명 (본인)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770천원 미만으로 소득세 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박정우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2명 (본인 포함)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임서화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1명 (본인)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채우리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3명 (본인 포함)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2.3 은행 계좌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성명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은행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계좌번호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휴대폰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전상우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농협은행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3019337958141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01093379581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채우리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기업은행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61302711601013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01050560630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임서화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우리은행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1002454113405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01025447129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박정우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우리은행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1002061760423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01095004383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2.4 대표이사 특이사항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전상우 사장(대표이사)은 다음 항목이 일반 직원과 다르다: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고용보험: 가입 제외 (대표이사는 고용보험 적용 대상 아님)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산재보험: 가입 제외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비과세 항목: 없음 (식대, 차량유지비 미적용)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소득세: 과세급여 770천원 미만으로 0원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3. 계산 로직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3.1 반올림 규칙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모든 보험료 계산에 Decimal 정밀 연산을 사용하며, ROUNDDOWN(원 미만 절사 → 10원 미만 절사) 방식을 적용한다.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JavaScript 구현 시 부동소수점 오차를 방지하기 위해 정수 연산 또는 Decimal 라이브러리를 사용해야 한다.</w:t>
      </w:r>
    </w:p>
    <w:p>
      <w:pPr>
        <w:shd w:fill="F8FAFC" w:val="clear"/>
        <w:spacing w:after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// 계산 공식 (Python Decimal 예시)</w:t>
      </w:r>
    </w:p>
    <w:p>
      <w:pPr>
        <w:shd w:fill="F8FAFC" w:val="clear"/>
        <w:spacing w:after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result = Decimal(과세급여) × Decimal(요율)</w:t>
      </w:r>
    </w:p>
    <w:p>
      <w:pPr>
        <w:shd w:fill="F8FAFC" w:val="clear"/>
        <w:spacing w:after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result = result.quantize(Decimal('1'), rounding=ROUND_DOWN)  // 원 미만 절사</w:t>
      </w:r>
    </w:p>
    <w:p>
      <w:pPr>
        <w:shd w:fill="F8FAFC" w:val="clear"/>
        <w:spacing w:after="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result = (result // 10) × 10  // 10원 미만 절사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3.2 2026년 4대보험 요율표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근로자 부담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사업자 부담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산정 기준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국민연금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4.75%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과세급여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건강보험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3.595%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3.595%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과세급여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장기요양보험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13.14%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13.14%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건강보험료(원 미만 절사 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1.15% (0.9%+0.25%)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과세급여 (대표이사 제외)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산재보험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0.95%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과세급여 (대표이사 제외)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장기요양보험은 건강보험료(10원 절사 후 금액)에 요율을 곱한다. 고용보험 사업자부담 1.15%는 고용보험 0.9% + 고용안정부담금 0.25%를 합산한 것이다.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3.3 소득세 계산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국세청 2026년 근로소득 간이세액표를 DB에 저장하여 조회한다.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조회 방법: </w:t>
      </w:r>
      <w:r>
        <w:rPr>
          <w:rFonts w:ascii="Pretendard" w:cs="Pretendard" w:eastAsia="Pretendard" w:hAnsi="Pretendard"/>
          <w:sz w:val="20"/>
          <w:szCs w:val="20"/>
        </w:rPr>
        <w:t xml:space="preserve">과세급여(비과세 제외)를 천원 단위로 환산하여 해당 구간과 공제대상가족 수로 세액을 조회한다.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770천원 미만: 세액 0원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770천원 ~ 10,000천원: 간이세액표 테이블 조회 (5천원 또는 20천원 구간)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10,000천원 초과: 별도 계산식 적용 (현재 해당 직원 없음)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3.4 지방소득세 계산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지방소득세 = 소득세 × 10%, 10원 미만 절사 (ROUNDDOWN)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3.5 검증 결과 (2026년 2월 기준)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위 계산 로직으로 2026년 2월 급여 대장의 모든 항목(4대보험, 소득세, 지방소득세, 실수령액, 전표 금액)이 100% 일치하는 것을 검증하였다.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근로자 4대보험 (4명 × 4항목)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16/16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소득세 (4명)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4/4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지방소득세 (4명)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4/4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실수령액 (4명)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4/4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총 미지급금-임직원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9,650,470원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사업자부담 국민연금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453,930원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사업자부담 건강+장기요양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388,670원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사업자부담 고용보험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105,290원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사업자부담 산재보험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86,980원 일치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미지급금-4대보험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1,034,870원 일치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 DB 스키마 (PostgreSQL)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4.1 employees (직원 마스터)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SERIAL 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자동 증가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employee_code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이카운트 사원번호 (00001, 00002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성명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직위 (사장, 팀장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부서명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is_ceo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대표이사 여부 (고용/산재보험 제외 판단)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base_salary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기본급 (과세)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meal_allowance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식대 (비과세)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car_allowance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차량유지비 (비과세)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childcare_allowance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보육수당 (비과세)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dependents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DEFAULT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공제대상가족 수 (본인 포함)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bank_name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은행명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bank_account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계좌번호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휴대폰번호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재직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등록일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수정일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4.2 insurance_rates (보험 요율)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적용 연도 (2026)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national_pension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국민연금 근로자 (0.0475)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health_insurance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건강보험 근로자 (0.03595)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long_term_care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장기요양 (건강보험의 비율, 0.1314)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employment_worker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 근로자 (0.009)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employment_employer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 사업자 (0.009)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employment_stability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고용안정부담금 (0.0025)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industrial_accident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산재보험 (0.0095)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4.3 tax_brackets (간이세액표)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적용 연도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salary_from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월급여 이상 (천원)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salary_to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월급여 미만 (천원)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dep_1 ~ dep_11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(11개 컬럼)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가족수 1~11명별 세액 (원)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4.4 payrolls (급여 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year_month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VARCHAR(7)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귀속연월 (2026-03)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지급일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상태 (draft/confirmed/voucher_created/completed)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total_gross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총 지급총액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total_deductions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총 공제액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total_net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총 실수령액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4.5 payroll_details (급여 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SERIAL 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payroll_id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FK → payrolls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대장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FK → employees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직원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base_salary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기본급 (스냅샷)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meal_allowance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식대 (스냅샷)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car_allowance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차량유지비 (스냅샷)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childcare_allowance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보육수당 (스냅샷)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gross_pay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지급총액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national_pension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국민연금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health_insurance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건강보험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long_term_care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장기요양보험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employment_insurance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income_tax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소득세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local_income_tax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지방소득세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total_deductions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공제합계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net_pay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실수령액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4.6 payroll_vouchers (급여 전표)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payroll_id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대장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line_no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전표 행번호 (1~12)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division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구분 (3차/4대)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계정코드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계정명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partner_code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거래처코드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partner_name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거래처명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debit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차변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credit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적요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4.7 payroll_logs (처리 로그)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payroll_id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INTEGER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대장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처리 단계 (calculate/compare/voucher/bank_excel/settle)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성공/실패 (success/error)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상세 메시지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5. 급여 전표 구조 (12행)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이카운트에 업로드할 급여 전표의 고정 구조이다. 금액만 매월 변동된다.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700"/>
        <w:gridCol w:w="1200"/>
        <w:gridCol w:w="900"/>
        <w:gridCol w:w="1200"/>
        <w:gridCol w:w="1400"/>
        <w:gridCol w:w="1400"/>
        <w:gridCol w:w="1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계정명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거래처코드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거래처명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차변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대변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적요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직원급여(판)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어센더즈 임직원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지급총액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YYYY년 MM월 급여대장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예수금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세무서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소득세합계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예수금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서울시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지방소득세합계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예수금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국민연금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국민연금합계(근로자)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예수금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건강보험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건강+장기요양합계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예수금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고용보험합계(근로자)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복리후생비(판)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국민연금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국민연금합계(사업자)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YYYY년 MM월 급여대장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보험료(판)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건강보험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건강+장기요양(사업자)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YYYY년 MM월 급여대장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보험료(판)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고용보험(사업자)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YYYY년 MM월 급여대장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미지급금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어센더즈 임직원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실수령액합계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미지급금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4대보험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4대보험(사업자)합계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보험료(판)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11131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산재보험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산재보험(사업자)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YYYY년 MM월 급여대장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전표 금액 계산 공식: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행1 차변(지급총액) = 전 직원 지급총액 합계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행5 대변(건강보험) = 전 직원 건강보험(근로자) + 장기요양보험(근로자) 합산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행8 차변(건강보험 사업자) = 전 직원 건강보험(사업자) + 장기요양보험(사업자) 합산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행9 차변(고용보험 사업자) = 고용보험(0.9%) + 고용안정부담금(0.25%) 합산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행10 대변(미지급금-임직원) = 전 직원 실수령액 합계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행11 대변(미지급금-4대보험) = 행7~9,12 차변 합계 (사업자부담 전체)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6. API 설계 (Express.js)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6.1 직원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/api/employees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전체 직원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/api/employees/:id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직원 상세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/api/employees/:id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직원 정보 수정 (급여, 가족수 등)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/api/employees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직원 추가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6.2 보험 요율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/api/rates/:year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해당 연도 요율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/api/rates/:year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요율 수정 (매년 수동 업데이트)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6.3 급여 처리 (핵심)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/api/payroll/calculate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자동 계산 (draft 생성)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/api/payroll/:yearMonth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해당 월 급여 대장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/api/payroll/:yearMonth/details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직원별 급여 상세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/api/payroll/:id/confirm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대장 확정 (draft → confirmed)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/api/payroll/:id/detail/:detailId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개별 직원 급여 항목 수정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6.4 전표/엑셀/알림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/api/payroll/:id/voucher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전표 데이터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/api/payroll/:id/voucher/upload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이카운트 전표 자동 업로드 (Playwright)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/api/payroll/:id/bank-excel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하나은행 이체 엑셀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/api/payroll/:id/notify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텔레그램 알림 발송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/api/payroll/:id/settle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반제 전표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/api/payroll/:id/compare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이카운트 급여 데이터 비교</w:t>
            </w:r>
          </w:p>
        </w:tc>
      </w:tr>
    </w:tbl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6.5 대시보드용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/api/payroll/history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월별 급여 처리 이력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처리 단계별 상태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/api/payroll/:id/logs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처리 로그 조회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7. 하나은행 대량이체 엑셀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하나은행 대량이체 양식(.xls)을 생성한다. 반드시 .xls 형식을 유지해야 한다.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7.1 양식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A. 입금은행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필수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은행명 또는 코드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농협은행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B. 입금계좌번호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필수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숫자만 (- 제외)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3019337958141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C. 입금액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필수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이체 금액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364740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D. 예상예금주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수취인 이름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전상우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E. 입금통장표시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수취인 통장에 표시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급여-어센더즈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F. 출금통장표시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보내는 통장에 표시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26년 3월 급여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G. 메모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H. CMS코드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I. 받는분 휴대폰번호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숫자만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01093379581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Sheet2에는 양식 설명이 포함되어 있으며, 기존 파일의 Sheet2를 그대로 복사한다.</w:t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8. 텔레그램 알림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급여 처리 각 단계에서 텔레그램으로 결과를 알린다. Chat ID: 35391597 (개인).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8.1 알림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알림 내용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급여 계산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월별 급여 요약 (총 지급액, 총 공제액, 실수령액)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계산 완료 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이카운트 비교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차이 항목 리스트 (있을 경우)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완료 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전표 업로드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업로드 성공/실패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업로드 시도 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은행 엑셀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이체 대상자, 금액, 합계 + 엑셀 파일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엑셀 생성 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오류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에러 메시지 (HTML 이스케이프 적용)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오류 발생 시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HTML 포맷 사용, 실패 시 plain text 폴백. 특수문자(&lt;, &gt;, &amp;) 이스케이프 필수.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9. 대시보드 화면 설계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프론트엔드 경로: /payroll. 기존 EV Dashboard 스타일(Pretendard 폰트, 다크 헤더, 파란색 #1E9EDE) 준수.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9.1 메인 화면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상단: 월 선택 드롭다운 + "급여 계산" 버튼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처리 진행바: 5단계 체크리스트 (계산 → 비교 → 전표 → 은행엑셀 → 반제) + 각 단계 상태 표시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급여 대장 테이블: 직원별 지급항목, 공제항목, 실수령액 표시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합계행: 총 지급총액, 총 공제액, 총 실수령액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9.2 상세 기능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급여 항목 인라인 수정: 변동사항 발생 시 개별 금액 수정 가능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전표 미리보기: 12행 전표 데이터를 이카운트 업로드 전 확인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이카운트 비교 결과: 차이 항목 하이라이트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은행 엑셀 다운로드 버튼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처리 로그 타임라인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9.3 직원 관리 탭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직원 목록 + 급여 정보 편집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보험 요율 설정 (연도별)</w:t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10. 이카운트 Playwright 연동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기존 회계봇의 이카운트 자동화 패턴을 재사용한다.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10.1 급여 대장 생성 자동화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경로: 회계 II &gt; 급여관리 &gt; 신규(F2) &gt; 급여정보입력 창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입력 필드: 귀속연월, 지급구분, 급여구분, 세금관련(정산기간), 대상기간, 지급일, 지급연월, 급여대장명칭, 대상항목(전체), 대상사원(전체)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저장: F8 버튼 클릭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10.2 급여 대장 비교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생성된 급여 대장의 "급여대장" 버튼 → 조회 화면에서 직원별 지급/공제 금액을 스크래핑하여 봇 계산값과 비교한다.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10.3 전표 생성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급여 대장 목록에서 해당 월 "급여대장" 드롭다운 → "전표생성" 클릭. 또는 FastEntry를 통한 직접 업로드.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10.4 반제 처리 (8단계)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미지급금(임직원 급여 + 4대보험)과 실제 지출(은행 이체 + 4대보험 납부 + 원천세 납부)을 비교하여 반제 전표를 생성한다. 차액은 잡손실(계정코드 미정) 또는 잡이익(계정코드 미정)으로 처리한다.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11. 개발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백엔드 기본 구조 + DB 스키마 + 급여 계산 엔진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API 서버, 계산 로직 단위 테스트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간이세액표 DB 적재 + 급여 대장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전체 급여 계산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프론트엔드 대시보드 (급여 대장 조회/수정)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대시보드 메인 화면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전표 생성 로직 + 하나은행 엑셀 생성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전표 데이터 API, 엑셀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텔레그램 알림 + 이카운트 Playwright 연동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전표 자동 업로드, 알림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Phase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이카운트 비교 + 반제 처리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리포트, 반제 전표</w:t>
            </w:r>
          </w:p>
        </w:tc>
      </w:tr>
    </w:tbl>
    <w:p>
      <w:pPr>
        <w:pStyle w:val="Heading1"/>
        <w:spacing w:after="150" w:before="300"/>
      </w:pPr>
      <w:r>
        <w:rPr>
          <w:rFonts w:ascii="Pretendard" w:cs="Pretendard" w:eastAsia="Pretendard" w:hAnsi="Pretendard"/>
          <w:b/>
          <w:bCs/>
        </w:rPr>
        <w:t xml:space="preserve">12. Claude Code 작업 규칙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이 프로젝트에서 Claude Code를 사용할 때 반드시 준수해야 하는 규칙이다. EV-SYSTEM-GUIDE.md와 CLAUDE.md의 안전 규칙이 동일하게 적용된다.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DB: DROP TABLE, TRUNCATE, DELETE FROM 절대 금지. ALTER TABLE ADD COLUMN만 허용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파일: 삭제/덮어쓰기 전 백업 필수. 한 파일씩 수정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코드: 최소한의 변경만. .env 추가만 허용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다른 프로젝트(회계봇, 캐시봇 등) 파일 절대 수정 금지</w:t>
      </w:r>
    </w:p>
    <w:p>
      <w:pPr>
        <w:spacing w:after="120"/>
      </w:pPr>
      <w:r>
        <w:rPr>
          <w:rFonts w:ascii="Pretendard" w:cs="Pretendard" w:eastAsia="Pretendard" w:hAnsi="Pretendard"/>
          <w:sz w:val="20"/>
          <w:szCs w:val="20"/>
        </w:rPr>
        <w:t xml:space="preserve">• Railway 배포 중 git push 금지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9EDE" w:sz="4" w:space="8"/>
      </w:pBdr>
      <w:spacing w:after="200" w:before="360"/>
      <w:outlineLvl w:val="0"/>
    </w:pPr>
    <w:rPr>
      <w:rFonts w:ascii="Pretendard" w:cs="Pretendard" w:eastAsia="Pretendard" w:hAnsi="Pretendard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Pretendard" w:cs="Pretendard" w:eastAsia="Pretendard" w:hAnsi="Pretendard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2026-03-14T07:25:51.728Z</dcterms:created>
  <dcterms:modified xsi:type="dcterms:W3CDTF">2026-03-14T07:25:51.730Z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