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B4EB4A" w14:textId="1EA9B5E6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bookmarkStart w:id="0" w:name="_GoBack"/>
      <w:bookmarkEnd w:id="0"/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Рекомендации по составлению проекта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общей характеристики лекарственного препарата обновлены в соответствии с Решение</w:t>
      </w:r>
      <w:r w:rsidR="00397BC4" w:rsidRPr="009C48E4">
        <w:rPr>
          <w:rFonts w:ascii="Times New Roman" w:eastAsia="TimesNewRomanPSMT" w:hAnsi="Times New Roman"/>
          <w:bCs/>
          <w:sz w:val="24"/>
          <w:szCs w:val="24"/>
        </w:rPr>
        <w:t>м Совета ЕЭК от 21.02.2025 № 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18 «О внесении изменений в требования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препарата для медицинского применения.».</w:t>
      </w:r>
    </w:p>
    <w:p w14:paraId="50B36AB2" w14:textId="77777777" w:rsidR="004D38BD" w:rsidRPr="009C48E4" w:rsidRDefault="004D38BD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0E110F66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3F8882A3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73088519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8E700C7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 поступающих на экспертизу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41158CF6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CD9BD2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4DFBB0D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ОХЛП,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D38BD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2617D3FD" w14:textId="77777777" w:rsidR="00AD1C2B" w:rsidRPr="009C48E4" w:rsidRDefault="00AD1C2B" w:rsidP="00AD1C2B">
      <w:pPr>
        <w:shd w:val="clear" w:color="auto" w:fill="FFFFFF"/>
        <w:spacing w:after="0" w:line="210" w:lineRule="atLeast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89077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B62ADA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B2C6AD2" w14:textId="77777777" w:rsidR="002817EF" w:rsidRPr="009C48E4" w:rsidRDefault="002817EF" w:rsidP="002817EF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0AF94A" w14:textId="77777777" w:rsidR="00525A3B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Рекомендации по составлению проекта </w:t>
      </w:r>
    </w:p>
    <w:p w14:paraId="2A0A8797" w14:textId="77777777" w:rsidR="00323A67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 xml:space="preserve">общей характеристики </w:t>
      </w:r>
      <w:r w:rsidR="00525A3B" w:rsidRPr="009C48E4">
        <w:rPr>
          <w:rFonts w:ascii="Times New Roman" w:eastAsia="TimesNewRomanPSMT" w:hAnsi="Times New Roman"/>
          <w:b/>
          <w:bCs/>
          <w:sz w:val="24"/>
          <w:szCs w:val="24"/>
        </w:rPr>
        <w:t>лекарственного препарата (ОХЛП)</w:t>
      </w:r>
    </w:p>
    <w:p w14:paraId="7100817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3B74D694" w14:textId="77777777" w:rsidR="00323A67" w:rsidRPr="009C48E4" w:rsidRDefault="00323A67" w:rsidP="0079255C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ОХЛП содержит официальную информаци</w:t>
      </w:r>
      <w:r w:rsidR="000966C3" w:rsidRPr="009C48E4">
        <w:rPr>
          <w:rFonts w:ascii="Times New Roman" w:eastAsia="TimesNewRomanPSMT" w:hAnsi="Times New Roman"/>
          <w:bCs/>
          <w:sz w:val="24"/>
          <w:szCs w:val="24"/>
        </w:rPr>
        <w:t>ю о лекарственном препарате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="004D38BD" w:rsidRPr="009C48E4">
        <w:rPr>
          <w:rFonts w:ascii="Times New Roman" w:eastAsia="TimesNewRomanPSMT" w:hAnsi="Times New Roman"/>
          <w:bCs/>
          <w:sz w:val="24"/>
          <w:szCs w:val="24"/>
        </w:rPr>
        <w:t xml:space="preserve">(ЛП)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для медицинского применения, предназначенную для медицинских работников в целях правильного назна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чения ЛП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и контроля за его применением.</w:t>
      </w:r>
    </w:p>
    <w:p w14:paraId="0C58C5E8" w14:textId="77777777" w:rsidR="00323A67" w:rsidRPr="009C48E4" w:rsidRDefault="00ED1D12" w:rsidP="0079255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является основным источником информации для медицинских работников о безопасном и эффективном использовании лекарственного препарата.</w:t>
      </w:r>
    </w:p>
    <w:p w14:paraId="44AD1C77" w14:textId="77777777" w:rsidR="00ED1D12" w:rsidRPr="009C48E4" w:rsidRDefault="00ED1D12" w:rsidP="007925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029CA23" w14:textId="77777777" w:rsidR="00A3731F" w:rsidRPr="009C48E4" w:rsidRDefault="00A1293E" w:rsidP="0079255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Формат пред</w:t>
      </w:r>
      <w:r w:rsidR="00323A67" w:rsidRPr="009C48E4">
        <w:rPr>
          <w:rFonts w:ascii="Times New Roman" w:hAnsi="Times New Roman"/>
          <w:b/>
          <w:sz w:val="24"/>
          <w:szCs w:val="24"/>
        </w:rPr>
        <w:t>ставления</w:t>
      </w:r>
      <w:r w:rsidR="00323A67" w:rsidRPr="009C48E4">
        <w:rPr>
          <w:rFonts w:ascii="Times New Roman" w:hAnsi="Times New Roman"/>
          <w:sz w:val="24"/>
          <w:szCs w:val="24"/>
        </w:rPr>
        <w:t xml:space="preserve"> –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для проведения экспертизы проект ОХЛП, подготовленный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Требованиями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="00E53AE6" w:rsidRPr="009C48E4">
        <w:rPr>
          <w:rFonts w:ascii="Times New Roman" w:hAnsi="Times New Roman"/>
          <w:sz w:val="24"/>
          <w:szCs w:val="24"/>
        </w:rPr>
        <w:t xml:space="preserve">, 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>утвержденных Реше</w:t>
      </w:r>
      <w:r w:rsidR="006D5EDC" w:rsidRPr="009C48E4">
        <w:rPr>
          <w:rFonts w:ascii="Times New Roman" w:eastAsia="TimesNewRomanPSMT" w:hAnsi="Times New Roman"/>
          <w:bCs/>
          <w:sz w:val="24"/>
          <w:szCs w:val="24"/>
        </w:rPr>
        <w:t>нием Совета ЕЭК от 03.11.2016 № 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 xml:space="preserve">88 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>(далее – Требования)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представля</w:t>
      </w:r>
      <w:r w:rsidR="00AA3BBA" w:rsidRPr="009C48E4">
        <w:rPr>
          <w:rFonts w:ascii="Times New Roman" w:eastAsia="TimesNewRomanPSMT" w:hAnsi="Times New Roman"/>
          <w:sz w:val="24"/>
          <w:szCs w:val="24"/>
          <w:lang w:eastAsia="ru-RU"/>
        </w:rPr>
        <w:t>е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A3731F"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1E3C7071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0FB25CB8" w14:textId="52B58E05" w:rsidR="008C0607" w:rsidRPr="00CA665C" w:rsidRDefault="009C2D3E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%intro%</w:t>
      </w:r>
    </w:p>
    <w:p w14:paraId="489BC5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ОХЛП</w:t>
      </w:r>
    </w:p>
    <w:p w14:paraId="1AE6450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F1EBD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71F06A18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230B4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6E73DC9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6DE238C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Шрифт: Times New Roman, размер 12 пт, стиль обычный, межбуквенный интервал обычный, цвет черный,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1AA87BC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Выравнивание: заголовок «ОБЩАЯ ХАРАКТЕРИСТИКА ЛЕКАРСТВЕННОГО ПРЕПАРАТА» располагается по центру, все остальные заголовки и повествовательный текст – по ширине.</w:t>
      </w:r>
    </w:p>
    <w:p w14:paraId="4CA0C979" w14:textId="77777777" w:rsidR="00323A67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Интервалы: абзацный отступ 0 см, межстрочный интервал одинарный, интервал между абзацами 6 пт,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применяется неразрывный пробел (например, между числами и относящимися к ним единицами измерения, между знаками %,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№ и относящимися к ним цифрами) и неразрывный дефис.</w:t>
      </w:r>
    </w:p>
    <w:p w14:paraId="4F5DF46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первой, номера страниц проставляются арабскими цифрами без точки в центре нижнего колонтитула.</w:t>
      </w:r>
    </w:p>
    <w:p w14:paraId="6277191E" w14:textId="77777777" w:rsidR="000757CF" w:rsidRPr="009C48E4" w:rsidRDefault="000757CF" w:rsidP="000757CF">
      <w:pPr>
        <w:autoSpaceDE w:val="0"/>
        <w:autoSpaceDN w:val="0"/>
        <w:adjustRightInd w:val="0"/>
        <w:spacing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0B8917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6B96EE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83A395D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Заголовок «ОБЩАЯ ХАРАКТЕРИСТИКА ЛЕКАРСТВЕННОГО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ПРЕПАРАТА» оформляется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размер шрифта 14 пт.</w:t>
      </w:r>
    </w:p>
    <w:p w14:paraId="0CB7627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частей оформляются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интервалы 24 пт перед заголовком и 12 пт после заголовка.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Заголовок нумеруется арабскими цифрами по порядку (в формате 1., 2., 3. 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т. д). Между номером и названием части применяется неразрывный пробел.</w:t>
      </w:r>
    </w:p>
    <w:p w14:paraId="7248C26C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разделов оформляются строчными буквами (кроме первой),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стиль шрифта полужирный, интервалы 12 пт перед заголовком и 12 пт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после заголовка. Заголовок нумеруется арабскими цифрами по порядку (в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формате 4.1., 4.2. и т. д). Между номером и названием раздела применяется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неразрывный пробел.</w:t>
      </w:r>
    </w:p>
    <w:p w14:paraId="6C57919B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подразделов оформляются строчными буквами (кроме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первой), 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стиль шрифта подчеркивание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7679E88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Пункты оформляются строчными 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шрифта курсив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3DDB9C87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Подпункты оф</w:t>
      </w:r>
      <w:r w:rsidR="00682B5A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ормляются строчными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шрифта курсив с подчеркиванием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2D10B42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конце заголовков точки не ставятся.</w:t>
      </w:r>
    </w:p>
    <w:p w14:paraId="74DBC5C2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 необходимости дальнейшей рубрикации текста допускаются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иные варианты оформления заголовков или оформление информации с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применением маркированного списка.</w:t>
      </w:r>
    </w:p>
    <w:p w14:paraId="2E3E86E8" w14:textId="77777777" w:rsidR="000757CF" w:rsidRPr="009C48E4" w:rsidRDefault="000757CF" w:rsidP="000757CF">
      <w:pPr>
        <w:shd w:val="clear" w:color="auto" w:fill="FFFFFF"/>
        <w:spacing w:after="0" w:line="210" w:lineRule="atLeast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CA4D9F" w14:textId="77777777" w:rsidR="000757CF" w:rsidRPr="0083761E" w:rsidRDefault="00202B79" w:rsidP="00202B79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ОБЩАЯ ХАРАКТЕРИСТИКА ЛЕКАРСТВЕННОГО ПРЕПАРАТА</w:t>
      </w:r>
    </w:p>
    <w:p w14:paraId="7F109058" w14:textId="77777777" w:rsidR="00323A67" w:rsidRPr="009C48E4" w:rsidRDefault="008C0607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НАИМЕНОВАНИЕ ЛЕКАРСТВЕННОГО ПРЕПАРАТА</w:t>
      </w:r>
    </w:p>
    <w:p w14:paraId="397E7A07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КАЧЕСТВЕННЫЙ И КОЛИЧЕСТВЕННЫЙ СОСТАВ</w:t>
      </w:r>
    </w:p>
    <w:p w14:paraId="441C3456" w14:textId="77777777" w:rsidR="003735FE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2.1. 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Общее описание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</w:t>
      </w:r>
    </w:p>
    <w:p w14:paraId="0910A043" w14:textId="77777777" w:rsidR="003735FE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2.2. 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Качественный и количественный состав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инженерии).</w:t>
      </w:r>
    </w:p>
    <w:p w14:paraId="5DE0D5B9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3. 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ЛЕКАРСТВЕННАЯ ФОРМА</w:t>
      </w:r>
    </w:p>
    <w:p w14:paraId="1573FA9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КЛИНИЧЕСКИЕ ДАННЫЕ</w:t>
      </w:r>
    </w:p>
    <w:p w14:paraId="1D6056C8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Показания к применению</w:t>
      </w:r>
    </w:p>
    <w:p w14:paraId="13EE02C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Режим дозирования и способ применения</w:t>
      </w:r>
    </w:p>
    <w:p w14:paraId="2CEDA17A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Противопоказания</w:t>
      </w:r>
    </w:p>
    <w:p w14:paraId="3358919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указания и меры предосторожности при применении</w:t>
      </w:r>
    </w:p>
    <w:p w14:paraId="67D670F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28B8EADB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Фертильность, беременность и лактация</w:t>
      </w:r>
    </w:p>
    <w:p w14:paraId="5916AAB3" w14:textId="77777777" w:rsidR="00323A67" w:rsidRPr="009C48E4" w:rsidRDefault="00323A67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.7.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559F7862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Нежелательные реакции</w:t>
      </w:r>
    </w:p>
    <w:p w14:paraId="61DA1BE5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Передозировка</w:t>
      </w:r>
    </w:p>
    <w:p w14:paraId="076D074C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ФАРМАКОЛОГИЧЕСКИЕ СВОЙСТВА</w:t>
      </w:r>
    </w:p>
    <w:p w14:paraId="7CBD9FAF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Фармакодинамические свойства</w:t>
      </w:r>
    </w:p>
    <w:p w14:paraId="11A3FBCE" w14:textId="77777777" w:rsidR="00323A67" w:rsidRPr="009C48E4" w:rsidRDefault="00323A67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5.2</w:t>
      </w:r>
      <w:r w:rsidR="004774AC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Фармакокинетические свойства</w:t>
      </w:r>
    </w:p>
    <w:p w14:paraId="5AFFD1CB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Данные доклинической безопасности</w:t>
      </w:r>
    </w:p>
    <w:p w14:paraId="23204F49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ФАРМАЦЕВТИЧЕСКИЕ СВОЙСТВА</w:t>
      </w:r>
    </w:p>
    <w:p w14:paraId="298E64A2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Перечень вспомогательных веществ</w:t>
      </w:r>
    </w:p>
    <w:p w14:paraId="56B76EC5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Несовместимость</w:t>
      </w:r>
    </w:p>
    <w:p w14:paraId="56216630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Срок годности (срок хранения)</w:t>
      </w:r>
    </w:p>
    <w:p w14:paraId="5A5A2B7C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меры предосторожности при хранении</w:t>
      </w:r>
    </w:p>
    <w:p w14:paraId="50430B0A" w14:textId="77777777" w:rsidR="00323A67" w:rsidRPr="009C48E4" w:rsidRDefault="00323A67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6.5.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Характер и содержание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упаковки &lt;</w:t>
      </w:r>
      <w:r w:rsidRPr="009C48E4">
        <w:rPr>
          <w:rFonts w:ascii="Times New Roman" w:hAnsi="Times New Roman"/>
          <w:b/>
          <w:bCs/>
          <w:i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</w:p>
    <w:p w14:paraId="370B540D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Особые меры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предосторожности при утилизации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использованного лекарственного препарата или отходов, полученных после применения препарата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,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 другие манипуляции с препаратом</w:t>
      </w:r>
    </w:p>
    <w:p w14:paraId="48A45342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ДЕРЖАТЕЛЬ РЕГИСТРАЦИОННОГО УДОСТОВЕРЕНИЯ</w:t>
      </w:r>
    </w:p>
    <w:p w14:paraId="631AF154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Представитель держателя регистрационного удостоверения</w:t>
      </w:r>
    </w:p>
    <w:p w14:paraId="1BA9020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НОМЕР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(НОМЕРА) 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РЕГИСТРАЦИОННОГО УДОСТОВЕРЕНИЯ</w:t>
      </w:r>
    </w:p>
    <w:p w14:paraId="3DBE95B6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КАТЕГОРИЯ ОТПУСКА ЛЕКАРСТВЕННОГО ПРЕПАРАТА</w:t>
      </w:r>
    </w:p>
    <w:p w14:paraId="53824D8B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&lt;10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ДОЗИМЕТРИЯ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3A67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48E5B2F3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&lt;11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ИНСТРУКЦИИ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ПО ПРИГОТОВЛЕНИЮ РАДИОФАРМАЦЕВТИЧЕСКИХ ПРЕПАРАТОВ&gt;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sz w:val="24"/>
          <w:szCs w:val="24"/>
        </w:rPr>
        <w:t>(заполняется при необходимости)</w:t>
      </w:r>
    </w:p>
    <w:p w14:paraId="2F0EEBDF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УСТАНОВЛЕНИЕ ПОСТРЕГИСТРАЦИОННЫХ МЕР&gt;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35FE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6A7B8A73" w14:textId="77777777" w:rsidR="00E53AE6" w:rsidRPr="009C48E4" w:rsidRDefault="00E53AE6" w:rsidP="002E6FF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207B3FB6" w14:textId="77777777" w:rsidR="00323A67" w:rsidRPr="009C48E4" w:rsidRDefault="00323A67" w:rsidP="00323A67">
      <w:pPr>
        <w:pStyle w:val="a0"/>
        <w:rPr>
          <w:rFonts w:ascii="Times New Roman" w:hAnsi="Times New Roman"/>
          <w:sz w:val="24"/>
          <w:szCs w:val="24"/>
        </w:rPr>
      </w:pPr>
    </w:p>
    <w:p w14:paraId="3347EC1B" w14:textId="77777777" w:rsidR="00323A67" w:rsidRPr="009C48E4" w:rsidRDefault="00323A67" w:rsidP="00323A67">
      <w:pPr>
        <w:pStyle w:val="a0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14:paraId="69398A1E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749795" w14:textId="77777777" w:rsidR="00743DA8" w:rsidRPr="009C48E4" w:rsidRDefault="00743DA8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К тексту ОХЛП применить рекомендации, изложенные в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требованиях к оформлению проекта ОХЛП.</w:t>
      </w:r>
    </w:p>
    <w:p w14:paraId="16E8248B" w14:textId="77777777" w:rsidR="00743DA8" w:rsidRPr="009C48E4" w:rsidRDefault="00323A67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Сокращения и аббревиатуры следует расшифровывать при их первом упоминании и в дальнейшем по тексту 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(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ОХЛП, раздела, подраздела или др.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)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использовать данное сокращение или аббревиатуру.</w:t>
      </w:r>
    </w:p>
    <w:p w14:paraId="62CEB42C" w14:textId="77777777" w:rsidR="00323A67" w:rsidRPr="009C48E4" w:rsidRDefault="00AD1C2B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конце повествовательных предложений ставится знак (.) «точка».</w:t>
      </w:r>
    </w:p>
    <w:p w14:paraId="2EE2E75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не должна содержать общих рекомендаций по процедурам ведения тех или иных пациентов, но в ней должны присутствовать специфичные аспекты для назначения соответствующего ЛП.</w:t>
      </w:r>
    </w:p>
    <w:p w14:paraId="51D27310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Информация, представленная в каждой части или разделе ОХЛП, должна соответствовать заголовку части или раздела, к которому она относится.</w:t>
      </w:r>
    </w:p>
    <w:p w14:paraId="119500F6" w14:textId="77777777" w:rsidR="000D5F41" w:rsidRPr="009C48E4" w:rsidRDefault="000D5F41" w:rsidP="0079255C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Вопросы относительно применения ЛП допускается указать более чем в одном разделе ОХЛП, в таких случаях необходимо делать ссылку на другие разделы ОХЛП, в которых представлена соответствующая дополнительная информация.</w:t>
      </w:r>
    </w:p>
    <w:p w14:paraId="1C52902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u w:val="single"/>
        </w:rPr>
        <w:t>Оформление ссылки,</w:t>
      </w:r>
      <w:r w:rsidR="00C74D25" w:rsidRPr="009C48E4">
        <w:rPr>
          <w:rFonts w:ascii="Times New Roman" w:hAnsi="Times New Roman"/>
          <w:sz w:val="24"/>
          <w:szCs w:val="24"/>
        </w:rPr>
        <w:t xml:space="preserve"> например: «…(см. раздел 4.3</w:t>
      </w:r>
      <w:r w:rsidRPr="009C48E4">
        <w:rPr>
          <w:rFonts w:ascii="Times New Roman" w:hAnsi="Times New Roman"/>
          <w:sz w:val="24"/>
          <w:szCs w:val="24"/>
        </w:rPr>
        <w:t xml:space="preserve">)». В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ссылках указывать только числовое обозначение разделов, без указания наименования раздела, например: «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4.8.», «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Полный перечень вспомогательных веществ приведен в разделе 6.1.».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При необходимости можно дополнить ссылку наименованием подраздела или пункта.</w:t>
      </w:r>
    </w:p>
    <w:p w14:paraId="2671A14E" w14:textId="77777777" w:rsidR="000D5F41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Информация, содержащаяся в ОХЛП, должна быть представлена в четкой и лаконичной форме.</w:t>
      </w:r>
    </w:p>
    <w:p w14:paraId="70460573" w14:textId="77777777" w:rsidR="009A7ADC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Каждый раздел ОХЛП должен начинаться с информации, относящейся к основной целевой группе пациентов, для которых предназначается ЛП, и при необходимости должен дополняться конкретной информацией по отдельным группам пациентов (например, дети или лица пожилого возраста). В случае если ЛП предназначен для единственной целевой группы «взрослые пациенты», указывать это в каждом разделе не обязательно.</w:t>
      </w:r>
    </w:p>
    <w:p w14:paraId="494BFDFE" w14:textId="77777777" w:rsidR="00323A67" w:rsidRPr="009C48E4" w:rsidRDefault="00ED1D12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ОХЛП должна использоваться медицинская терминология.</w:t>
      </w:r>
    </w:p>
    <w:p w14:paraId="035BE4CD" w14:textId="77777777" w:rsidR="00323A67" w:rsidRPr="009C48E4" w:rsidRDefault="009A7ADC" w:rsidP="0079255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содержит информацию о конкретном ЛП, поэтому она не должна включать в себя ссылки на другие ЛП, за исключением случаев, когда это является предостережением, рекомендуемым уполномоченным органом (экспертной организацией) государства-члена, а также в случае, если ЛП необходимо принимать по схеме исключительно в совокупности с другими лекарственными препаратами.</w:t>
      </w:r>
    </w:p>
    <w:p w14:paraId="776532AF" w14:textId="77777777" w:rsidR="00FF2F34" w:rsidRPr="009C48E4" w:rsidRDefault="00CC43F7" w:rsidP="0079255C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Положения Т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ребований применяются ко вс</w:t>
      </w:r>
      <w:r w:rsidRPr="009C48E4">
        <w:rPr>
          <w:rFonts w:ascii="Times New Roman" w:hAnsi="Times New Roman"/>
          <w:sz w:val="24"/>
          <w:szCs w:val="24"/>
          <w:lang w:eastAsia="ru-RU"/>
        </w:rPr>
        <w:t>ем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. Применение указанных положений для конк</w:t>
      </w:r>
      <w:r w:rsidRPr="009C48E4">
        <w:rPr>
          <w:rFonts w:ascii="Times New Roman" w:hAnsi="Times New Roman"/>
          <w:sz w:val="24"/>
          <w:szCs w:val="24"/>
          <w:lang w:eastAsia="ru-RU"/>
        </w:rPr>
        <w:t>ретного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 xml:space="preserve"> также зависит от научных медицинских данных о препарате и условий его регистрации. </w:t>
      </w:r>
      <w:r w:rsidR="00FF2F34" w:rsidRPr="009C48E4">
        <w:rPr>
          <w:rFonts w:ascii="Times New Roman" w:hAnsi="Times New Roman"/>
          <w:sz w:val="24"/>
          <w:szCs w:val="24"/>
          <w:u w:val="single"/>
          <w:lang w:eastAsia="ru-RU"/>
        </w:rPr>
        <w:t>Отклонение от настоящих требований необходимо обосновать в резюме модуля 2 регистрационного досье.</w:t>
      </w:r>
    </w:p>
    <w:p w14:paraId="005655D8" w14:textId="77777777" w:rsidR="00743DA8" w:rsidRPr="009C48E4" w:rsidRDefault="00743DA8" w:rsidP="0079255C">
      <w:pPr>
        <w:pStyle w:val="a0"/>
        <w:numPr>
          <w:ilvl w:val="0"/>
          <w:numId w:val="58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Как правило, требуется отдельная ОХЛП для каждой лекарственной формы, а в некоторых случаях и для дозировки. Подготовка единой ОХЛП для нескольких лекарственных форм и (или) дозировок осуществляется в тех случаях, когда схема приема ЛП предусматривает изменение режима дозирования или способа применения, используемой лекарственной формы в процессе лечения (см. Приложение № 8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применения, утвержденных Решением Совета ЕЭК от 03.11.2016 № 88 (далее – Приложение №…к Требованиям).).</w:t>
      </w:r>
    </w:p>
    <w:p w14:paraId="0B27F319" w14:textId="77777777" w:rsidR="000D5F41" w:rsidRPr="009C48E4" w:rsidRDefault="000D5F41" w:rsidP="00743DA8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16A5BF55" w14:textId="77777777" w:rsidR="000D5F41" w:rsidRPr="009C48E4" w:rsidRDefault="000D5F41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оформлении ОХЛП на несколько дозировок</w:t>
      </w:r>
      <w:r w:rsidRPr="009C48E4">
        <w:rPr>
          <w:rFonts w:ascii="Times New Roman" w:hAnsi="Times New Roman"/>
          <w:sz w:val="24"/>
          <w:szCs w:val="24"/>
        </w:rPr>
        <w:t>: в разделах, в которых приводятся специфичные для различных дозировок сведения, необходимо использовать подзаголовки.</w:t>
      </w:r>
    </w:p>
    <w:p w14:paraId="6FA9D90A" w14:textId="77777777" w:rsidR="000D5F41" w:rsidRPr="009C48E4" w:rsidRDefault="000D5F41" w:rsidP="0079255C">
      <w:pPr>
        <w:pStyle w:val="a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Подзаголовок необходимо выделить подчеркиванием, он должен содержать наименование ЛП, дозировку и лекарственную форму (как в части 1).</w:t>
      </w:r>
    </w:p>
    <w:p w14:paraId="61F835ED" w14:textId="77777777" w:rsidR="000D5F41" w:rsidRPr="009C48E4" w:rsidRDefault="000D5F41" w:rsidP="007925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После указания специфичной для дозировки информации необходимо предусмотреть определенный промежуток чтобы четко обозначить конец специфичной информации и возобновление указания общих сведений.</w:t>
      </w:r>
    </w:p>
    <w:p w14:paraId="0A39ACE0" w14:textId="77777777" w:rsidR="000D5F41" w:rsidRPr="009C48E4" w:rsidRDefault="000D5F41" w:rsidP="0079255C">
      <w:pPr>
        <w:pStyle w:val="a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См. Приложение №</w:t>
      </w:r>
      <w:r w:rsidR="006D5EDC" w:rsidRPr="009C48E4">
        <w:rPr>
          <w:rFonts w:ascii="Times New Roman" w:hAnsi="Times New Roman"/>
          <w:sz w:val="24"/>
          <w:szCs w:val="24"/>
        </w:rPr>
        <w:t> </w:t>
      </w:r>
      <w:r w:rsidRPr="009C48E4">
        <w:rPr>
          <w:rFonts w:ascii="Times New Roman" w:hAnsi="Times New Roman"/>
          <w:sz w:val="24"/>
          <w:szCs w:val="24"/>
        </w:rPr>
        <w:t>8 к Требованиям</w:t>
      </w:r>
      <w:r w:rsidR="008C0607" w:rsidRPr="009C48E4">
        <w:rPr>
          <w:rFonts w:ascii="Times New Roman" w:hAnsi="Times New Roman"/>
          <w:sz w:val="24"/>
          <w:szCs w:val="24"/>
        </w:rPr>
        <w:t>.</w:t>
      </w:r>
    </w:p>
    <w:p w14:paraId="61A9D6CE" w14:textId="77777777" w:rsidR="000D5F41" w:rsidRPr="009C48E4" w:rsidRDefault="000D5F41" w:rsidP="0079255C">
      <w:pPr>
        <w:shd w:val="clear" w:color="auto" w:fill="FFFFFF"/>
        <w:spacing w:after="0" w:line="210" w:lineRule="atLeast"/>
        <w:ind w:left="720"/>
        <w:jc w:val="both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4BA276F9" w14:textId="77777777" w:rsidR="000D5F41" w:rsidRPr="009C48E4" w:rsidRDefault="000D5F41" w:rsidP="00323A67">
      <w:pPr>
        <w:shd w:val="clear" w:color="auto" w:fill="FFFFFF"/>
        <w:spacing w:after="0" w:line="210" w:lineRule="atLeast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32BB1C0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Правила использования скобок в рекомендациях по оформлению ОХЛП</w:t>
      </w:r>
      <w:r w:rsidRPr="009C48E4">
        <w:rPr>
          <w:rFonts w:ascii="Times New Roman" w:eastAsia="TimesNewRomanPSMT" w:hAnsi="Times New Roman"/>
          <w:b/>
          <w:sz w:val="24"/>
          <w:szCs w:val="24"/>
          <w:lang w:val="en-US"/>
        </w:rPr>
        <w:t>:</w:t>
      </w:r>
    </w:p>
    <w:p w14:paraId="4F2E1B45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{текст} – в поле между скобками вносится информация исходя из состава и особенностей ЛП;</w:t>
      </w:r>
    </w:p>
    <w:p w14:paraId="36D8F5CA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&lt;текст&gt; - в поле между скобками информация выбирается или удаляется из предложенных стандартных формулировок в зависимости от ЛП.</w:t>
      </w:r>
    </w:p>
    <w:p w14:paraId="3C5A2A6A" w14:textId="77777777" w:rsidR="00473453" w:rsidRPr="009C48E4" w:rsidRDefault="00473453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lastRenderedPageBreak/>
        <w:t>В шаблоне ОХЛП данная информация</w:t>
      </w:r>
      <w:r w:rsidR="00CC43F7" w:rsidRPr="009C48E4">
        <w:rPr>
          <w:rFonts w:ascii="Times New Roman" w:eastAsia="TimesNewRomanPSMT" w:hAnsi="Times New Roman"/>
          <w:bCs/>
          <w:sz w:val="24"/>
          <w:szCs w:val="24"/>
        </w:rPr>
        <w:t xml:space="preserve"> (</w:t>
      </w:r>
      <w:r w:rsidR="006D5EDC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Приложение № </w:t>
      </w:r>
      <w:r w:rsidR="00CC43F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10 к Требованиям)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выделена курсивом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 xml:space="preserve">. В тексте ОХЛП </w:t>
      </w:r>
      <w:r w:rsidR="00A618EC"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курсив не применяется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>.</w:t>
      </w:r>
    </w:p>
    <w:p w14:paraId="6A19EACA" w14:textId="77777777" w:rsidR="00A618EC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 данных рекомендациях, как и в тексте ОХЛП, курсив в данных скобках не применяется.</w:t>
      </w:r>
    </w:p>
    <w:p w14:paraId="7F512FC1" w14:textId="77777777" w:rsidR="00CC43F7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8A2004A" w14:textId="77777777" w:rsidR="00323A67" w:rsidRPr="009C48E4" w:rsidRDefault="00A618EC" w:rsidP="002E6FF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 данных рекомендациях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</w:t>
      </w:r>
      <w:r w:rsidR="00323A67"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урсив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применяется для обозначения пояснений</w:t>
      </w:r>
      <w:r w:rsidR="00323A6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9F1F66B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287310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Обозначения</w:t>
      </w:r>
    </w:p>
    <w:p w14:paraId="577192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{Х} – торговое наименование</w:t>
      </w:r>
      <w:r w:rsidR="00CE7F47" w:rsidRPr="0083761E">
        <w:rPr>
          <w:rFonts w:ascii="Times New Roman" w:eastAsia="TimesNewRomanPSMT" w:hAnsi="Times New Roman"/>
          <w:bCs/>
          <w:sz w:val="24"/>
          <w:szCs w:val="24"/>
        </w:rPr>
        <w:t>;</w:t>
      </w:r>
    </w:p>
    <w:p w14:paraId="3B1A46A0" w14:textId="77777777" w:rsidR="00323A67" w:rsidRPr="009C48E4" w:rsidRDefault="00CE7F4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- действующее вещество.</w:t>
      </w:r>
    </w:p>
    <w:p w14:paraId="7A1434C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7439892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Заголовок</w:t>
      </w:r>
    </w:p>
    <w:p w14:paraId="5E4FE63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3A3F198E" w14:textId="77777777" w:rsidR="00323A67" w:rsidRPr="009C48E4" w:rsidRDefault="00323A67" w:rsidP="00BE55A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ОБЩАЯ ХАРАКТЕРИСТИКА ЛЕКАРСТВЕННОГО ПРЕПАРАТА</w:t>
      </w:r>
    </w:p>
    <w:p w14:paraId="21C42D1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E01756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не указывать заголовок на отдельном листе.</w:t>
      </w:r>
    </w:p>
    <w:p w14:paraId="19030D20" w14:textId="77777777" w:rsidR="00323A67" w:rsidRPr="009C48E4" w:rsidRDefault="00323A67" w:rsidP="00323A67">
      <w:pPr>
        <w:autoSpaceDE w:val="0"/>
        <w:autoSpaceDN w:val="0"/>
        <w:adjustRightInd w:val="0"/>
        <w:ind w:left="720"/>
        <w:rPr>
          <w:rFonts w:ascii="Times New Roman" w:eastAsia="TimesNewRomanPSMT" w:hAnsi="Times New Roman"/>
          <w:bCs/>
          <w:sz w:val="24"/>
          <w:szCs w:val="24"/>
        </w:rPr>
      </w:pPr>
    </w:p>
    <w:p w14:paraId="251B4A63" w14:textId="77777777" w:rsidR="002E48F9" w:rsidRPr="009C48E4" w:rsidRDefault="00A618EC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Только д</w:t>
      </w:r>
      <w:r w:rsidR="00323A6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ля ЛП, требующих дополнительного мониторинга безопасности, </w:t>
      </w:r>
      <w:r w:rsidR="00CC43F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специальный символ и формулировки к нему должны размещаться 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только 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>перед частью 1 ОХЛП.</w:t>
      </w:r>
    </w:p>
    <w:p w14:paraId="23016F90" w14:textId="77777777" w:rsidR="00323A67" w:rsidRPr="009C48E4" w:rsidRDefault="00323A67" w:rsidP="0079255C">
      <w:pPr>
        <w:pStyle w:val="a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Предупредительную информацию для ЛП, требующих дополнительного мониторинга безопасности</w:t>
      </w:r>
      <w:r w:rsidR="005E4D3D" w:rsidRPr="009C48E4">
        <w:rPr>
          <w:rFonts w:ascii="Times New Roman" w:eastAsia="TimesNewRomanPSMT" w:hAnsi="Times New Roman"/>
          <w:bCs/>
          <w:i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разместить перед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частью 1 ОХЛП в следующем виде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(обратить внимание на размер специал</w:t>
      </w:r>
      <w:r w:rsidR="00A618EC" w:rsidRPr="009C48E4">
        <w:rPr>
          <w:rFonts w:ascii="Times New Roman" w:eastAsia="TimesNewRomanPSMT" w:hAnsi="Times New Roman"/>
          <w:bCs/>
          <w:i/>
          <w:sz w:val="24"/>
          <w:szCs w:val="24"/>
        </w:rPr>
        <w:t>ьного символа, см. Приложение №</w:t>
      </w:r>
      <w:r w:rsidR="00C74D25" w:rsidRPr="009C48E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11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="00A618EC" w:rsidRPr="009C48E4">
        <w:rPr>
          <w:rFonts w:ascii="Times New Roman" w:hAnsi="Times New Roman"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:</w:t>
      </w:r>
    </w:p>
    <w:p w14:paraId="0921B89D" w14:textId="77777777" w:rsidR="00323A67" w:rsidRPr="009C48E4" w:rsidRDefault="00323A67" w:rsidP="0079255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6DB41595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Данный лекарственный препарат подлежит дополнительному мониторингу. Это позволит быстро выявить новую информацию по безопасн</w:t>
      </w:r>
      <w:r w:rsidR="00A618EC" w:rsidRPr="009C48E4">
        <w:rPr>
          <w:rFonts w:ascii="Times New Roman" w:eastAsia="TimesNewRomanPSMT" w:hAnsi="Times New Roman"/>
          <w:bCs/>
          <w:iCs/>
          <w:sz w:val="24"/>
          <w:szCs w:val="24"/>
        </w:rPr>
        <w:t>ости. Мы обращаемся к специалистам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системы здравоохранения с просьбой сообщать о любых подозр</w:t>
      </w:r>
      <w:r w:rsidR="00BE55A8" w:rsidRPr="009C48E4">
        <w:rPr>
          <w:rFonts w:ascii="Times New Roman" w:eastAsia="TimesNewRomanPSMT" w:hAnsi="Times New Roman"/>
          <w:bCs/>
          <w:iCs/>
          <w:sz w:val="24"/>
          <w:szCs w:val="24"/>
        </w:rPr>
        <w:t>еваемых нежелательных реакциях.</w:t>
      </w:r>
      <w:r w:rsidR="002E48F9"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</w:t>
      </w:r>
    </w:p>
    <w:p w14:paraId="30ACD7F6" w14:textId="77777777" w:rsidR="00323A67" w:rsidRPr="009C48E4" w:rsidRDefault="00323A67" w:rsidP="00323A67">
      <w:pPr>
        <w:pStyle w:val="a0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1E5C252" w14:textId="77777777" w:rsidR="00323A67" w:rsidRPr="009C48E4" w:rsidRDefault="00323A67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i/>
          <w:sz w:val="24"/>
          <w:szCs w:val="24"/>
        </w:rPr>
        <w:t xml:space="preserve">критерии </w:t>
      </w:r>
      <w:r w:rsidRPr="009C48E4">
        <w:rPr>
          <w:rFonts w:ascii="Times New Roman" w:hAnsi="Times New Roman"/>
          <w:i/>
          <w:sz w:val="24"/>
          <w:szCs w:val="24"/>
        </w:rPr>
        <w:t>включения ЛП в список дополнительного мониторинга представлены в Правилах надлежащей практики фармаконадзора Евразийского экономического союза, утвержденных Решением Совета Евразийской экономической комиссии от 03.11.2016 N 87 "Об утверждении Правил надлежащей практики фармаконадзора Евразийского экономического союза" (п</w:t>
      </w:r>
      <w:r w:rsidR="00430EC3" w:rsidRPr="009C48E4">
        <w:rPr>
          <w:rFonts w:ascii="Times New Roman" w:hAnsi="Times New Roman"/>
          <w:i/>
          <w:sz w:val="24"/>
          <w:szCs w:val="24"/>
        </w:rPr>
        <w:t>п.1021. и 10</w:t>
      </w:r>
      <w:r w:rsidR="004774AC" w:rsidRPr="009C48E4">
        <w:rPr>
          <w:rFonts w:ascii="Times New Roman" w:hAnsi="Times New Roman"/>
          <w:i/>
          <w:sz w:val="24"/>
          <w:szCs w:val="24"/>
        </w:rPr>
        <w:t>22</w:t>
      </w:r>
      <w:r w:rsidRPr="009C48E4">
        <w:rPr>
          <w:rFonts w:ascii="Times New Roman" w:hAnsi="Times New Roman"/>
          <w:i/>
          <w:sz w:val="24"/>
          <w:szCs w:val="24"/>
        </w:rPr>
        <w:t>.).</w:t>
      </w:r>
    </w:p>
    <w:p w14:paraId="165CA859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Перед частью 1 размещается информация по установлению пострегистрационных мер (если применимо).</w:t>
      </w:r>
    </w:p>
    <w:p w14:paraId="7BB308D0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p w14:paraId="1E661364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Данный лекарственный препарат зарегистрирован по процедуре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с установлением дополнительных требований&gt;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в исключительных случаях&gt;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условная регистрация&gt; и по нему ожидается представление дополнительных данных&gt;.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{Наименование уполномоченного органа государства – члена Евразийского экономического союза}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&gt; будет проводить ежегодно экспертизу новых сведений о препарате, а данная ОХЛП будет обновляться по мере необходимости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D02B8AC" w14:textId="77777777" w:rsidR="00323A67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&lt;Данный лекарственный препарат зарегистрирован по процедуре регистрации в исключительных случаях в связи с &lt;редким заболеванием&gt;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научными соображениями&gt;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этическими соображениями&gt;, все необходимые сведения о данном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необходимости&gt;.</w:t>
      </w:r>
    </w:p>
    <w:p w14:paraId="7C73740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  <w:lang w:eastAsia="ru-RU"/>
        </w:rPr>
        <w:t>Справка</w:t>
      </w:r>
    </w:p>
    <w:p w14:paraId="74380131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для РФ </w:t>
      </w:r>
      <w:r w:rsidR="005E4D3D" w:rsidRPr="009C48E4">
        <w:rPr>
          <w:rFonts w:ascii="Times New Roman" w:eastAsia="TimesNewRomanPSMT" w:hAnsi="Times New Roman"/>
          <w:sz w:val="24"/>
          <w:szCs w:val="24"/>
          <w:lang w:eastAsia="ru-RU"/>
        </w:rPr>
        <w:t>–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{Министерство здравоохранения Российской Федерации}.</w:t>
      </w:r>
    </w:p>
    <w:p w14:paraId="2392B95A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205C4531" w14:textId="1E2231BC" w:rsidR="00BE55A8" w:rsidRPr="009C2D3E" w:rsidRDefault="0038006C" w:rsidP="00CA66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обратить внимание, что информация</w:t>
      </w:r>
      <w:r w:rsidR="00BE55A8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="00BE55A8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по установлению пострегистрационных мер так же помещается в части 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12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  <w:r w:rsidR="00C74D25" w:rsidRPr="009C48E4">
        <w:rPr>
          <w:rFonts w:ascii="Times New Roman" w:hAnsi="Times New Roman"/>
          <w:b/>
          <w:i/>
          <w:sz w:val="24"/>
          <w:szCs w:val="24"/>
          <w:lang w:eastAsia="ru-RU"/>
        </w:rPr>
        <w:t> 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УСТАНОВЛЕНИЕ ПОСТРЕГИСТРАЦИОННЫХ МЕР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»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p w14:paraId="6C73EC39" w14:textId="606B6EFC" w:rsidR="00CA665C" w:rsidRPr="009C2D3E" w:rsidRDefault="009C2D3E" w:rsidP="00CA665C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color w:val="EE0000"/>
          <w:sz w:val="24"/>
          <w:szCs w:val="24"/>
        </w:rPr>
      </w:pPr>
      <w:r>
        <w:rPr>
          <w:rFonts w:ascii="Times New Roman" w:hAnsi="Times New Roman"/>
          <w:color w:val="EE0000"/>
          <w:sz w:val="24"/>
          <w:szCs w:val="24"/>
        </w:rPr>
        <w:t>%intro%</w:t>
      </w:r>
    </w:p>
    <w:p w14:paraId="722FC7E0" w14:textId="77777777" w:rsidR="00CA665C" w:rsidRPr="009C2D3E" w:rsidRDefault="00CA665C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0ED72246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Часть 1</w:t>
      </w:r>
    </w:p>
    <w:p w14:paraId="6E4A971E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3E9442E0" w14:textId="3AC2FD72" w:rsidR="00380518" w:rsidRPr="009C2D3E" w:rsidRDefault="009C2D3E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065949C" w14:textId="77777777" w:rsidR="009066EC" w:rsidRPr="009066EC" w:rsidRDefault="009066EC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58D65148" w14:textId="77777777" w:rsidR="00323A67" w:rsidRPr="009C48E4" w:rsidRDefault="00C74D25" w:rsidP="00C74D25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sz w:val="24"/>
          <w:szCs w:val="24"/>
        </w:rPr>
        <w:t>НАИМЕНОВАНИЕ ЛЕКАРСТВЕННОГО ПРЕПАРАТА</w:t>
      </w:r>
    </w:p>
    <w:p w14:paraId="30F9230E" w14:textId="71F59363" w:rsidR="00323A67" w:rsidRDefault="00323A67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27D6AAFE" w14:textId="78903DD4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Роль.</w:t>
      </w:r>
      <w:r w:rsidR="004A41EF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>Вы — эксперт по экспертизе безопасности и эффективности лекарственных средств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, обладающий опытом редакт</w:t>
      </w:r>
      <w:r w:rsidR="004A41EF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 xml:space="preserve">ирования нормативных 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документов. Выполняйте задачи последовательно, одну за другой.</w:t>
      </w:r>
    </w:p>
    <w:p w14:paraId="716A9EEC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</w:pPr>
    </w:p>
    <w:p w14:paraId="225FBCF8" w14:textId="1E1526C0" w:rsidR="00805DDA" w:rsidRDefault="00805DDA" w:rsidP="00223077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Задач</w:t>
      </w:r>
      <w:r w:rsidRPr="009B1CC1">
        <w:rPr>
          <w:rFonts w:eastAsiaTheme="minorEastAsia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и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 xml:space="preserve">Задача 1. </w:t>
      </w: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…</w:t>
      </w:r>
    </w:p>
    <w:p w14:paraId="44B9E19C" w14:textId="77777777" w:rsidR="00223077" w:rsidRDefault="00223077" w:rsidP="00223077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3307DADC" w14:textId="77777777" w:rsidR="00223077" w:rsidRPr="009B1CC1" w:rsidRDefault="00223077" w:rsidP="00223077">
      <w:pPr>
        <w:spacing w:after="0" w:line="240" w:lineRule="auto"/>
        <w:ind w:left="36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Примеры.</w:t>
      </w:r>
    </w:p>
    <w:p w14:paraId="4F6404BC" w14:textId="77777777" w:rsidR="00223077" w:rsidRDefault="00223077" w:rsidP="00223077">
      <w:pPr>
        <w:numPr>
          <w:ilvl w:val="0"/>
          <w:numId w:val="6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Положительный пример:</w:t>
      </w:r>
    </w:p>
    <w:p w14:paraId="02C3D3CB" w14:textId="77777777" w:rsidR="00223077" w:rsidRPr="009B1CC1" w:rsidRDefault="00223077" w:rsidP="00223077">
      <w:pPr>
        <w:spacing w:after="0" w:line="240" w:lineRule="auto"/>
        <w:ind w:left="108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3932D88F" w14:textId="77777777" w:rsidR="00223077" w:rsidRPr="009B1CC1" w:rsidRDefault="00223077" w:rsidP="00223077">
      <w:pPr>
        <w:numPr>
          <w:ilvl w:val="0"/>
          <w:numId w:val="6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Отрицательный пример:</w:t>
      </w:r>
    </w:p>
    <w:p w14:paraId="697B1CAC" w14:textId="77777777" w:rsidR="00223077" w:rsidRPr="009B1CC1" w:rsidRDefault="00223077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4DE14C09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yellow"/>
        </w:rPr>
      </w:pPr>
    </w:p>
    <w:p w14:paraId="572EDC38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Задача 2. …</w:t>
      </w:r>
    </w:p>
    <w:p w14:paraId="6CB21657" w14:textId="77777777" w:rsidR="00223077" w:rsidRDefault="00223077" w:rsidP="00805DDA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6687A274" w14:textId="77777777" w:rsidR="00223077" w:rsidRPr="009B1CC1" w:rsidRDefault="00223077" w:rsidP="00223077">
      <w:pPr>
        <w:spacing w:after="0" w:line="240" w:lineRule="auto"/>
        <w:ind w:left="36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Примеры.</w:t>
      </w:r>
    </w:p>
    <w:p w14:paraId="7C70337F" w14:textId="77777777" w:rsidR="00223077" w:rsidRDefault="00223077" w:rsidP="00223077">
      <w:pPr>
        <w:numPr>
          <w:ilvl w:val="0"/>
          <w:numId w:val="6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Положительный пример:</w:t>
      </w:r>
    </w:p>
    <w:p w14:paraId="77749CE6" w14:textId="77777777" w:rsidR="00223077" w:rsidRPr="009B1CC1" w:rsidRDefault="00223077" w:rsidP="00223077">
      <w:pPr>
        <w:spacing w:after="0" w:line="240" w:lineRule="auto"/>
        <w:ind w:left="108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4FB416DE" w14:textId="77777777" w:rsidR="00223077" w:rsidRPr="009B1CC1" w:rsidRDefault="00223077" w:rsidP="00223077">
      <w:pPr>
        <w:numPr>
          <w:ilvl w:val="0"/>
          <w:numId w:val="6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Отрицательный пример:</w:t>
      </w:r>
    </w:p>
    <w:p w14:paraId="0C16ECD0" w14:textId="77777777" w:rsidR="00223077" w:rsidRDefault="00223077" w:rsidP="00805DDA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3BC34036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4C8338B9" w14:textId="77777777" w:rsidR="00805DDA" w:rsidRPr="009B1CC1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Задача 3….</w:t>
      </w:r>
    </w:p>
    <w:p w14:paraId="6123FAA1" w14:textId="77777777" w:rsidR="00805DDA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yellow"/>
        </w:rPr>
      </w:pPr>
    </w:p>
    <w:p w14:paraId="3C52E222" w14:textId="77777777" w:rsidR="00805DDA" w:rsidRPr="009B1CC1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Задача 4….</w:t>
      </w:r>
    </w:p>
    <w:p w14:paraId="52B9FE8E" w14:textId="77777777" w:rsidR="00805DDA" w:rsidRPr="009B1CC1" w:rsidRDefault="00805DDA" w:rsidP="00805DD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yellow"/>
        </w:rPr>
      </w:pPr>
    </w:p>
    <w:p w14:paraId="44675D03" w14:textId="08A82B84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Контекст.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</w:r>
      <w:r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 xml:space="preserve">Данный подраздел </w:t>
      </w:r>
      <w:r w:rsidR="003F0446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….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.</w:t>
      </w:r>
    </w:p>
    <w:p w14:paraId="4C68043F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</w:pPr>
    </w:p>
    <w:p w14:paraId="4D77BBA7" w14:textId="77777777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Формат.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>Ответ должен быть только в виде одного замечания (деловой тон), без вступлений и объяснений. Длина — не более 30 слов. Если замечаний нет, дополнительных комме</w:t>
      </w:r>
      <w:r w:rsidRPr="009B1CC1">
        <w:rPr>
          <w:rFonts w:eastAsiaTheme="minorEastAsia" w:cs="Calibri"/>
          <w:i/>
          <w:iCs/>
          <w:color w:val="000000"/>
          <w:sz w:val="20"/>
          <w:szCs w:val="20"/>
          <w:highlight w:val="yellow"/>
          <w:lang w:eastAsia="zh-CN"/>
        </w:rPr>
        <w:t>н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t>тариев писать не нужно.</w:t>
      </w:r>
    </w:p>
    <w:p w14:paraId="61DF025A" w14:textId="77777777" w:rsidR="00805DDA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</w:pPr>
    </w:p>
    <w:p w14:paraId="1D0FD9B1" w14:textId="3DD6509A" w:rsidR="00805DDA" w:rsidRPr="009B1CC1" w:rsidRDefault="00805DDA" w:rsidP="00805DDA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yellow"/>
          <w:lang w:eastAsia="zh-CN"/>
        </w:rPr>
        <w:t>Ограничения.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yellow"/>
          <w:lang w:eastAsia="zh-CN"/>
        </w:rPr>
        <w:br/>
        <w:t>Не редактируйте другие части документа. Не изменяйте содержание текста, Не предлагайте собственных формулировок; только фиксируйте наличие или отсутствие фразы и давайте соответствующее замечание.</w:t>
      </w:r>
    </w:p>
    <w:p w14:paraId="75243705" w14:textId="095FB6FA" w:rsidR="00805DDA" w:rsidRDefault="00805DDA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74ACE4E9" w14:textId="77777777" w:rsidR="00805DDA" w:rsidRPr="009C48E4" w:rsidRDefault="00805DDA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60C29924" w14:textId="77777777" w:rsidR="00246BD8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Указывается: 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246BD8" w:rsidRPr="009C48E4">
        <w:rPr>
          <w:rFonts w:ascii="Times New Roman" w:hAnsi="Times New Roman"/>
          <w:sz w:val="24"/>
          <w:szCs w:val="24"/>
        </w:rPr>
        <w:t>(Т</w:t>
      </w:r>
      <w:r w:rsidRPr="009C48E4">
        <w:rPr>
          <w:rFonts w:ascii="Times New Roman" w:hAnsi="Times New Roman"/>
          <w:sz w:val="24"/>
          <w:szCs w:val="24"/>
        </w:rPr>
        <w:t>орговое</w:t>
      </w:r>
      <w:r w:rsidR="00246BD8" w:rsidRPr="009C48E4">
        <w:rPr>
          <w:rFonts w:ascii="Times New Roman" w:hAnsi="Times New Roman"/>
          <w:sz w:val="24"/>
          <w:szCs w:val="24"/>
        </w:rPr>
        <w:t>) наименование</w:t>
      </w:r>
      <w:r w:rsidRPr="009C48E4">
        <w:rPr>
          <w:rFonts w:ascii="Times New Roman" w:hAnsi="Times New Roman"/>
          <w:sz w:val="24"/>
          <w:szCs w:val="24"/>
        </w:rPr>
        <w:t>,</w:t>
      </w:r>
      <w:r w:rsidR="00246BD8" w:rsidRPr="009C48E4">
        <w:rPr>
          <w:rFonts w:ascii="Times New Roman" w:hAnsi="Times New Roman"/>
          <w:sz w:val="24"/>
          <w:szCs w:val="24"/>
        </w:rPr>
        <w:t xml:space="preserve"> дозировка, лекарственная форма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246BD8" w:rsidRPr="009C48E4">
        <w:rPr>
          <w:rFonts w:ascii="Times New Roman" w:hAnsi="Times New Roman"/>
          <w:sz w:val="24"/>
          <w:szCs w:val="24"/>
        </w:rPr>
        <w:t>.</w:t>
      </w:r>
    </w:p>
    <w:p w14:paraId="2479D7BE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71564972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И</w:t>
      </w:r>
      <w:r w:rsidR="00323A67" w:rsidRPr="009C48E4">
        <w:rPr>
          <w:rFonts w:ascii="Times New Roman" w:hAnsi="Times New Roman"/>
          <w:i/>
          <w:sz w:val="24"/>
          <w:szCs w:val="24"/>
        </w:rPr>
        <w:t>нформация выделяется запятыми (далее по тексту ОХЛП сведения о дозировке и лекарственной форме в наименовании ЛП допускается не указывать).</w:t>
      </w:r>
    </w:p>
    <w:p w14:paraId="164C87D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Здесь и далее по тексту ОХЛП символ «®», </w:t>
      </w:r>
      <w:r w:rsidRPr="009C48E4">
        <w:rPr>
          <w:rFonts w:ascii="Times New Roman" w:hAnsi="Times New Roman"/>
          <w:i/>
          <w:sz w:val="24"/>
          <w:szCs w:val="24"/>
          <w:vertAlign w:val="superscript"/>
        </w:rPr>
        <w:t>«ТМ»</w:t>
      </w:r>
      <w:r w:rsidRPr="009C48E4">
        <w:rPr>
          <w:rFonts w:ascii="Times New Roman" w:hAnsi="Times New Roman"/>
          <w:i/>
          <w:sz w:val="24"/>
          <w:szCs w:val="24"/>
        </w:rPr>
        <w:t xml:space="preserve"> у торгового наименования ЛП не указывается.</w:t>
      </w:r>
    </w:p>
    <w:p w14:paraId="1102F189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8F8C65F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Дозировка должна соответствовать количественно определяемому содержанию действующего вещества и применению ЛП и совпадать с количеством действующего вещества, указанным в количественном составе и режиме дозирования.</w:t>
      </w:r>
    </w:p>
    <w:p w14:paraId="3ADF0DCB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Правила указания доз</w:t>
      </w:r>
      <w:r w:rsidR="00C74D25" w:rsidRPr="009C48E4">
        <w:rPr>
          <w:rFonts w:ascii="Times New Roman" w:hAnsi="Times New Roman"/>
          <w:i/>
          <w:sz w:val="24"/>
          <w:szCs w:val="24"/>
        </w:rPr>
        <w:t>ировок приведены в Приложении № </w:t>
      </w:r>
      <w:r w:rsidRPr="009C48E4">
        <w:rPr>
          <w:rFonts w:ascii="Times New Roman" w:hAnsi="Times New Roman"/>
          <w:i/>
          <w:sz w:val="24"/>
          <w:szCs w:val="24"/>
        </w:rPr>
        <w:t>9 к Требованиям.</w:t>
      </w:r>
    </w:p>
    <w:p w14:paraId="1A20F2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7CF387C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Лекарственную форму ЛП необходимо указывать в соответствии с:</w:t>
      </w:r>
    </w:p>
    <w:p w14:paraId="25AC1AE9" w14:textId="77777777" w:rsidR="00FA2848" w:rsidRPr="009C48E4" w:rsidRDefault="00FA2848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полным стандартным термином Фармакопеи Евразийского экономического союза,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11 августа 2020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100 (далее – Фармакопея Союза), во множественном числе (если применимо) (например, таблетки);</w:t>
      </w:r>
    </w:p>
    <w:p w14:paraId="569112D1" w14:textId="77777777" w:rsidR="00FA2848" w:rsidRPr="009C48E4" w:rsidRDefault="009E1515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положениями части</w:t>
      </w:r>
      <w:r w:rsidR="00FA284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ОХЛП.</w:t>
      </w:r>
    </w:p>
    <w:p w14:paraId="168BC2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 отсутствии подходящего полного стандартного термина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составляется новый термин путем комбинирования стандартных терминов в соответствии с Номенклатурой лекарственных форм,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22 декабря 2015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172.</w:t>
      </w:r>
    </w:p>
    <w:p w14:paraId="0AA8FC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это невозможно, заявителю следует направить обращение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уполномоченный орган государства-члена о необходимости введения нового стандартного термина Фармакопейным комитетом Евразийского экономического союза.</w:t>
      </w:r>
    </w:p>
    <w:p w14:paraId="0FE30B8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143D3A4B" w14:textId="77777777" w:rsidR="00323A67" w:rsidRPr="009C48E4" w:rsidRDefault="006728EE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0BF20E5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одну дозировку</w:t>
      </w:r>
    </w:p>
    <w:p w14:paraId="601CD0D5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4C84622E" w14:textId="77777777" w:rsidR="00323A67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0DB760A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F035CE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несколько дозировок</w:t>
      </w:r>
    </w:p>
    <w:p w14:paraId="4F10D8C6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5458F44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739F30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400 мг, таблетки.</w:t>
      </w:r>
    </w:p>
    <w:p w14:paraId="3D1AB57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 xml:space="preserve">{Х}, 600 </w:t>
      </w:r>
      <w:r w:rsidR="0038006C" w:rsidRPr="009C48E4">
        <w:rPr>
          <w:rFonts w:ascii="Times New Roman" w:hAnsi="Times New Roman"/>
          <w:bCs/>
          <w:sz w:val="24"/>
          <w:szCs w:val="24"/>
        </w:rPr>
        <w:t>мг, таблетки.</w:t>
      </w:r>
    </w:p>
    <w:p w14:paraId="44AF4ED9" w14:textId="77777777" w:rsidR="00AD6816" w:rsidRPr="009C48E4" w:rsidRDefault="00AD681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1470A76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>Часть 2</w:t>
      </w:r>
    </w:p>
    <w:p w14:paraId="40D3330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015A2D47" w14:textId="3DD12FA3" w:rsidR="00380518" w:rsidRPr="009066EC" w:rsidRDefault="009C2D3E" w:rsidP="009066E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B87AF11" w14:textId="7A79210E" w:rsidR="00323A67" w:rsidRDefault="00C74D25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2. 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КАЧЕСТВЕННЫЙ И КОЛИЧЕСТВЕННЫЙ СОСТАВ</w:t>
      </w:r>
    </w:p>
    <w:p w14:paraId="199A6393" w14:textId="0CEE4F41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Роль.</w:t>
      </w:r>
      <w:r w:rsidR="004A41EF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Вы — эксперт в области экспертизы безопасности и эффективности лекарственных средств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, обладающий опытом редакт</w:t>
      </w:r>
      <w:r w:rsidR="004A41EF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ирования нормативных 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документов.</w:t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 Выполняйте задачи последовательно, одну за другой.</w:t>
      </w:r>
    </w:p>
    <w:p w14:paraId="31FBE27D" w14:textId="77777777" w:rsidR="009B1CC1" w:rsidRPr="003F0446" w:rsidRDefault="009B1CC1" w:rsidP="009B1CC1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</w:pPr>
    </w:p>
    <w:p w14:paraId="52EAC1C3" w14:textId="4D041DE6" w:rsid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Задач</w:t>
      </w:r>
      <w:r w:rsidRPr="003F0446">
        <w:rPr>
          <w:rFonts w:eastAsiaTheme="minorEastAsia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и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Задача 1. 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Проанализируйте подраздел документа. Если встретите фразу «Вспомогательные вещества, наличие которых нужно учитывать», сформулируйте замечание: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«В части 2 в предложении “Вспомогательные вещества, наличие которых нужно учитывать…” удалить “Вспомогательные”».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Если указанной фразы нет, не оставляйте дополнительно никаких комментариев и пояснений.</w:t>
      </w:r>
    </w:p>
    <w:p w14:paraId="502F2FBD" w14:textId="77777777" w:rsidR="00223077" w:rsidRPr="009B1CC1" w:rsidRDefault="00223077" w:rsidP="00223077">
      <w:pPr>
        <w:numPr>
          <w:ilvl w:val="0"/>
          <w:numId w:val="62"/>
        </w:numPr>
        <w:spacing w:before="100" w:beforeAutospacing="1" w:after="100" w:afterAutospacing="1" w:line="240" w:lineRule="auto"/>
        <w:ind w:left="357" w:firstLine="0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Положительный пример (фраза найдена):</w:t>
      </w:r>
    </w:p>
    <w:p w14:paraId="3D474CAD" w14:textId="77777777" w:rsidR="00223077" w:rsidRPr="009B1CC1" w:rsidRDefault="00223077" w:rsidP="00223077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Исходный текст части 2: «Состав: действующее вещество… Вспомогательные вещества, наличие которых нужно учитывать, — лактоза, крахмал».</w:t>
      </w:r>
    </w:p>
    <w:p w14:paraId="73557065" w14:textId="77777777" w:rsidR="00223077" w:rsidRPr="009B1CC1" w:rsidRDefault="00223077" w:rsidP="00223077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Ваш ответ: «В части 2 в предложении “Вспомогательные вещества, наличие которых нужно учитывать…” удалить “Вспомогательные”».</w:t>
      </w:r>
    </w:p>
    <w:p w14:paraId="2FC5D3F2" w14:textId="77777777" w:rsidR="00223077" w:rsidRPr="009B1CC1" w:rsidRDefault="00223077" w:rsidP="00223077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Отрицательный пример (фраза отсутствует):</w:t>
      </w:r>
    </w:p>
    <w:p w14:paraId="5360AB20" w14:textId="77777777" w:rsidR="00223077" w:rsidRPr="009B1CC1" w:rsidRDefault="00223077" w:rsidP="00223077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Исходный текст части 2: «Состав: действующее вещество — аспирин; вспомогательные вещества — крахмал, тальк».</w:t>
      </w:r>
    </w:p>
    <w:p w14:paraId="3E91DE04" w14:textId="77777777" w:rsidR="00223077" w:rsidRPr="009B1CC1" w:rsidRDefault="00223077" w:rsidP="00223077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lastRenderedPageBreak/>
        <w:t>Ваш ответ - отсутствует.</w:t>
      </w:r>
    </w:p>
    <w:p w14:paraId="13F61431" w14:textId="6F881A15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green"/>
        </w:rPr>
      </w:pPr>
    </w:p>
    <w:p w14:paraId="535D8CF7" w14:textId="25F19C13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Задача 2. …</w:t>
      </w:r>
    </w:p>
    <w:p w14:paraId="51B2C182" w14:textId="77777777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</w:p>
    <w:p w14:paraId="2D3F0257" w14:textId="40FD5500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Задача 3….</w:t>
      </w:r>
    </w:p>
    <w:p w14:paraId="5E77C9B5" w14:textId="5EFDCAF3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green"/>
        </w:rPr>
      </w:pPr>
    </w:p>
    <w:p w14:paraId="0DFFC511" w14:textId="7D73B1EC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Задача 4….</w:t>
      </w:r>
    </w:p>
    <w:p w14:paraId="01B814BA" w14:textId="77777777" w:rsidR="009B1CC1" w:rsidRPr="003F0446" w:rsidRDefault="009B1CC1" w:rsidP="009B1CC1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sz w:val="24"/>
          <w:szCs w:val="24"/>
          <w:highlight w:val="green"/>
        </w:rPr>
      </w:pPr>
    </w:p>
    <w:p w14:paraId="2DBC2914" w14:textId="3E61BBA1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Контекст.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Данный подраздел </w:t>
      </w:r>
      <w:r w:rsidR="004A41EF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перечисляет вещества в составе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 препарата. Мы проверяем, корректно ли названы пункты и нет ли лишних слов. Дополнительный контекст (название препарата, состав, нормы) не предоставляется, поэтому ориентируйтесь только на наличие/отсутствие конкретной фразы.</w:t>
      </w:r>
    </w:p>
    <w:p w14:paraId="4B1BF830" w14:textId="77777777" w:rsidR="009B1CC1" w:rsidRPr="003F0446" w:rsidRDefault="009B1CC1" w:rsidP="009B1CC1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</w:pPr>
    </w:p>
    <w:p w14:paraId="2680B0D8" w14:textId="38F2866E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</w:pP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Формат.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 xml:space="preserve">Ответ должен быть только в виде одного замечания (деловой тон), без вступлений и объяснений. Длина — не более 30 слов. Если замечаний </w:t>
      </w:r>
      <w:r w:rsidRPr="003F0446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нет, дополнительных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 xml:space="preserve"> комме</w:t>
      </w:r>
      <w:r w:rsidRPr="003F0446">
        <w:rPr>
          <w:rFonts w:eastAsiaTheme="minorEastAsia" w:cs="Calibri"/>
          <w:i/>
          <w:iCs/>
          <w:color w:val="000000"/>
          <w:sz w:val="20"/>
          <w:szCs w:val="20"/>
          <w:highlight w:val="green"/>
          <w:lang w:eastAsia="zh-CN"/>
        </w:rPr>
        <w:t>н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t>тариев писать не нужно.</w:t>
      </w:r>
    </w:p>
    <w:p w14:paraId="55F02F47" w14:textId="77777777" w:rsidR="00223077" w:rsidRDefault="00223077" w:rsidP="009B1CC1">
      <w:pPr>
        <w:spacing w:after="0" w:line="240" w:lineRule="auto"/>
        <w:jc w:val="both"/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</w:pPr>
    </w:p>
    <w:p w14:paraId="49913930" w14:textId="336572C1" w:rsidR="009B1CC1" w:rsidRPr="009B1CC1" w:rsidRDefault="009B1CC1" w:rsidP="009B1CC1">
      <w:pPr>
        <w:spacing w:after="0" w:line="240" w:lineRule="auto"/>
        <w:jc w:val="both"/>
        <w:rPr>
          <w:rFonts w:eastAsia="Times New Roman" w:cs="Calibri"/>
          <w:i/>
          <w:iCs/>
          <w:color w:val="000000"/>
          <w:sz w:val="20"/>
          <w:szCs w:val="20"/>
          <w:lang w:eastAsia="zh-CN"/>
        </w:rPr>
      </w:pPr>
      <w:r w:rsidRPr="003F0446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Ограничения</w:t>
      </w:r>
      <w:r w:rsidRPr="009B1CC1">
        <w:rPr>
          <w:rFonts w:eastAsia="Times New Roman" w:cs="Calibri"/>
          <w:b/>
          <w:bCs/>
          <w:i/>
          <w:iCs/>
          <w:color w:val="000000"/>
          <w:sz w:val="20"/>
          <w:szCs w:val="20"/>
          <w:highlight w:val="green"/>
          <w:lang w:eastAsia="zh-CN"/>
        </w:rPr>
        <w:t>.</w:t>
      </w:r>
      <w:r w:rsidRPr="009B1CC1">
        <w:rPr>
          <w:rFonts w:eastAsia="Times New Roman" w:cs="Calibri"/>
          <w:i/>
          <w:iCs/>
          <w:color w:val="000000"/>
          <w:sz w:val="20"/>
          <w:szCs w:val="20"/>
          <w:highlight w:val="green"/>
          <w:lang w:eastAsia="zh-CN"/>
        </w:rPr>
        <w:br/>
        <w:t>Не редактируйте другие части документа. Не изменяйте содержание текста, Не предлагайте собственных формулировок; только фиксируйте наличие или отсутствие фразы и давайте соответствующее замечание.</w:t>
      </w:r>
    </w:p>
    <w:p w14:paraId="63D0E8D4" w14:textId="6080E624" w:rsidR="009B1CC1" w:rsidRDefault="009B1CC1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C09E26C" w14:textId="77777777" w:rsidR="009B1CC1" w:rsidRPr="009C48E4" w:rsidRDefault="009B1CC1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78955156" w14:textId="77777777" w:rsidR="00323A67" w:rsidRPr="009C48E4" w:rsidRDefault="009439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Приводится полное описание качественного и количественного состава ЛП в отношении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действующего вещества (действующих веществ)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135E3DCA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растворитель является частью ЛП, сведения о нем необходимо включить в соответствующие разделы ОХЛП (например, 3, 6.1, 6.5 и 6.6).</w:t>
      </w:r>
    </w:p>
    <w:p w14:paraId="21753771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8DCA159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Качественный состав</w:t>
      </w:r>
    </w:p>
    <w:p w14:paraId="3326AF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Первым предложением указать:</w:t>
      </w:r>
    </w:p>
    <w:p w14:paraId="6E18FF4B" w14:textId="77777777" w:rsidR="008B010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«Действующее вещество:…» 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[</w:t>
      </w:r>
      <w:r w:rsidR="008B010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наименование действующего вещества приводится согласно рекомендованному ВОЗ международному непатентованному наименованию (далее – МНН) и при необходимости дополняется указанием солевой или гидратной формы.</w:t>
      </w:r>
    </w:p>
    <w:p w14:paraId="5006C194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МНН: наименование по Фармакопее Союза;</w:t>
      </w:r>
    </w:p>
    <w:p w14:paraId="2E3D22CF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- при отсутствии такого наименования: общепринятое, химическое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или группировочное наименование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7A6D2315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всех вышеперечисленных наименований: точное научное обозначение]</w:t>
      </w:r>
      <w:r w:rsidR="00323A67"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47E7CC32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29185D7" w14:textId="77777777" w:rsidR="00323A67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Количественный состав</w:t>
      </w:r>
    </w:p>
    <w:p w14:paraId="43C83D41" w14:textId="77777777" w:rsidR="001C7751" w:rsidRPr="009C48E4" w:rsidRDefault="001C775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на единицу дозирования (в дозированных ингаляционных препаратах – на доставляемую дозу и (или) отмеренную дозу), на единицу объема или единицу массы, и оно должно соотноситься с дозировкой, указанной в части 1 ОХЛП.</w:t>
      </w:r>
    </w:p>
    <w:p w14:paraId="73E2D0A2" w14:textId="77777777" w:rsidR="001C7751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с помощью международного признанного стандартного термина, который при необходимости дополняют другим термином, если он более понятен медицинским работникам.</w:t>
      </w:r>
    </w:p>
    <w:p w14:paraId="5F6AD7E0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0E8A47D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При наличии соответствующей информации</w:t>
      </w:r>
      <w:r w:rsidRPr="009C48E4">
        <w:rPr>
          <w:rFonts w:ascii="Times New Roman" w:hAnsi="Times New Roman"/>
          <w:i/>
          <w:sz w:val="24"/>
          <w:szCs w:val="24"/>
        </w:rPr>
        <w:t xml:space="preserve"> в ОХЛП приводятся стандартные фразы, при отсутствии данной информации</w:t>
      </w:r>
      <w:r w:rsidR="00AA3BBA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фраза не приводится.</w:t>
      </w:r>
    </w:p>
    <w:p w14:paraId="17FB09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Стандартные фразы</w:t>
      </w:r>
    </w:p>
    <w:p w14:paraId="14A4A4E3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В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ещества, наличие которых надо учитывать в составе лекарственного препарата: </w:t>
      </w:r>
      <w:r w:rsidRPr="009C48E4">
        <w:rPr>
          <w:rFonts w:ascii="Times New Roman" w:hAnsi="Times New Roman"/>
          <w:sz w:val="24"/>
          <w:szCs w:val="24"/>
          <w:lang w:eastAsia="ru-RU"/>
        </w:rPr>
        <w:t>{пере</w:t>
      </w:r>
      <w:r w:rsidR="006858A1" w:rsidRPr="009C48E4">
        <w:rPr>
          <w:rFonts w:ascii="Times New Roman" w:hAnsi="Times New Roman"/>
          <w:sz w:val="24"/>
          <w:szCs w:val="24"/>
          <w:lang w:eastAsia="ru-RU"/>
        </w:rPr>
        <w:t xml:space="preserve">числить вещества}&gt;, </w:t>
      </w:r>
      <w:r w:rsidR="006858A1" w:rsidRPr="009C48E4">
        <w:rPr>
          <w:rFonts w:ascii="Times New Roman" w:hAnsi="Times New Roman"/>
          <w:i/>
          <w:sz w:val="24"/>
          <w:szCs w:val="24"/>
        </w:rPr>
        <w:t>дополнить ссылкой на раздел с информац</w:t>
      </w:r>
      <w:r w:rsidR="00C74D25" w:rsidRPr="009C48E4">
        <w:rPr>
          <w:rFonts w:ascii="Times New Roman" w:hAnsi="Times New Roman"/>
          <w:i/>
          <w:sz w:val="24"/>
          <w:szCs w:val="24"/>
        </w:rPr>
        <w:t>ией, например, {(см. раздел 4.4</w:t>
      </w:r>
      <w:r w:rsidR="006858A1" w:rsidRPr="009C48E4">
        <w:rPr>
          <w:rFonts w:ascii="Times New Roman" w:hAnsi="Times New Roman"/>
          <w:i/>
          <w:sz w:val="24"/>
          <w:szCs w:val="24"/>
        </w:rPr>
        <w:t>)}. &gt;.</w:t>
      </w:r>
    </w:p>
    <w:p w14:paraId="0B566498" w14:textId="77777777" w:rsidR="009C4996" w:rsidRPr="009C48E4" w:rsidRDefault="009C4996" w:rsidP="003E1CBE">
      <w:pPr>
        <w:pStyle w:val="a0"/>
        <w:spacing w:before="12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lastRenderedPageBreak/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вещества, наличие которых надо учитывать в составе ЛП – указывается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качественный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состав вспомогательных веществ, указанных в Приложении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iCs/>
          <w:sz w:val="24"/>
          <w:szCs w:val="24"/>
        </w:rPr>
        <w:t>№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1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0C5DE3AE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</w:p>
    <w:p w14:paraId="08F43021" w14:textId="77777777" w:rsidR="006728EE" w:rsidRPr="009C48E4" w:rsidRDefault="006728EE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1AE7120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B0DD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163F3B57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ОХЛП на одну дозировку</w:t>
      </w:r>
    </w:p>
    <w:p w14:paraId="12D4359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</w:p>
    <w:p w14:paraId="721902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4490327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 (в виде гидрохлорида).</w:t>
      </w:r>
    </w:p>
    <w:p w14:paraId="6AED49C2" w14:textId="77777777" w:rsidR="00323A67" w:rsidRPr="009C48E4" w:rsidRDefault="004607B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>ещества, наличие которых надо учитывать в составе лекарственного препарата: лак</w:t>
      </w:r>
      <w:r w:rsidR="00246BD8" w:rsidRPr="009C48E4">
        <w:rPr>
          <w:rFonts w:ascii="Times New Roman" w:eastAsia="TimesNewRomanPSMT" w:hAnsi="Times New Roman"/>
          <w:bCs/>
          <w:sz w:val="24"/>
          <w:szCs w:val="24"/>
        </w:rPr>
        <w:t>тоза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 xml:space="preserve"> (см. раздел 4.4).</w:t>
      </w:r>
    </w:p>
    <w:p w14:paraId="2C3396B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Полный перечень вспомогательных </w:t>
      </w:r>
      <w:r w:rsidR="00B221E9" w:rsidRPr="009C48E4">
        <w:rPr>
          <w:rFonts w:ascii="Times New Roman" w:eastAsia="TimesNewRomanPSMT" w:hAnsi="Times New Roman"/>
          <w:bCs/>
          <w:sz w:val="24"/>
          <w:szCs w:val="24"/>
        </w:rPr>
        <w:t>веществ приведен в разделе 6.1.</w:t>
      </w:r>
    </w:p>
    <w:p w14:paraId="522961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89679A8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ОХЛП на несколько дозировок</w:t>
      </w:r>
    </w:p>
    <w:p w14:paraId="5FC5E324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45A7D65C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2D7720B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E3EFC0B" w14:textId="77777777" w:rsidR="009E1515" w:rsidRPr="009C48E4" w:rsidRDefault="009E1515" w:rsidP="00FB56C0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415808F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95DA754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48E91E0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3232BF1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400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FD91A6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26D623AE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  <w:r w:rsidRPr="009C48E4">
        <w:rPr>
          <w:rFonts w:ascii="Times New Roman" w:eastAsia="TimesNewRomanPSMT" w:hAnsi="Times New Roman"/>
          <w:bCs/>
          <w:sz w:val="24"/>
          <w:szCs w:val="24"/>
          <w:u w:val="single"/>
        </w:rPr>
        <w:t xml:space="preserve"> </w:t>
      </w:r>
    </w:p>
    <w:p w14:paraId="00238A47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600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E7C84E1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3A02A9B2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1334E091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Полный перечень вспомогательных веществ приведен в разделе 6.1.</w:t>
      </w:r>
    </w:p>
    <w:p w14:paraId="6E97D86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2564E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</w:rPr>
        <w:t>Только для высокотехнологичных лекарственных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, если высокотехн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ологичный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 содержит клетки или ткани,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необходимо представить подробное описание этих клеток или тканей и их конкретное происхождение, в том числе виды животных в случаях их нечеловеческого происхождения.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 этом случае в настоящей части следует выделить заголовки разделов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53FFDF9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A318604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78EEF8F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/>
          <w:sz w:val="24"/>
          <w:szCs w:val="24"/>
        </w:rPr>
      </w:pPr>
    </w:p>
    <w:p w14:paraId="02D29180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63248695" w14:textId="77777777" w:rsidR="00323A67" w:rsidRPr="009C48E4" w:rsidRDefault="00323A67" w:rsidP="00323A67">
      <w:pPr>
        <w:pStyle w:val="a0"/>
        <w:rPr>
          <w:rFonts w:ascii="Times New Roman" w:eastAsia="TimesNewRomanPSMT" w:hAnsi="Times New Roman"/>
          <w:sz w:val="24"/>
          <w:szCs w:val="24"/>
        </w:rPr>
      </w:pPr>
    </w:p>
    <w:p w14:paraId="0B4BECF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7ACF2469" w14:textId="77777777" w:rsidR="00A575AB" w:rsidRPr="009C48E4" w:rsidRDefault="00A575AB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77B4B8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="00323A67"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</w:p>
    <w:p w14:paraId="6B0661F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EE9B31F" w14:textId="77777777" w:rsidR="00323A67" w:rsidRPr="009066EC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– это препарат для аутологичной, иммуноклеточной противоопухолевой терапии, включающей перепрограммирование собственных Т-лимфоцитов пациента с использованием трансгена, кодирующего химерный антигенный рецептор (CAR), с целью обнаружения и элиминации клеток, экспрессирующих CD19. CAR-рецептор состоит из фрагмента мышиного одноцепочечного антитела, распознающего CD19, который слит с внутриклеточными сигнальными доменами из 4-1ВВ (CD137) и CD3 zeta.</w:t>
      </w:r>
    </w:p>
    <w:p w14:paraId="16899D7B" w14:textId="77777777" w:rsidR="00A575AB" w:rsidRPr="009066EC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6B3CD8" w14:textId="77777777" w:rsidR="00B221E9" w:rsidRPr="009C48E4" w:rsidRDefault="00C74D25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="00B221E9"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</w:p>
    <w:p w14:paraId="0509F70D" w14:textId="77777777" w:rsidR="00A575AB" w:rsidRPr="009C48E4" w:rsidRDefault="00A575AB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A57534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Действующее вещество: {Y}.</w:t>
      </w:r>
    </w:p>
    <w:p w14:paraId="33220B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Каждый инфузионный мешок из этиленвинилацетата (ЭВА) с препаратом {Х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содержит дисперсию клеток {Y} в специфичной для серии концентрации, причем эти клетки представляют собой аутологичные Т-лимфоциты, генетически модифицированные таким образом, чтобы экспрессировать химерный антигенный рецептор к CD19 (CAR- положительные жизнеспособные Т-лимфоциты) (см. раздел 4.2). </w:t>
      </w:r>
    </w:p>
    <w:p w14:paraId="3C1695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Концентрация CAR-положительных жизнеспособных Т-лимфоцитов зависит от показания и массы тела пациента (в случае В-клеточного острого лимфобластного лейкоза [ОЛЛ]). </w:t>
      </w:r>
    </w:p>
    <w:p w14:paraId="4968B3E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Клеточный состав и конечное число клеток в разных сериях, предназначенных для разных пациентов, различаются. Помимо Т-лимфоцитов, в препарате могут также присутствовать NK-лимфоциты. Количественные данные, касающиеся числа CAR-положительных жизнеспособных Т-лимфоцитов в одном миллилитре и общего числа клеток в препарате, приводятся в документации для серии, сопровождающей препарат 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sz w:val="24"/>
          <w:szCs w:val="24"/>
        </w:rPr>
        <w:t>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. </w:t>
      </w:r>
    </w:p>
    <w:p w14:paraId="50C9B3B3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1 или несколько инфузионных мешков, в которых содержится 1,2 x 106 – 6,0 x 108 CAR- положительных жизнеспособных Т-лимфоцитов.</w:t>
      </w:r>
    </w:p>
    <w:p w14:paraId="64FFC89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Вещества, наличие которых надо учитывать в составе лекарственного препарата: натрий, калий (см. раздел 4.4).</w:t>
      </w:r>
    </w:p>
    <w:p w14:paraId="43C0597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</w:p>
    <w:p w14:paraId="45363FE4" w14:textId="77777777" w:rsidR="00B221E9" w:rsidRPr="009C48E4" w:rsidRDefault="00B221E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D3DF71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Кроме того, в случае высокотехнол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</w:rPr>
        <w:t>огичных ЛП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при необходимости могут приводиться пояснительные изображения.</w:t>
      </w:r>
    </w:p>
    <w:p w14:paraId="5D3D8226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1BB6E69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Для действующих веществ биологического происхождения</w:t>
      </w: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кратко описать происхождение действующего вещества, указать свойства всех использованных в производстве клеточных систем и, если применимо, использование технологии рекомбинантной ДНК, используя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следующую формулировку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</w:p>
    <w:p w14:paraId="52B9E3B6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Получено с использованием клеток </w:t>
      </w:r>
      <w:r w:rsidRPr="009C48E4">
        <w:rPr>
          <w:rFonts w:ascii="Times New Roman" w:eastAsia="TimesNewRomanPSMT" w:hAnsi="Times New Roman"/>
          <w:sz w:val="24"/>
          <w:szCs w:val="24"/>
          <w:lang w:val="en-US"/>
        </w:rPr>
        <w:t>XXX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[</w:t>
      </w:r>
      <w:r w:rsidRPr="009C48E4">
        <w:rPr>
          <w:rFonts w:ascii="Times New Roman" w:eastAsia="TimesNewRomanPSMT" w:hAnsi="Times New Roman"/>
          <w:sz w:val="24"/>
          <w:szCs w:val="24"/>
        </w:rPr>
        <w:t>по технологии рекомбинантной ДНК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].</w:t>
      </w:r>
    </w:p>
    <w:p w14:paraId="40618C51" w14:textId="77777777" w:rsidR="006575E7" w:rsidRPr="009C48E4" w:rsidRDefault="006575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7950D909" w14:textId="77777777" w:rsidR="00666E4B" w:rsidRPr="0083761E" w:rsidRDefault="00666E4B" w:rsidP="00666E4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337C4" w14:textId="77777777" w:rsidR="00666E4B" w:rsidRPr="009C48E4" w:rsidRDefault="00666E4B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9F19AA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Действующее вещество: {Y}</w:t>
      </w:r>
      <w:r w:rsidR="00202B79" w:rsidRPr="009C48E4">
        <w:rPr>
          <w:rFonts w:ascii="Times New Roman" w:hAnsi="Times New Roman"/>
          <w:sz w:val="24"/>
          <w:szCs w:val="24"/>
        </w:rPr>
        <w:t>*</w:t>
      </w:r>
      <w:r w:rsidRPr="009C48E4">
        <w:rPr>
          <w:rFonts w:ascii="Times New Roman" w:hAnsi="Times New Roman"/>
          <w:sz w:val="24"/>
          <w:szCs w:val="24"/>
        </w:rPr>
        <w:t>.</w:t>
      </w:r>
    </w:p>
    <w:p w14:paraId="17A88932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мл раствора содержит 150 мг {Y}.</w:t>
      </w:r>
    </w:p>
    <w:p w14:paraId="37A3EEFF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флакон содержит 150 мг {Y}.</w:t>
      </w:r>
    </w:p>
    <w:p w14:paraId="27149071" w14:textId="77777777" w:rsidR="00A575AB" w:rsidRPr="009C48E4" w:rsidRDefault="00202B7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*</w:t>
      </w:r>
      <w:r w:rsidR="00A575AB" w:rsidRPr="009C48E4">
        <w:rPr>
          <w:rFonts w:ascii="Times New Roman" w:hAnsi="Times New Roman"/>
          <w:sz w:val="24"/>
          <w:szCs w:val="24"/>
        </w:rPr>
        <w:t>{Y} человеческое моноклональное антитело IgG1/каппа изотипа к интерлейкину-1β. Получено с использованием клеток мышиной миеломы Sp2/0 по технологии рекомбинантной ДНК.</w:t>
      </w:r>
    </w:p>
    <w:p w14:paraId="5AF616CA" w14:textId="77777777" w:rsidR="006728EE" w:rsidRPr="009C48E4" w:rsidRDefault="00666E4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натрий (см. раздел 4.4).</w:t>
      </w:r>
    </w:p>
    <w:p w14:paraId="2DD5381F" w14:textId="77777777" w:rsidR="00A575AB" w:rsidRPr="009C48E4" w:rsidRDefault="00A575A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Полный перечень вспомогательных </w:t>
      </w:r>
      <w:r w:rsidR="00666E4B" w:rsidRPr="009C48E4">
        <w:rPr>
          <w:rFonts w:ascii="Times New Roman" w:hAnsi="Times New Roman"/>
          <w:sz w:val="24"/>
          <w:szCs w:val="24"/>
        </w:rPr>
        <w:t>веществ приведен в разделе 6.1.</w:t>
      </w:r>
    </w:p>
    <w:p w14:paraId="67D6D6F3" w14:textId="0B98AC2A" w:rsidR="00A575AB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BC5923C" w14:textId="77777777" w:rsidR="009B1CC1" w:rsidRPr="009C48E4" w:rsidRDefault="009B1C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01126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>Часть 3</w:t>
      </w:r>
    </w:p>
    <w:p w14:paraId="1C2ACE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BAF33D3" w14:textId="77777777" w:rsidR="00F41D17" w:rsidRPr="009C2D3E" w:rsidRDefault="00F41D17" w:rsidP="00F41D1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A43B230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3. 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ЛЕКАРСТВЕННАЯ ФОРМА</w:t>
      </w:r>
    </w:p>
    <w:p w14:paraId="0217AA4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0EBA9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Указывается:</w:t>
      </w:r>
    </w:p>
    <w:p w14:paraId="4BD17EB2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л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екарственная форма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(должна совпадать с частью 1.)</w:t>
      </w:r>
      <w:r w:rsidR="003209C7" w:rsidRPr="009C48E4">
        <w:rPr>
          <w:rFonts w:ascii="Times New Roman" w:eastAsia="TimesNewRomanPSMT" w:hAnsi="Times New Roman"/>
          <w:i/>
          <w:sz w:val="24"/>
          <w:szCs w:val="24"/>
        </w:rPr>
        <w:t xml:space="preserve">. Указывается в </w:t>
      </w:r>
      <w:r w:rsidR="007B51D8" w:rsidRPr="009C48E4">
        <w:rPr>
          <w:rFonts w:ascii="Times New Roman" w:eastAsia="TimesNewRomanPSMT" w:hAnsi="Times New Roman"/>
          <w:i/>
          <w:sz w:val="24"/>
          <w:szCs w:val="24"/>
        </w:rPr>
        <w:t xml:space="preserve">соответствии с Номенклатурой лекарственных форм, </w:t>
      </w:r>
      <w:r w:rsidR="00AA3BBA" w:rsidRPr="009C48E4">
        <w:rPr>
          <w:rFonts w:ascii="Times New Roman" w:hAnsi="Times New Roman"/>
          <w:i/>
          <w:sz w:val="24"/>
          <w:szCs w:val="24"/>
        </w:rPr>
        <w:t>утвержденной</w:t>
      </w:r>
      <w:r w:rsidR="007B51D8" w:rsidRPr="009C48E4">
        <w:rPr>
          <w:rFonts w:ascii="Times New Roman" w:hAnsi="Times New Roman"/>
          <w:i/>
          <w:sz w:val="24"/>
          <w:szCs w:val="24"/>
        </w:rPr>
        <w:t xml:space="preserve"> Решением Коллегии ЕЭК от 22.12.2015 № 172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3EF6472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</w:p>
    <w:p w14:paraId="0915ABB9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писание </w:t>
      </w:r>
      <w:r w:rsidR="007352D6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внешнего вида препарата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(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>необходимо привести в отдельно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м абзаце</w:t>
      </w:r>
      <w:r w:rsidR="001C1A48" w:rsidRPr="009C48E4">
        <w:rPr>
          <w:rFonts w:ascii="Times New Roman" w:eastAsia="TimesNewRomanPSMT" w:hAnsi="Times New Roman"/>
          <w:i/>
          <w:sz w:val="24"/>
          <w:szCs w:val="24"/>
        </w:rPr>
        <w:t>, в соответствии с информацией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 xml:space="preserve"> нормативного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до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>кумента</w:t>
      </w:r>
      <w:r w:rsidR="00D26C3A" w:rsidRPr="009C48E4">
        <w:rPr>
          <w:rFonts w:ascii="Times New Roman" w:eastAsia="TimesNewRomanPSMT" w:hAnsi="Times New Roman"/>
          <w:i/>
          <w:sz w:val="24"/>
          <w:szCs w:val="24"/>
        </w:rPr>
        <w:t xml:space="preserve"> по качеству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).</w:t>
      </w:r>
    </w:p>
    <w:p w14:paraId="1F697C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CEA4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если ЛП подлежит восстановлению перед применением: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внешний вид перед восстановлением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 после</w:t>
      </w:r>
      <w:r w:rsidR="00FB56C0" w:rsidRPr="009C48E4">
        <w:rPr>
          <w:rFonts w:ascii="Times New Roman" w:eastAsia="TimesNewRomanPSMT" w:hAnsi="Times New Roman"/>
          <w:i/>
          <w:sz w:val="24"/>
          <w:szCs w:val="24"/>
        </w:rPr>
        <w:t xml:space="preserve"> восстановления: в разделах 4.2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, 6.6.</w:t>
      </w:r>
    </w:p>
    <w:p w14:paraId="3234EFD1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3E0F613" w14:textId="77777777" w:rsidR="00323A67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Если препарат поставляется с растворителем</w:t>
      </w:r>
      <w:r w:rsidR="006728EE" w:rsidRPr="009C48E4">
        <w:rPr>
          <w:rFonts w:ascii="Times New Roman" w:hAnsi="Times New Roman"/>
          <w:i/>
          <w:sz w:val="24"/>
          <w:szCs w:val="24"/>
        </w:rPr>
        <w:t>,</w:t>
      </w:r>
      <w:r w:rsidRPr="009C48E4">
        <w:rPr>
          <w:rFonts w:ascii="Times New Roman" w:hAnsi="Times New Roman"/>
          <w:i/>
          <w:sz w:val="24"/>
          <w:szCs w:val="24"/>
        </w:rPr>
        <w:t xml:space="preserve"> рекомендуется выделить подразделы:</w:t>
      </w:r>
    </w:p>
    <w:p w14:paraId="584D05E0" w14:textId="77777777" w:rsidR="00A575AB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</w:t>
      </w:r>
      <w:r w:rsidR="00A575AB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>;</w:t>
      </w:r>
    </w:p>
    <w:p w14:paraId="1DE74D73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4D92FDE8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="00DB7EF7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="00DB7EF7" w:rsidRPr="009C48E4">
        <w:rPr>
          <w:rFonts w:ascii="Times New Roman" w:hAnsi="Times New Roman"/>
          <w:i/>
          <w:sz w:val="24"/>
          <w:szCs w:val="24"/>
        </w:rPr>
        <w:t>&lt;</w:t>
      </w:r>
      <w:r w:rsidR="00DB7EF7"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="00DB7EF7" w:rsidRPr="009C48E4">
        <w:rPr>
          <w:rFonts w:ascii="Times New Roman" w:hAnsi="Times New Roman"/>
          <w:i/>
          <w:sz w:val="24"/>
          <w:szCs w:val="24"/>
        </w:rPr>
        <w:t>&gt;.</w:t>
      </w:r>
    </w:p>
    <w:p w14:paraId="1B2391EA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A16F5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52381778" w14:textId="77777777" w:rsidR="00323A67" w:rsidRPr="009C48E4" w:rsidRDefault="00DB7EF7" w:rsidP="00DB7EF7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Препарат без растворителя</w:t>
      </w:r>
    </w:p>
    <w:p w14:paraId="4CE934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98C3D25" w14:textId="77777777" w:rsidR="003209C7" w:rsidRPr="009C48E4" w:rsidRDefault="003209C7" w:rsidP="003E1CBE">
      <w:pPr>
        <w:pStyle w:val="Default"/>
        <w:spacing w:before="120" w:after="120"/>
        <w:jc w:val="both"/>
      </w:pPr>
      <w:r w:rsidRPr="009C48E4">
        <w:t>Лиофилизат для приготовления суспензии для инфузий.</w:t>
      </w:r>
    </w:p>
    <w:p w14:paraId="0412733C" w14:textId="77777777" w:rsidR="00323A6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Лиофилизированный порошок или пористая масса белого или белого с желтоватым оттенком цвета.</w:t>
      </w:r>
    </w:p>
    <w:p w14:paraId="52DB808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9DE18E0" w14:textId="77777777" w:rsidR="00323A67" w:rsidRPr="009C48E4" w:rsidRDefault="00323A67" w:rsidP="003E1CBE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поставляется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с растворителем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(см. раздел </w:t>
      </w:r>
      <w:r w:rsidR="00FB56C0" w:rsidRPr="009C48E4">
        <w:rPr>
          <w:rFonts w:ascii="Times New Roman" w:eastAsia="TimesNewRomanPSMT" w:hAnsi="Times New Roman"/>
          <w:bCs/>
          <w:i/>
          <w:sz w:val="24"/>
          <w:szCs w:val="24"/>
        </w:rPr>
        <w:t>6.5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686D29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E9BB4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Концентрат для приготовления раствора для инфузий.</w:t>
      </w:r>
    </w:p>
    <w:p w14:paraId="27C2347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Концентрат</w:t>
      </w:r>
    </w:p>
    <w:p w14:paraId="6062758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маслянистая жидкость от желтого до коричневато-желтого цвета.</w:t>
      </w:r>
    </w:p>
    <w:p w14:paraId="3C433813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Растворитель.</w:t>
      </w:r>
    </w:p>
    <w:p w14:paraId="79CAF2B0" w14:textId="77777777" w:rsidR="00323A67" w:rsidRPr="009C48E4" w:rsidRDefault="0034198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бесцветная жидкость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79CD363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A57B3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Стандартные фразы (при наличии риски)</w:t>
      </w:r>
    </w:p>
    <w:p w14:paraId="7775302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&lt;Линия разлома (риска) предназначена </w:t>
      </w:r>
      <w:r w:rsidR="00341987" w:rsidRPr="009C48E4">
        <w:rPr>
          <w:rFonts w:ascii="Times New Roman" w:hAnsi="Times New Roman"/>
          <w:sz w:val="24"/>
          <w:szCs w:val="24"/>
        </w:rPr>
        <w:t>исключительно для</w:t>
      </w:r>
      <w:r w:rsidRPr="009C48E4">
        <w:rPr>
          <w:rFonts w:ascii="Times New Roman" w:hAnsi="Times New Roman"/>
          <w:sz w:val="24"/>
          <w:szCs w:val="24"/>
        </w:rPr>
        <w:t xml:space="preserve"> разламывания </w:t>
      </w:r>
      <w:r w:rsidR="00341987" w:rsidRPr="009C48E4">
        <w:rPr>
          <w:rFonts w:ascii="Times New Roman" w:hAnsi="Times New Roman"/>
          <w:sz w:val="24"/>
          <w:szCs w:val="24"/>
        </w:rPr>
        <w:t xml:space="preserve">таблетки </w:t>
      </w:r>
      <w:r w:rsidRPr="009C48E4">
        <w:rPr>
          <w:rFonts w:ascii="Times New Roman" w:hAnsi="Times New Roman"/>
          <w:sz w:val="24"/>
          <w:szCs w:val="24"/>
        </w:rPr>
        <w:t>с целью облегчения проглатывания, а не для разделения на равные дозы.&gt;.</w:t>
      </w:r>
    </w:p>
    <w:p w14:paraId="65C5C220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</w:t>
      </w:r>
      <w:r w:rsidRPr="009C48E4">
        <w:rPr>
          <w:rFonts w:ascii="Times New Roman" w:hAnsi="Times New Roman"/>
          <w:sz w:val="24"/>
          <w:szCs w:val="24"/>
        </w:rPr>
        <w:t xml:space="preserve"> таблетки.&gt;.</w:t>
      </w:r>
    </w:p>
    <w:p w14:paraId="6EB54407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&lt;Таблетку можно разделить на равные дозы.&gt;</w:t>
      </w:r>
      <w:r w:rsidR="00341987" w:rsidRPr="009C48E4">
        <w:rPr>
          <w:rFonts w:ascii="Times New Roman" w:hAnsi="Times New Roman"/>
          <w:sz w:val="24"/>
          <w:szCs w:val="24"/>
        </w:rPr>
        <w:t>.</w:t>
      </w:r>
    </w:p>
    <w:p w14:paraId="3AFFAACB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фразы указываются при наличии соответствующей информации в досье.</w:t>
      </w:r>
    </w:p>
    <w:p w14:paraId="7D47F719" w14:textId="77777777" w:rsidR="00DB7EF7" w:rsidRPr="009C48E4" w:rsidRDefault="00DB7EF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4CDF739E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Таблетки.</w:t>
      </w:r>
    </w:p>
    <w:p w14:paraId="33633FDA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Круглые таблетки от белого до белого с кремоватым оттенком цвет</w:t>
      </w:r>
      <w:r w:rsidR="00341987" w:rsidRPr="009C48E4">
        <w:rPr>
          <w:rFonts w:ascii="Times New Roman" w:eastAsia="TimesNewRomanPSMT" w:hAnsi="Times New Roman"/>
          <w:bCs/>
          <w:sz w:val="24"/>
          <w:szCs w:val="24"/>
        </w:rPr>
        <w:t xml:space="preserve">а с риской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 одной стороны и с фаской с двух сторон.</w:t>
      </w:r>
    </w:p>
    <w:p w14:paraId="019564AB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 таблетки.</w:t>
      </w:r>
    </w:p>
    <w:p w14:paraId="5B4398C2" w14:textId="77777777" w:rsidR="007352D6" w:rsidRPr="009C48E4" w:rsidRDefault="007352D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4843DC" w14:textId="77777777" w:rsidR="00323A67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представить сведения о pH и осмолярности (при необходимости).</w:t>
      </w:r>
    </w:p>
    <w:p w14:paraId="2E603E1E" w14:textId="77777777" w:rsidR="007352D6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D3BCDA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4</w:t>
      </w:r>
    </w:p>
    <w:p w14:paraId="3A4D67D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694A932" w14:textId="050E7AA9" w:rsidR="00323A67" w:rsidRPr="000464FE" w:rsidRDefault="009C2D3E" w:rsidP="008F1926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02BCF0F" w14:textId="77777777" w:rsidR="00323A67" w:rsidRPr="009C2D3E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КЛИНИЧЕСКИЕ ДАННЫЕ</w:t>
      </w:r>
    </w:p>
    <w:p w14:paraId="3BA67DCB" w14:textId="77777777" w:rsidR="00CA665C" w:rsidRPr="009C2D3E" w:rsidRDefault="00CA665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3BB361DE" w14:textId="5FADF785" w:rsidR="00323A67" w:rsidRPr="000464FE" w:rsidRDefault="009C2D3E" w:rsidP="00B730AB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BBE5F4E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Показания к применению</w:t>
      </w:r>
    </w:p>
    <w:p w14:paraId="015B357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231FC38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149C8742" w14:textId="77777777" w:rsidR="003209C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применяется исключительно в диагностических целях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53FDA7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&lt;{Х} показан к применению у &lt;взрослых, новорожденны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х, младенцев, детей, подростков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в возрасте {от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&lt;лет, месяцев&gt;. &gt;.</w:t>
      </w:r>
    </w:p>
    <w:p w14:paraId="4521544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AC24E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показания к применению.</w:t>
      </w:r>
    </w:p>
    <w:p w14:paraId="290F9ED6" w14:textId="05DBB9FB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74D3C13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Режим дозирования и способ применения</w:t>
      </w:r>
    </w:p>
    <w:p w14:paraId="490697E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1CFEE53F" w14:textId="77777777" w:rsidR="00323A67" w:rsidRPr="009C48E4" w:rsidRDefault="00577E7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медицинск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их предписаний по применению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в том числе ограниченного отпуска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нный раздел ОХЛП начинается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с описания таких условий.</w:t>
      </w:r>
    </w:p>
    <w:p w14:paraId="79AD51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особых опасений в отношении безо</w:t>
      </w:r>
      <w:r w:rsidR="00577E78" w:rsidRPr="009C48E4">
        <w:rPr>
          <w:rFonts w:ascii="Times New Roman" w:eastAsia="TimesNewRomanPSMT" w:hAnsi="Times New Roman"/>
          <w:i/>
          <w:iCs/>
          <w:sz w:val="24"/>
          <w:szCs w:val="24"/>
        </w:rPr>
        <w:t>пасности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также отразить рекомендуемые ограничения относительно условий применения (нап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>ример, «только для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применения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лечебно-профилактических учреждениях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 или «необходимо располагать подходящим реанимационным оборудованием»).</w:t>
      </w:r>
    </w:p>
    <w:p w14:paraId="091569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57AE5C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26CEA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Режим дозирования</w:t>
      </w:r>
    </w:p>
    <w:p w14:paraId="6061FCB2" w14:textId="77777777" w:rsidR="002A5A04" w:rsidRPr="009C48E4" w:rsidRDefault="002A5A04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A282B28" w14:textId="77777777" w:rsidR="00323A67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Следует четко указать режим дозирования для каждого способа (пути введения) и для каждого показания к применению.</w:t>
      </w:r>
    </w:p>
    <w:p w14:paraId="620C65F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взрослых (включая продолжительность курса терапии, корре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кцию дозы, пропуск дозы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отношении режима дозирования).</w:t>
      </w:r>
    </w:p>
    <w:p w14:paraId="10B1673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0D072D6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конкретного препарата, если данная информация является значимой, необходимо указать следующее:</w:t>
      </w:r>
    </w:p>
    <w:p w14:paraId="57D2196A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Активность лекарственного препарата [торговое наименование лекарственного препарата] выражается в [указать наименование] единицах. Эти единицы не взаимозаменяемы с единицами, используемыми для выражения активности других препаратов с [наименование действующего вещества].</w:t>
      </w:r>
    </w:p>
    <w:p w14:paraId="3225CEA7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F75A51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F4C88E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</w:p>
    <w:p w14:paraId="062CDC7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2126CD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Пункты (не только представленные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, возможны и другие особые группы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CE7F4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7E6430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7A56177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пожилого возраста</w:t>
      </w:r>
    </w:p>
    <w:p w14:paraId="1E991CD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Пациенты с 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почечной недостаточностью</w:t>
      </w:r>
    </w:p>
    <w:p w14:paraId="72F48C2B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печеночной недостаточностью</w:t>
      </w:r>
    </w:p>
    <w:p w14:paraId="2AB23792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определенным генотипом</w:t>
      </w:r>
    </w:p>
    <w:p w14:paraId="120AAFE3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другим сопутствующим заболеванием</w:t>
      </w:r>
    </w:p>
    <w:p w14:paraId="3F0A54C2" w14:textId="77777777" w:rsidR="00284017" w:rsidRPr="009C48E4" w:rsidRDefault="002A5A04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избыточной массой тела</w:t>
      </w:r>
    </w:p>
    <w:p w14:paraId="0A626049" w14:textId="77777777" w:rsidR="00323A6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Рекомендация: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указанные сведения располагаются по степени важности в зависимости от ЛП.</w:t>
      </w:r>
    </w:p>
    <w:p w14:paraId="7B1480C5" w14:textId="77777777" w:rsidR="0028401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C9D04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ED0A9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</w:p>
    <w:p w14:paraId="76116EB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15D1E7E8" w14:textId="77777777" w:rsidR="00323A67" w:rsidRPr="009C48E4" w:rsidRDefault="00323A67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детей.</w:t>
      </w:r>
    </w:p>
    <w:p w14:paraId="30BA7F61" w14:textId="77777777" w:rsidR="002A5A04" w:rsidRPr="009C48E4" w:rsidRDefault="002A5A04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Приводимые сведения должны охватывать все подгруппы детей.</w:t>
      </w:r>
    </w:p>
    <w:p w14:paraId="7DB58CB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режим дозирования у взрослых и детей совпадает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достаточно это указать, дополнительно повторять режим дозирования не требуется.</w:t>
      </w:r>
    </w:p>
    <w:p w14:paraId="38E5536E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BE66E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" w:hAnsi="Times New Roman"/>
          <w:sz w:val="24"/>
          <w:szCs w:val="24"/>
        </w:rPr>
      </w:pPr>
      <w:r w:rsidRPr="009C48E4">
        <w:rPr>
          <w:rFonts w:ascii="Times New Roman" w:eastAsia="TimesNewRoman" w:hAnsi="Times New Roman"/>
          <w:sz w:val="24"/>
          <w:szCs w:val="24"/>
        </w:rPr>
        <w:t xml:space="preserve">Режим дозирования для детей </w:t>
      </w:r>
      <w:r w:rsidR="00353C57" w:rsidRPr="009C48E4">
        <w:rPr>
          <w:rFonts w:ascii="Times New Roman" w:eastAsia="TimesNewRoman" w:hAnsi="Times New Roman"/>
          <w:sz w:val="24"/>
          <w:szCs w:val="24"/>
        </w:rPr>
        <w:t xml:space="preserve">в возрасте </w:t>
      </w:r>
      <w:r w:rsidRPr="009C48E4">
        <w:rPr>
          <w:rFonts w:ascii="Times New Roman" w:eastAsia="TimesNewRoman" w:hAnsi="Times New Roman"/>
          <w:sz w:val="24"/>
          <w:szCs w:val="24"/>
        </w:rPr>
        <w:t xml:space="preserve">от 12 до 18 лет не отличается от </w:t>
      </w:r>
      <w:r w:rsidR="00284017" w:rsidRPr="009C48E4">
        <w:rPr>
          <w:rFonts w:ascii="Times New Roman" w:eastAsia="TimesNewRoman" w:hAnsi="Times New Roman"/>
          <w:sz w:val="24"/>
          <w:szCs w:val="24"/>
        </w:rPr>
        <w:t>режима дозирования для взрослых</w:t>
      </w:r>
      <w:r w:rsidRPr="009C48E4">
        <w:rPr>
          <w:rFonts w:ascii="Times New Roman" w:eastAsia="TimesNewRoman" w:hAnsi="Times New Roman"/>
          <w:sz w:val="24"/>
          <w:szCs w:val="24"/>
        </w:rPr>
        <w:t>.</w:t>
      </w:r>
    </w:p>
    <w:p w14:paraId="337F3BE9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32A1AC2" w14:textId="77777777" w:rsidR="00323A67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Если ЛП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не показан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некоторым или всем возрастным группам детей, 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невозможности дать рекомендации по режиму дозирования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имеющиеся сведени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я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обобщить с использованием следующих стандартных формулировок (одной или комбинации из нескольких исходя из обстоятельств).</w:t>
      </w:r>
    </w:p>
    <w:p w14:paraId="715158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B905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&lt;&lt;Безопасность&gt; &lt;и&gt; &lt;эффективность&gt; {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X}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&lt;на данный момент&gt; не &lt;установлены&gt;&gt;.</w:t>
      </w:r>
    </w:p>
    <w:p w14:paraId="4D0DBA2F" w14:textId="77777777" w:rsidR="00323A67" w:rsidRPr="009C48E4" w:rsidRDefault="00323A67" w:rsidP="00913610">
      <w:pPr>
        <w:autoSpaceDE w:val="0"/>
        <w:autoSpaceDN w:val="0"/>
        <w:adjustRightInd w:val="0"/>
        <w:spacing w:before="120" w:after="120" w:line="240" w:lineRule="auto"/>
        <w:ind w:firstLine="54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также добавить одно из следующих двух выражений:</w:t>
      </w:r>
    </w:p>
    <w:p w14:paraId="22AC7B09" w14:textId="77777777" w:rsidR="00323A67" w:rsidRPr="009C48E4" w:rsidRDefault="00323A67" w:rsidP="00913610">
      <w:pPr>
        <w:pStyle w:val="a0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&lt;Данные отсутствуют&gt;.</w:t>
      </w:r>
    </w:p>
    <w:p w14:paraId="4DF8D991" w14:textId="77777777" w:rsidR="00323A67" w:rsidRPr="009C48E4" w:rsidRDefault="00323A67" w:rsidP="009C48E4">
      <w:pPr>
        <w:pStyle w:val="a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&lt;Имеющиеся на сегодняшний день данные приведены в разделе &lt;4.8&gt; &lt;5.1&gt; &lt;5.2&gt;, однако невозможно дать рекомендации по режиму дозирования&gt;.</w:t>
      </w:r>
    </w:p>
    <w:p w14:paraId="5EBF6C96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0B59952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 Данные отсутствуют.</w:t>
      </w:r>
    </w:p>
    <w:p w14:paraId="01C7CF09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before="120" w:after="12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Имеющиеся на сегодняшний день данны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е приведены в разделах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5.1 и 5.2, однако невозможно дать рекомендации по режиму дозирования.</w:t>
      </w:r>
    </w:p>
    <w:p w14:paraId="695E43A4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055CD5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не следует назначать (применят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ь)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связи с риском, связанным с опасением(ями) относительно &lt;безопасности&gt; &lt;эффективности&gt;&gt;.</w:t>
      </w:r>
    </w:p>
    <w:p w14:paraId="56B3362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этом причины должны указываться с перекрестными ссылками на разделы с подробным</w:t>
      </w:r>
      <w:r w:rsidR="00C630E7" w:rsidRPr="009C48E4">
        <w:rPr>
          <w:rFonts w:ascii="Times New Roman" w:hAnsi="Times New Roman"/>
          <w:i/>
          <w:sz w:val="24"/>
          <w:szCs w:val="24"/>
        </w:rPr>
        <w:t>и</w:t>
      </w:r>
      <w:r w:rsidRPr="009C48E4">
        <w:rPr>
          <w:rFonts w:ascii="Times New Roman" w:hAnsi="Times New Roman"/>
          <w:i/>
          <w:sz w:val="24"/>
          <w:szCs w:val="24"/>
        </w:rPr>
        <w:t xml:space="preserve"> да</w:t>
      </w:r>
      <w:r w:rsidR="00FB56C0" w:rsidRPr="009C48E4">
        <w:rPr>
          <w:rFonts w:ascii="Times New Roman" w:hAnsi="Times New Roman"/>
          <w:i/>
          <w:sz w:val="24"/>
          <w:szCs w:val="24"/>
        </w:rPr>
        <w:t>нными (например, см. раздел 4.8 или 5.1</w:t>
      </w:r>
      <w:r w:rsidRPr="009C48E4">
        <w:rPr>
          <w:rFonts w:ascii="Times New Roman" w:hAnsi="Times New Roman"/>
          <w:i/>
          <w:sz w:val="24"/>
          <w:szCs w:val="24"/>
        </w:rPr>
        <w:t>).</w:t>
      </w:r>
    </w:p>
    <w:p w14:paraId="3431752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68EE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&lt;По показаниям {указать показания} {X} у &lt;детей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, детей в возрасте от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&lt;не применяется&gt;.</w:t>
      </w:r>
    </w:p>
    <w:p w14:paraId="1C890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6C03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противопоказ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ан у детей в возрасте {от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{при показании (показаниях)...} (см. раздел 4.3).&gt;.</w:t>
      </w:r>
    </w:p>
    <w:p w14:paraId="1CA8B5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F4220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отношении твердых лекарственных форм, 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неделимой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дозировки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указать:</w:t>
      </w:r>
    </w:p>
    <w:p w14:paraId="76E3C5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0B65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&lt;{X} не следует назначать (применять) у детей в возрасте {от х до у}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&lt;для данной лекарственной формы&gt; &lt;в связи с невозможностью обеспечить режим дозирования&gt;.</w:t>
      </w:r>
    </w:p>
    <w:p w14:paraId="1F3F01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5C17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767B74B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Способ применения</w:t>
      </w:r>
    </w:p>
    <w:p w14:paraId="7938F700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од отдельным заголовком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ункт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(если применимо)</w:t>
      </w:r>
    </w:p>
    <w:p w14:paraId="1968C47F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 предосторожности, принимаемые перед применением препарата или при работе с ним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46FB99" w14:textId="77777777" w:rsidR="00B343F4" w:rsidRPr="009C48E4" w:rsidRDefault="000A1C1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 ссылкой на раздел 6.6 или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часть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11 ОХЛП указываются все особые меры предосторожности при работе с препаратом или его применении (например, для цитотоксических препаратов) медицинскими работниками (включая беременных медицинских работников), пациентом и ухаживающими лицами.</w:t>
      </w:r>
    </w:p>
    <w:p w14:paraId="352F1704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Можно информацию данного пункта поместить в разделе 6.6</w:t>
      </w:r>
      <w:r w:rsidR="000A1C17" w:rsidRPr="009C48E4">
        <w:rPr>
          <w:rFonts w:ascii="Times New Roman" w:hAnsi="Times New Roman"/>
          <w:i/>
          <w:sz w:val="24"/>
          <w:szCs w:val="24"/>
        </w:rPr>
        <w:t xml:space="preserve"> или часть 11</w:t>
      </w:r>
      <w:r w:rsidRPr="009C48E4">
        <w:rPr>
          <w:rFonts w:ascii="Times New Roman" w:hAnsi="Times New Roman"/>
          <w:i/>
          <w:sz w:val="24"/>
          <w:szCs w:val="24"/>
        </w:rPr>
        <w:t>, а в данном подразделе поместить ссылку на раздел в следующей редакции:</w:t>
      </w:r>
    </w:p>
    <w:p w14:paraId="6A92C6A6" w14:textId="77777777" w:rsidR="00B343F4" w:rsidRPr="009C48E4" w:rsidRDefault="00B343F4" w:rsidP="003E1CBE">
      <w:pPr>
        <w:pStyle w:val="Default"/>
        <w:jc w:val="both"/>
        <w:rPr>
          <w:b/>
          <w:i/>
        </w:rPr>
      </w:pPr>
      <w:r w:rsidRPr="009C48E4">
        <w:rPr>
          <w:b/>
          <w:i/>
        </w:rPr>
        <w:t>Например</w:t>
      </w:r>
    </w:p>
    <w:p w14:paraId="1BDBB21D" w14:textId="77777777" w:rsidR="00B343F4" w:rsidRPr="009C48E4" w:rsidRDefault="00B343F4" w:rsidP="003E1CBE">
      <w:pPr>
        <w:pStyle w:val="Default"/>
        <w:jc w:val="both"/>
      </w:pPr>
      <w:r w:rsidRPr="009C48E4">
        <w:t>Информация по работе с цитотоксическими препаратами приведена в разделе 6.6.</w:t>
      </w:r>
    </w:p>
    <w:p w14:paraId="564CB3E9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579EE662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 путь введения и приводятся исчерпывающие инструкции по правильному </w:t>
      </w:r>
      <w:r w:rsidRPr="009C48E4">
        <w:rPr>
          <w:rFonts w:ascii="Times New Roman" w:hAnsi="Times New Roman"/>
          <w:b/>
          <w:i/>
          <w:sz w:val="24"/>
          <w:szCs w:val="24"/>
        </w:rPr>
        <w:t>введению и применению</w:t>
      </w:r>
      <w:r w:rsidRPr="009C48E4">
        <w:rPr>
          <w:rFonts w:ascii="Times New Roman" w:hAnsi="Times New Roman"/>
          <w:i/>
          <w:sz w:val="24"/>
          <w:szCs w:val="24"/>
        </w:rPr>
        <w:t xml:space="preserve"> медицинскими работниками или пациентами.</w:t>
      </w:r>
    </w:p>
    <w:p w14:paraId="05F9174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FFF5BF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При наличии подтверждающих данных</w:t>
      </w:r>
      <w:r w:rsidRPr="009C48E4">
        <w:rPr>
          <w:rFonts w:ascii="Times New Roman" w:hAnsi="Times New Roman"/>
          <w:i/>
          <w:sz w:val="24"/>
          <w:szCs w:val="24"/>
        </w:rPr>
        <w:t xml:space="preserve"> необходимо максимально понятно представить сведения об альтернативных способах, улучшающих применение или приемлемость при</w:t>
      </w:r>
      <w:r w:rsidR="00D053C6" w:rsidRPr="009C48E4">
        <w:rPr>
          <w:rFonts w:ascii="Times New Roman" w:hAnsi="Times New Roman"/>
          <w:i/>
          <w:sz w:val="24"/>
          <w:szCs w:val="24"/>
        </w:rPr>
        <w:t>менения ЛП</w:t>
      </w:r>
      <w:r w:rsidRPr="009C48E4">
        <w:rPr>
          <w:rFonts w:ascii="Times New Roman" w:hAnsi="Times New Roman"/>
          <w:i/>
          <w:sz w:val="24"/>
          <w:szCs w:val="24"/>
        </w:rPr>
        <w:t xml:space="preserve"> (например, возможность разламывания таблетки, разрезания таблетки или трансдермального пластыря, размельчения таблетки, вскрытия капсул, смешивания их содержимого с пищей, растворения в </w:t>
      </w:r>
      <w:r w:rsidRPr="009C48E4">
        <w:rPr>
          <w:rFonts w:ascii="Times New Roman" w:hAnsi="Times New Roman"/>
          <w:i/>
          <w:sz w:val="24"/>
          <w:szCs w:val="24"/>
        </w:rPr>
        <w:lastRenderedPageBreak/>
        <w:t>напитках с указанием на возможность применения части дозы), особенно при введении посредством зондов для искусственного вскармливания.</w:t>
      </w:r>
    </w:p>
    <w:p w14:paraId="42788DD1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25E55867" w14:textId="77777777" w:rsidR="005B62F1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объяснить все специальные рекомендации по применению, обусловленные лекарственной формой.</w:t>
      </w:r>
    </w:p>
    <w:p w14:paraId="6A7D3A36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12F1ECE" w14:textId="77777777" w:rsidR="00323A67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представить сведения о скорости введения парентеральных препаратов.</w:t>
      </w:r>
    </w:p>
    <w:p w14:paraId="67BDA1F8" w14:textId="77777777" w:rsidR="005B62F1" w:rsidRPr="009C48E4" w:rsidRDefault="005B62F1" w:rsidP="003E1CBE">
      <w:pPr>
        <w:pStyle w:val="Default"/>
        <w:jc w:val="both"/>
      </w:pPr>
    </w:p>
    <w:p w14:paraId="70FB9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Инструкции по приготовлению или восстановлению 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другие манипуляции с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привес</w:t>
      </w:r>
      <w:r w:rsidR="00D053C6" w:rsidRPr="009C48E4">
        <w:rPr>
          <w:rFonts w:ascii="Times New Roman" w:eastAsia="TimesNewRomanPSMT" w:hAnsi="Times New Roman"/>
          <w:i/>
          <w:iCs/>
          <w:sz w:val="24"/>
          <w:szCs w:val="24"/>
        </w:rPr>
        <w:t>ти в разделе 6.6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в части 11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(при необходимости) и дать ссылку на данный раздел или часть ОХЛП.</w:t>
      </w:r>
    </w:p>
    <w:p w14:paraId="00090E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768D45F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&lt;Инструкции по &lt;приготовлению&gt; &lt;растворению&gt;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&lt;…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лекарственного препарата перед применением с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м. в разделе &lt;6.6&gt; &lt;и&gt; 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4C2590C" w14:textId="4C919420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EDEDEBA" w14:textId="77777777" w:rsidR="00323A67" w:rsidRPr="009C48E4" w:rsidRDefault="004F5DC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Противопоказания</w:t>
      </w:r>
    </w:p>
    <w:p w14:paraId="571356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BE440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ОХЛП указываются обстоятельства, при которых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 должен применяться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исходя из профиля его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то есть противопоказания.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 таким обстоятельствам относятся определенные клинические состояния, сопутствующие заболевания, демографические факторы (например, пол, возраст) или предрасположенность (например, метаболические и иммунологические факторы, определенный генотип и лекарственные реакции на препарат или класс препаратов в анамнезе). Эти обстоятельства необходимо указать, используя понятные, однозначные и четкие формулировки.</w:t>
      </w:r>
    </w:p>
    <w:p w14:paraId="1E89EE8C" w14:textId="77777777" w:rsidR="00F306A8" w:rsidRPr="009C48E4" w:rsidRDefault="00F306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Необходимо, исходя из фактических данных или строгих теоретических предпосылок,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перечислить другие ЛП или фармакологические классы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которые не следует применять одновременно или последовательно с данным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ЛП. Если применимо, приводится ссылка на раздел 4.5 ОХЛП.</w:t>
      </w:r>
    </w:p>
    <w:p w14:paraId="2C91381E" w14:textId="77777777" w:rsidR="002F2FA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Популяции пациентов, не изученные в рамках программы клинических исследований, 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описывать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ОХЛП, а не в данном разделе,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за исключением случаев неблагоприятного прогноза в отношении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применение веществ с узким терапевтическим диапазоном, выводимых почками, у пациентов с почечной недостаточностью).</w:t>
      </w:r>
    </w:p>
    <w:p w14:paraId="5A22A6C5" w14:textId="77777777" w:rsidR="00323A67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Однако, если какие-либо популяции пациентов исключались из исследования по соображениям безопасности, их необходимо перечислить в данном разделе. Если применимо, приводится ссылка на раздел 4.4 ОХЛП.</w:t>
      </w:r>
    </w:p>
    <w:p w14:paraId="7E64C587" w14:textId="77777777" w:rsidR="002F2FA4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Беременность и грудное вскармливание</w:t>
      </w:r>
      <w:r w:rsidR="00DA6B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указываются в данном разделе,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только если они являютс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я противопоказаниями.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ссылку на раздел 4.6 ОХЛП, в котором следует представить более подробные сведения.</w:t>
      </w:r>
    </w:p>
    <w:p w14:paraId="7AFAD6CF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Сведения о гиперчувствительности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действующему веществу (группе схожих по химическому строению веществ, если применимо) и любому вспомогательному веществу, производственной примеси, а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 противопоказании, обусловленном наличием определенных вспомогательных веществ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необходимо включить в данный раздел ОХЛП (в соответствии с Приложением № 1 к Требованиям).</w:t>
      </w:r>
    </w:p>
    <w:p w14:paraId="040FAC54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лекарственных растительных препаратов противопоказанием к их применению также является гиперчувствительность к другим растениям того же семейства и другим частям того же растения (если применимо).</w:t>
      </w:r>
    </w:p>
    <w:p w14:paraId="6852BFFF" w14:textId="77777777" w:rsidR="0091361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Недостаточность данных сама по себе не должна являться противопоказанием.</w:t>
      </w:r>
    </w:p>
    <w:p w14:paraId="499C7D4B" w14:textId="77777777" w:rsidR="00F306A8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Если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исходя из профиля безопасности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препарат противопоказан к применению у особой популяции (например, у детей или подгруппы детей), это необходимо отразить в данном разделе ОХЛП и дать ссылку на раздел ОХЛП, в котором приводя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тся подробные сведения об этом.</w:t>
      </w:r>
    </w:p>
    <w:p w14:paraId="137F700E" w14:textId="77777777" w:rsidR="00B908F5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Противопоказание у детей следует указывать без подзаголовка.</w:t>
      </w:r>
    </w:p>
    <w:p w14:paraId="1AFA79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160DD78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еременность (см. раздел 4.6.).</w:t>
      </w:r>
    </w:p>
    <w:p w14:paraId="2C12E0A4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Детский и подростковый возраст от 0 до 18 лет (в связи с незавершенностью роста скелета, так как нельзя полностью исключить риск поражения хрящевых зон роста костей).</w:t>
      </w:r>
    </w:p>
    <w:p w14:paraId="6B40B1B1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BEDC3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B6DC95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&lt;Гиперчувствительность к 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действующему веществу 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(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действующим веществам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}</w:t>
      </w:r>
      <w:r w:rsidR="008F41FA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F1A29" w:rsidRPr="009C48E4">
        <w:rPr>
          <w:rFonts w:ascii="Times New Roman" w:hAnsi="Times New Roman"/>
          <w:sz w:val="24"/>
          <w:szCs w:val="24"/>
        </w:rPr>
        <w:t xml:space="preserve">или 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любому из вспомогательных веществ, перечисленных в разделе 6.1 &lt;или {название остаточных производственных примесей}&gt;.</w:t>
      </w:r>
    </w:p>
    <w:p w14:paraId="1DD1EBAB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Приводятся сведения о гиперчувствительности к действующему веществу или к группе схожих по химическому строению веществ (если применимо) и к любому вспомогательному веществу, производственной примеси.</w:t>
      </w:r>
    </w:p>
    <w:p w14:paraId="194AC987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52201AE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64A74E8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Гиперчувствительность к амиодарону или к любому из вспомогательных веществ, перечисленных в разделе 6.1.</w:t>
      </w:r>
    </w:p>
    <w:p w14:paraId="017D1EA4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Гиперчувствительность к амоксициллину, или к другим бета-лактамным антибиотикам (другим пенициллинам, цефалоспоринам, монобактамам, карбапенемам), или к любому из вспомогательных веществ, перечисленных в разделе 6.1.</w:t>
      </w:r>
    </w:p>
    <w:p w14:paraId="380D1B85" w14:textId="15C192F2" w:rsidR="003F1A29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9E5A205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указания и меры предосторожности при применении</w:t>
      </w:r>
    </w:p>
    <w:p w14:paraId="298583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22289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выборе порядка изложения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указаний и мер предосторожности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следует прежде всего исходить из важности приводимых сведений о безопасности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207260F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Конкретное содержание данного раздела ОХЛП будет отличаться в зависимости от вида ЛП и от показания к его применению. В этот раздел ОХЛП должны быть включены сведения, значимые для конкретного препарата.</w:t>
      </w:r>
    </w:p>
    <w:p w14:paraId="674BB9E2" w14:textId="77777777" w:rsidR="002536A6" w:rsidRPr="009C48E4" w:rsidRDefault="002536A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об отдельном риске</w:t>
      </w:r>
      <w:r w:rsidR="0071282F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71282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связанном с применением ЛП,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включать в данный раздел ОХЛП только в том случае, если</w:t>
      </w:r>
      <w:r w:rsidR="00DA6B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риск требует соблюдения мер предосторожности при применении, или при необходимости предупреждения медицинского работника об этом риске.</w:t>
      </w:r>
    </w:p>
    <w:p w14:paraId="5F26F8EC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Группы пациентов, у которых применение ЛП противопоказано, необходимо указать только в разделе 4.3 ОХЛП, не дублируя в данном разделе.</w:t>
      </w:r>
    </w:p>
    <w:p w14:paraId="75286886" w14:textId="77777777" w:rsidR="002536A6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Включаются сведения в соответствии </w:t>
      </w:r>
      <w:r w:rsidR="007A3F2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п. 50 Требований.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9"/>
      </w:tblGrid>
      <w:tr w:rsidR="00913610" w:rsidRPr="009C48E4" w14:paraId="447F4BF5" w14:textId="77777777" w:rsidTr="00DD13F8">
        <w:tc>
          <w:tcPr>
            <w:tcW w:w="10705" w:type="dxa"/>
          </w:tcPr>
          <w:p w14:paraId="2A3EC103" w14:textId="77777777" w:rsidR="00913610" w:rsidRPr="009C48E4" w:rsidRDefault="00913610" w:rsidP="003E1C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</w:pPr>
            <w:r w:rsidRPr="009C48E4"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  <w:t>В исключительных случаях особо важные сведения по безопасности ЛП допускается выделить полужирным шрифтом, заключив их в рамку.</w:t>
            </w:r>
          </w:p>
        </w:tc>
      </w:tr>
    </w:tbl>
    <w:p w14:paraId="6291D4DD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Все нежелательные реакции, указанные в данном разделе или обусловленные состояниями, предусмотренными данным разделом, также включаются в раздел 4.8 ОХЛП.</w:t>
      </w:r>
    </w:p>
    <w:p w14:paraId="0F9FFA7B" w14:textId="77777777" w:rsidR="00381C17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применимо, указывается возможность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искажения результатов лабораторных тестов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 проведении пробы Кумбса на фоне применения бета-лактамов). Их необходимо четко описать,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используя подзаголовок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</w:p>
    <w:p w14:paraId="0758EC25" w14:textId="77777777" w:rsidR="00381C17" w:rsidRPr="009C48E4" w:rsidRDefault="00381C1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</w:t>
      </w:r>
      <w:r w:rsidR="0071282F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апример</w:t>
      </w:r>
    </w:p>
    <w:p w14:paraId="79680867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 xml:space="preserve">Искажение серологических </w:t>
      </w:r>
      <w:r w:rsidR="00381C17" w:rsidRPr="009C48E4">
        <w:rPr>
          <w:rFonts w:ascii="Times New Roman" w:eastAsia="TimesNewRomanPSMT" w:hAnsi="Times New Roman"/>
          <w:sz w:val="24"/>
          <w:szCs w:val="24"/>
          <w:lang w:eastAsia="ru-RU"/>
        </w:rPr>
        <w:t>тестов</w:t>
      </w:r>
    </w:p>
    <w:p w14:paraId="271743C4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Описание особых указаний и мер предосторожности в отношении беременности и лактации, влияния на способность управлять транспортными средствами и работать с механизмами и прочих аспектов взаимодействий, в целом, необходимо приводить в разделах 4.5 – 4.7 ОХЛП соответственно. В случаях особой клинической значимости определенные меры предосторожности следует описать в данном разделе (например, меры контрацепции или при нежелательности сопутствующего применения другого препарата с приведением ссылки на разделы 4.5, 4.6 или 4.7 ОХЛП).</w:t>
      </w:r>
    </w:p>
    <w:p w14:paraId="428F82DB" w14:textId="77777777" w:rsidR="0071282F" w:rsidRPr="009C48E4" w:rsidRDefault="0071282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69BDE6F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наличии информации выделяется подраздел.</w:t>
      </w:r>
    </w:p>
    <w:p w14:paraId="74B0F7C0" w14:textId="77777777" w:rsidR="0008097B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hAnsi="Times New Roman"/>
          <w:sz w:val="24"/>
          <w:szCs w:val="24"/>
          <w:u w:val="single"/>
        </w:rPr>
        <w:t>Вспомогательные вещества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41D8021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Указываются предупредительные сведения по вспомогательным веществам, которые надо учитывать в составе ЛП, в соответствии с Приложением № 1 к Требованиям.</w:t>
      </w:r>
    </w:p>
    <w:p w14:paraId="3AC943BC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63863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информации выделяется подраздел.</w:t>
      </w:r>
    </w:p>
    <w:p w14:paraId="4C53EE23" w14:textId="77777777" w:rsidR="00323A67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AE380D7" w14:textId="77777777" w:rsidR="002536A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показан одной или более возрастным группам детей и имеются особые указания и меры предосторожности по его применению, являющиеся специфичными для детей или какой-либо возрастной группы детей, их необходимо привести под данным заголовком подра</w:t>
      </w:r>
      <w:r w:rsidR="002536A6" w:rsidRPr="009C48E4">
        <w:rPr>
          <w:rFonts w:ascii="Times New Roman" w:eastAsia="TimesNewRomanPSMT" w:hAnsi="Times New Roman"/>
          <w:i/>
          <w:iCs/>
          <w:sz w:val="24"/>
          <w:szCs w:val="24"/>
        </w:rPr>
        <w:t>здела.</w:t>
      </w:r>
    </w:p>
    <w:p w14:paraId="14D2A6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Перечисляются меры, специфичные для детей, которым показан препарат.</w:t>
      </w:r>
    </w:p>
    <w:p w14:paraId="705A9E5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Данный подраздел помещается в конце раздела.</w:t>
      </w:r>
    </w:p>
    <w:p w14:paraId="5F7A9F44" w14:textId="2DCDBA0F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E3CDE2C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4.5. 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0024427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A1661B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необходимо представить сведения о потенциально клинически значимых взаимодействиях, основанных на фармакодинамических свойствах и результатах фармакокинетических исследований in vivo ЛП с отдельным указанием взаимодействий, которые приводят к изменению рекомендаций по применению данного ЛП.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ним относятся результаты взаимодействия 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необходимые для экстраполяции эффекта на маркерное («контрольное») вещество других ЛП, обладающих одинаковым с маркером фармакокинетическим свойством.</w:t>
      </w:r>
    </w:p>
    <w:p w14:paraId="17B06455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Сначала приводится описание взаимодействий, влияющих на применение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данного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затем указываются взаимодействия, приводящие к клинически значимым изменениям применения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других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505DC78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описать взаимодействия, которые указаны в других разделах ОХЛП и в которых содержатся ссылки на данный раздел.</w:t>
      </w:r>
    </w:p>
    <w:p w14:paraId="2CE7E31D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начале приводятся сведения о противопоказанных комбинациях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далее о комбинациях препаратов, одновременное применение которых не рекомендуется, и в завершении – все остальные сведения.</w:t>
      </w:r>
    </w:p>
    <w:p w14:paraId="5700A6E7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каждому клинически значимому взаимодействию необходимо представить свед</w:t>
      </w:r>
      <w:r w:rsidR="00770C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ения в соответствии с п. 57 Требований.</w:t>
      </w:r>
    </w:p>
    <w:p w14:paraId="4F0FBDD0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взаимодействия, не изученные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но прогнозируемые на основании исследований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in vitro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или на основании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других ситуаций и исследований, если они приводят к изменению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применения Л</w:t>
      </w:r>
      <w:r w:rsidR="00AA3BB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 ссылкой на раздел 4.2 или 4.4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ОХЛП.</w:t>
      </w:r>
    </w:p>
    <w:p w14:paraId="29F1C2DC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указать продолжительность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 после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отмены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клинически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значимым взаимодействием (например, ингибитора или индуктора ферментов). Как следствие, может потребоваться коррекция режима дозирования. Следует также указать на необходимость отмывочного периода при последовательном при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менении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ACD33C9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Необходимо также представить сведения о других значимых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взаимодействиях, например, с лекарственными растительными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препаратами, пищей, алкоголем, курением и фармакологически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активными веществами, не используемыми в медицинских целях.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описать фармакодинамические эффекты, которые могут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привести к клинически значимому потенцированию или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неблагоприятному аддитивному эффекту</w:t>
      </w:r>
      <w:r w:rsidR="00D56041" w:rsidRPr="009C48E4">
        <w:rPr>
          <w:rFonts w:ascii="Times New Roman" w:eastAsia="TimesNewRomanPSMT" w:hAnsi="Times New Roman"/>
          <w:i/>
          <w:color w:val="FF0000"/>
          <w:sz w:val="24"/>
          <w:szCs w:val="24"/>
          <w:lang w:eastAsia="ru-RU"/>
        </w:rPr>
        <w:t>.</w:t>
      </w:r>
    </w:p>
    <w:p w14:paraId="6D4872E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Результаты, полученные in vivo, свидетельствующие об отсутствии взаимодействия, следует приводить только при их значимости для медицинского работника, назначающего ЛП (например, в клинической области, в которой ранее обнаруживались потенциально опасные взаимоде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йствия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например, 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при приеме антиретровирусных препаратов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6CA2F8" w14:textId="77777777" w:rsidR="00F71D3A" w:rsidRPr="009C48E4" w:rsidRDefault="00F71D3A" w:rsidP="00DF66E6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5B4CD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Раздел 4.5. </w:t>
      </w:r>
      <w:r w:rsidR="00F7021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в наиболее простом виде с указанием только тех взаимодействий, которые требуют каких-либо практических указаний по режиму применения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ЛП. При наличии большого количества различных взаимодействий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 применении противовирусных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допускается использовать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табличный формат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представления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информации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44047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одновременное применение является противопоказанием, то эту информацию необходимо так же включить в раздел 4.3. ОХЛП.</w:t>
      </w:r>
    </w:p>
    <w:p w14:paraId="010B145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исследования взаимодействия не проводились, на это необходимо четко указать:</w:t>
      </w:r>
    </w:p>
    <w:p w14:paraId="2118FD1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6B1416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не проводились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92601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077F0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A0F00F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D26320F" w14:textId="77777777" w:rsidR="001D4CF9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выявлены группы пациентов, у которых влияние взаимодействия более выражено, или ожидается большая степень взаимодействия (например, пациенты со сниженной функцией почек (если одним из путей экскреции является почечный), дети, пожилые и др.), эти сведения необходимо включить в данный подраздел.</w:t>
      </w:r>
    </w:p>
    <w:p w14:paraId="4D5B55A5" w14:textId="77777777" w:rsidR="00323A67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описать взаимодействия с др</w:t>
      </w:r>
      <w:r w:rsidR="00F70210" w:rsidRPr="009C48E4">
        <w:rPr>
          <w:rFonts w:ascii="Times New Roman" w:hAnsi="Times New Roman"/>
          <w:i/>
          <w:sz w:val="24"/>
          <w:szCs w:val="24"/>
        </w:rPr>
        <w:t>угими ЛП</w:t>
      </w:r>
      <w:r w:rsidRPr="009C48E4">
        <w:rPr>
          <w:rFonts w:ascii="Times New Roman" w:hAnsi="Times New Roman"/>
          <w:i/>
          <w:sz w:val="24"/>
          <w:szCs w:val="24"/>
        </w:rPr>
        <w:t>, обусловленные полиморфизмом метаболизирующих ферментов или определенных</w:t>
      </w:r>
      <w:r w:rsidR="00F70210" w:rsidRPr="009C48E4">
        <w:rPr>
          <w:rFonts w:ascii="Times New Roman" w:hAnsi="Times New Roman"/>
          <w:i/>
          <w:sz w:val="24"/>
          <w:szCs w:val="24"/>
        </w:rPr>
        <w:t xml:space="preserve"> генотипов (при их наличии)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43F17FDF" w14:textId="77777777" w:rsidR="001D4CF9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C35B31" w14:textId="77777777" w:rsidR="00F71D3A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3B8E1DB9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6172184" w14:textId="77777777" w:rsidR="001D4CF9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наличии показания к применению для определенной возрастной группы детей в данном разделе необходимо представить сведения, специфичные для данной группы.</w:t>
      </w:r>
    </w:p>
    <w:p w14:paraId="506DA09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18B6A0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проведены только у взрослых.&gt;.</w:t>
      </w:r>
    </w:p>
    <w:p w14:paraId="313106A3" w14:textId="77777777" w:rsidR="00F70210" w:rsidRPr="009C48E4" w:rsidRDefault="00F702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случае, если исследования взаимодействия проведены у взрослых.</w:t>
      </w:r>
    </w:p>
    <w:p w14:paraId="40D8726F" w14:textId="4BA76D1E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AAAD049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Фертильность, беременность и лактация</w:t>
      </w:r>
    </w:p>
    <w:p w14:paraId="160550B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4F57DC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Должны быть по возможности представлены основания для реко</w:t>
      </w:r>
      <w:r w:rsidR="00770C5C" w:rsidRPr="009C48E4">
        <w:rPr>
          <w:rFonts w:ascii="Times New Roman" w:eastAsia="TimesNewRomanPSMT" w:hAnsi="Times New Roman"/>
          <w:i/>
          <w:iCs/>
          <w:sz w:val="24"/>
          <w:szCs w:val="24"/>
        </w:rPr>
        <w:t>мендаций по применению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беременных, женщи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н в период лактации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женщин с детородным потенциалом. Эти сведения необходимы медицинским работник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ам для последующего информирования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8E70F3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Проводя совокупную оценку, необходимо использовать все доступные данные, включая результаты клинических исследований и пострегистрационного наблюдения, фармакологическую активность, результаты доклинических исследований и знания о соединениях того же класса.</w:t>
      </w:r>
    </w:p>
    <w:p w14:paraId="133F753E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По мере накопления опыта применения ЛП беременными, который превосходит объем доклинических данных у животных, необходимо обновлять указания по применению ЛП при беременности и в период лактации.</w:t>
      </w:r>
    </w:p>
    <w:p w14:paraId="04819136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беременность и лактация являются противопоказанием к применению ЛП, сведения об этом необходимо включить в раздел 4.3 ОХЛП.</w:t>
      </w:r>
    </w:p>
    <w:p w14:paraId="79AC753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81AC74E" w14:textId="77777777" w:rsidR="001D4CF9" w:rsidRPr="009C48E4" w:rsidRDefault="00770C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Необходимо представить следующие сведения.</w:t>
      </w:r>
    </w:p>
    <w:p w14:paraId="665CD7DF" w14:textId="77777777" w:rsidR="00770C5C" w:rsidRPr="009C48E4" w:rsidRDefault="00770C5C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2D26C5E" w14:textId="77777777" w:rsidR="00A876FA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Подразделы</w:t>
      </w:r>
    </w:p>
    <w:p w14:paraId="2D940A45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5AD4C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Контрацепция у мужчин и женщин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EA1BCB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 (контрацепция у мужчин и женщин)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</w:t>
      </w:r>
    </w:p>
    <w:p w14:paraId="4DD1C44C" w14:textId="77777777" w:rsidR="001D4CF9" w:rsidRPr="009C48E4" w:rsidRDefault="001D4CF9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3646F5B" w14:textId="77777777" w:rsidR="00DF66E6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указания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ЛП у женщин с детородным потенциалом, включая необходимость проведения теста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на беременность и контрацепции.</w:t>
      </w:r>
    </w:p>
    <w:p w14:paraId="3F109E12" w14:textId="77777777" w:rsidR="00DF66E6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пациенткам или половым партнершам пациентов в ходе терапии или в определенный промежуток времени до начала или после завершения лечения требуется эффективная контрацепция, основания принятия это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й меры следует включить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нужный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подраздел.</w:t>
      </w:r>
    </w:p>
    <w:p w14:paraId="7B8CF23A" w14:textId="77777777" w:rsidR="001D4CF9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случае если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рекомендуется контрацепция, но имеется взаимодействие с пероральными или другими контра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цептивами, необходимо указать ссылку на раздел 4.5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на раздел 4.4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935852B" w14:textId="77777777" w:rsidR="001D4CF9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42A44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8A41F17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Беременность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3B49882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EF90EFF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Сначала приводятся данные, полученные по результатам клинических и доклинических исследований, а затем – указания по применению ЛП на основе этих данных.</w:t>
      </w:r>
    </w:p>
    <w:p w14:paraId="03C1036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EACA48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доклинических данных:</w:t>
      </w:r>
    </w:p>
    <w:p w14:paraId="60303FD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включаются только выводы исследований репродуктивной токсичности. Более подробные сведения представляются в разделе 5.3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включив соответствующую ссылку.</w:t>
      </w:r>
    </w:p>
    <w:p w14:paraId="360DAD17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B6159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клинических данных:</w:t>
      </w:r>
    </w:p>
    <w:p w14:paraId="7567DBBC" w14:textId="77777777" w:rsidR="00323A67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необходимо включить полные сведения о значимых нежелательных явлениях, возникших у эмбриона, плода, новорожденного, беременной (если применимо).</w:t>
      </w:r>
    </w:p>
    <w:p w14:paraId="2C65A1E0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FFDB7A" w14:textId="77777777" w:rsidR="00323A67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В отношении указаний по применению 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 данной категории женщин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:</w:t>
      </w:r>
    </w:p>
    <w:p w14:paraId="5F93ADA3" w14:textId="77777777" w:rsidR="00323A67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-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применению ЛП в ра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зличные периоды гестации</w:t>
      </w:r>
      <w:r w:rsidR="00D5604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с указанием причин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таких рекомендаций;</w:t>
      </w:r>
    </w:p>
    <w:p w14:paraId="3F7929A5" w14:textId="77777777" w:rsidR="00433933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- при при</w:t>
      </w:r>
      <w:r w:rsidR="00C413F3" w:rsidRPr="009C48E4">
        <w:rPr>
          <w:rFonts w:ascii="Times New Roman" w:hAnsi="Times New Roman"/>
          <w:i/>
          <w:iCs/>
          <w:sz w:val="24"/>
          <w:szCs w:val="24"/>
          <w:lang w:eastAsia="ru-RU"/>
        </w:rPr>
        <w:t>менении ЛП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во время беременности в соответствующих случаях приводятся рекомендации по ведению беременности, включая необходимый специальный мониторинг (например, ультразвуковое исследование плода, определенное биологическое или клиническое обследование плода или новорожденного).</w:t>
      </w:r>
    </w:p>
    <w:p w14:paraId="263F7A35" w14:textId="77777777" w:rsidR="00323A67" w:rsidRPr="009C48E4" w:rsidRDefault="00C413F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Также допускается включать ссылки на разделы 4.3, 4.4 и 4.8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6C3FFF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E47E5D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748CB5C" w14:textId="77777777" w:rsidR="00323A67" w:rsidRPr="009C48E4" w:rsidRDefault="00A876FA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Лактация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EAE5E1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5B7D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приводятся клинические данные (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применение ЛП у младенцев, находившихся на грудном вскармливании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в виде заключений кинетических исследований (плазменная концентрация у детей, находившихся на грудном вскармливании, проникновение действующего вещества и (или) его метаболитов в грудное молоко). При наличии представляются сведения о нежелательных реакциях у детей, находящихся на</w:t>
      </w:r>
      <w:r w:rsidR="0043393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грудном вскармливании, допускается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указание п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ерекрестной ссылки на раздел 4.8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ОХЛП.</w:t>
      </w:r>
    </w:p>
    <w:p w14:paraId="2AE1009B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Заключение о проникновении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действующего вещества и (или) его метаболитов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 xml:space="preserve">в молоко на основании доклинических исследований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приводится только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при отсутствии таких данных, полученных у человека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</w:p>
    <w:p w14:paraId="14E0F38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4EC5FBC" w14:textId="77777777" w:rsidR="008F570E" w:rsidRPr="009C48E4" w:rsidRDefault="008F570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Приводятся причины и рекомендации по прекращению или продолжению грудного вскармливания и (или) прекращению или продолжению терапии в зависимости от того, что более предпочтительно.</w:t>
      </w:r>
    </w:p>
    <w:p w14:paraId="4B217E4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EF6082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FA31636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Фертильность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E97D3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1A85CC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включить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следующие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основные сведения о возможных нежелательных эффектах ЛП для мужской и женской фертильности:</w:t>
      </w:r>
    </w:p>
    <w:p w14:paraId="22FBB8F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клинические данные (при наличии);</w:t>
      </w:r>
    </w:p>
    <w:p w14:paraId="2DF4064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соответствующие заключения доклинических токсикологических исследований (при наличии). Более подробные сведения следует включить в раздел 5.3. ОХЛП, представив соответствующую ссылку;</w:t>
      </w:r>
    </w:p>
    <w:p w14:paraId="05A1486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рекомендации по применению ЛП при планировании беременности и потенциальном влиянии терапии на фертильность.</w:t>
      </w:r>
    </w:p>
    <w:p w14:paraId="176462C1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Если данные по фертильности отсутствуют, это необходимо четко указать.</w:t>
      </w:r>
    </w:p>
    <w:p w14:paraId="012D41D6" w14:textId="5631EB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043594D" w14:textId="77777777" w:rsidR="00323A67" w:rsidRPr="009C48E4" w:rsidRDefault="00DF66E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72C5BF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4CD55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49A06ADA" w14:textId="77777777" w:rsidR="00323A67" w:rsidRPr="009C48E4" w:rsidRDefault="005E50A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{Торговое наименование} &lt;не оказывает&gt;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&lt;оказывает несущественное влияние&gt;, &lt;оказывает слабое влияние&gt;, &lt;оказывает умеренное влияние&gt;, &lt;оказывает выраж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енное влияние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&gt; &lt;на способность управлять транспортными средствами и работать с механизмами.&gt;.</w:t>
      </w:r>
    </w:p>
    <w:p w14:paraId="2A3012A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применимо.&gt;.</w:t>
      </w:r>
    </w:p>
    <w:p w14:paraId="114841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C14D4FF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 основании фармакодинамического и фармакокинетического профиля, выявленных нежелательных реакций и (или) проведенных специальных исследований в соответствующей популяции, направленных на установление влияния ЛП на способность управлять транспортными средствами, безопасность дорожного движения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работу с механизмами,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указать, что ЛП:</w:t>
      </w:r>
    </w:p>
    <w:p w14:paraId="663BF634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не оказывает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несущественное влияние;</w:t>
      </w:r>
    </w:p>
    <w:p w14:paraId="2561123E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слабое влияние;</w:t>
      </w:r>
    </w:p>
    <w:p w14:paraId="180596D6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умеренное влияние;</w:t>
      </w:r>
    </w:p>
    <w:p w14:paraId="29786011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г)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выраженное влияние.</w:t>
      </w:r>
    </w:p>
    <w:p w14:paraId="0A0A3B3B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8EEBBF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рассмотреть другие важные аспекты влияния ЛП на способность управлять транспортными средствами и работу с механизмами, если о них имеются сведения (например, продолжительность нарушающего влияния и развитие толерантности или нежелательных реакций при длительном применении ЛП).</w:t>
      </w:r>
    </w:p>
    <w:p w14:paraId="16F6E9C3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случаях если ЛП оказывает умеренное или выраженное влияние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особые указания и (или) меры предосторожности при 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его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930AEF" w:rsidRPr="009C48E4">
        <w:rPr>
          <w:rFonts w:ascii="Times New Roman" w:eastAsia="TimesNewRomanPSMT" w:hAnsi="Times New Roman"/>
          <w:i/>
          <w:iCs/>
          <w:sz w:val="24"/>
          <w:szCs w:val="24"/>
        </w:rPr>
        <w:t>рименении (а также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случае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ЛП оказывает выраженное влияние).</w:t>
      </w:r>
    </w:p>
    <w:p w14:paraId="19729C7C" w14:textId="14418369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5CE9EED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4.8. Нежелательные реакции</w:t>
      </w:r>
    </w:p>
    <w:p w14:paraId="157C142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41F086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раздел включаются все нежелательные реакции, выявленные в ходе клинических исследований, пострегистрационных исследований безопасности и по результатам спонтанных сообщений, в отношении которых причинная связь между ЛП и нежелательным явлением после проведения тщательной оценки имеет обоснованную в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ероятность, и подтверждается, например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их сравнительной частотой возникновения в клинических исследованиях или результатами эпидемиологических исследований и (или) оценкой причины развития на основании сообщений по отдельным случаям.</w:t>
      </w:r>
    </w:p>
    <w:p w14:paraId="4591E2CF" w14:textId="77777777" w:rsidR="00BC00D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Информацию следует излагать кратко, используя специальную терминологи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ю, она </w:t>
      </w:r>
      <w:r w:rsidR="00BC00D4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не должна содержать 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следующие сведения:</w:t>
      </w:r>
    </w:p>
    <w:p w14:paraId="08B6EA0E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указание на отсутствие опр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еделенных нежелательных реакций;</w:t>
      </w:r>
    </w:p>
    <w:p w14:paraId="6C3DE02B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данные о сравнительной частоте </w:t>
      </w:r>
      <w:r w:rsidR="00DC555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нежелательных реакций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(за исключением некоторых случаев);</w:t>
      </w:r>
    </w:p>
    <w:p w14:paraId="1CCDBD98" w14:textId="77777777" w:rsidR="00323A67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указания на общ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ую хорошую переносимость ЛП (в виде формулировок: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«хорошо переносится», «нежелательные 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еакции, как правило, редки» 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р.)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BEF4052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целях представления четкой и понятной информации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данный раздел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должен иметь следующую структуру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448343EF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резюме профиля безопасности;</w:t>
      </w:r>
    </w:p>
    <w:p w14:paraId="7AD1FFDD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резюме нежелательных реакций в форме таблицы или структурированного списка;</w:t>
      </w:r>
    </w:p>
    <w:p w14:paraId="6551AB88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описание отдельных нежелательных реакций;</w:t>
      </w:r>
    </w:p>
    <w:p w14:paraId="092E7021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г) особые группы пациентов;</w:t>
      </w:r>
    </w:p>
    <w:p w14:paraId="55904ECB" w14:textId="77777777" w:rsidR="00323A67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д) дети.</w:t>
      </w:r>
    </w:p>
    <w:p w14:paraId="1C2BB36A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38EB20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50FCE1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профиля безопасности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202160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 должен содержать сведения о наиболее серьезных и (или) часто возникающих нежелательных реакциях.</w:t>
      </w:r>
    </w:p>
    <w:p w14:paraId="3513358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CF843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B33CB04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Табличное 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или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D0008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с соответствующей им категорией частоты следует занести в одну таблицу (или структурированный список).</w:t>
      </w:r>
    </w:p>
    <w:p w14:paraId="7549A17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выраженном различии профилей нежелательных реакций в зависимости от применения ЛП (например, в случае применения препарата по разным показаниям (например, в онкологии и по неонкологическому показанию)) или при различных режимах дозирования, допускается составление отдельных таблиц.</w:t>
      </w:r>
    </w:p>
    <w:p w14:paraId="24C45C1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Перед таблицей необходимо представить сведения об источнике базы данных.</w:t>
      </w:r>
    </w:p>
    <w:p w14:paraId="1C0E0D51" w14:textId="77777777" w:rsidR="00850BD5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22194EC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При составлении таблицы 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(или структурированного списка) </w:t>
      </w: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нежелательные реакции </w:t>
      </w:r>
      <w:r w:rsidRPr="009C48E4">
        <w:rPr>
          <w:rFonts w:ascii="Times New Roman" w:hAnsi="Times New Roman"/>
          <w:i/>
          <w:sz w:val="24"/>
          <w:szCs w:val="24"/>
        </w:rPr>
        <w:t>необходимо группировать в соответствии с перечнем системно-органных классов, предусмотренным Приложением № 4 к Требованиям.</w:t>
      </w:r>
    </w:p>
    <w:p w14:paraId="3D5AF9ED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Порядок представления системно-органных классов должен соответствовать указанному перечню.</w:t>
      </w:r>
    </w:p>
    <w:p w14:paraId="6632CAE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 общему правилу все нежелательные реакции следует отнести к наиболее подходящему системно-органному классу, соответствующему органу-мишени.</w:t>
      </w:r>
    </w:p>
    <w:p w14:paraId="459F80B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внутри каждого системно-органного класса следует расположить в порядке убывания их серьезности с указанием частоты их возникновения (в рамках одной градации частоты).</w:t>
      </w:r>
    </w:p>
    <w:p w14:paraId="13191903" w14:textId="77777777" w:rsidR="00DC5550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4E15497" w14:textId="77777777" w:rsidR="006573EE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Наименования, используемые для каждой категории частоты, должны соответствовать стандартным терминам в соот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ветствии со следующим правилом:</w:t>
      </w:r>
    </w:p>
    <w:p w14:paraId="137710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часто (≥1/10);</w:t>
      </w:r>
    </w:p>
    <w:p w14:paraId="59B38634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часто (≥1/100, но &lt;1/10);</w:t>
      </w:r>
    </w:p>
    <w:p w14:paraId="573051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нечасто (≥1/1 000, но &lt;1/100);</w:t>
      </w:r>
    </w:p>
    <w:p w14:paraId="73A64452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редко (≥1/10 000, но &lt;1/1 000);</w:t>
      </w:r>
    </w:p>
    <w:p w14:paraId="4C97E0FE" w14:textId="77777777" w:rsidR="006573EE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редко (&lt;1/10 000);</w:t>
      </w:r>
    </w:p>
    <w:p w14:paraId="799F5CFE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астота неизвестна (на основании имеющихся данных оценить невозможно).</w:t>
      </w:r>
    </w:p>
    <w:p w14:paraId="71BF6B9D" w14:textId="77777777" w:rsidR="00930AEF" w:rsidRPr="009C48E4" w:rsidRDefault="00930AE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79063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 описании отдельной нежелательной реакции приводятся дополнительные сведения, такую реакцию необходимо выделить, например, с помощью звездочки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*, а в сноске указать ссылку на соответствующий раздел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3C091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F353003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667FC492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Перечень системно-органных классов (СОК):</w:t>
      </w:r>
    </w:p>
    <w:p w14:paraId="4EA4FB0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инфекции и инвазии;</w:t>
      </w:r>
    </w:p>
    <w:p w14:paraId="2A3EAA7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доброкачественные, злокачественные и неуточненные новообразования (включая кисты и полипы);</w:t>
      </w:r>
    </w:p>
    <w:p w14:paraId="411E3AD2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крови и лимфатической системы;</w:t>
      </w:r>
    </w:p>
    <w:p w14:paraId="3FC36ED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иммунной системы;</w:t>
      </w:r>
    </w:p>
    <w:p w14:paraId="4780252B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эндокринные нарушения;</w:t>
      </w:r>
    </w:p>
    <w:p w14:paraId="1A1EAE27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метаболизма и питания;</w:t>
      </w:r>
    </w:p>
    <w:p w14:paraId="260BC53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психические нарушения;</w:t>
      </w:r>
    </w:p>
    <w:p w14:paraId="2C9AA26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нервной системы;</w:t>
      </w:r>
    </w:p>
    <w:p w14:paraId="4355432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зрения;</w:t>
      </w:r>
    </w:p>
    <w:p w14:paraId="38FEF58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слуха и лабиринта;</w:t>
      </w:r>
    </w:p>
    <w:p w14:paraId="281F2B1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сердца;</w:t>
      </w:r>
    </w:p>
    <w:p w14:paraId="4EC5F24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сосудов;</w:t>
      </w:r>
    </w:p>
    <w:p w14:paraId="1AEC08C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нарушения со стороны дыхательной системы, органов грудной клетки и средостения;</w:t>
      </w:r>
    </w:p>
    <w:p w14:paraId="6C19673F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желудочно-кишечного тракта;</w:t>
      </w:r>
    </w:p>
    <w:p w14:paraId="259ADB7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печени и желчевыводящих путей;</w:t>
      </w:r>
    </w:p>
    <w:p w14:paraId="40E33123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кожи и подкожных тканей;</w:t>
      </w:r>
    </w:p>
    <w:p w14:paraId="66E0E6A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мышечной, костной и соединительной ткани;</w:t>
      </w:r>
    </w:p>
    <w:p w14:paraId="5CFE6851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почек и мочевыводящих путей;</w:t>
      </w:r>
    </w:p>
    <w:p w14:paraId="26F4D3BA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беременность, послеродовый период и перинатальные состояния;</w:t>
      </w:r>
    </w:p>
    <w:p w14:paraId="196B5A6B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репродуктивной системы и молочных желез;</w:t>
      </w:r>
    </w:p>
    <w:p w14:paraId="4678782A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врожденные, семейные и генетические нарушения;</w:t>
      </w:r>
    </w:p>
    <w:p w14:paraId="16A6AD11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нарушения и реакции в месте введения;</w:t>
      </w:r>
    </w:p>
    <w:p w14:paraId="134A156F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лабораторные и инструментальные данные;</w:t>
      </w:r>
    </w:p>
    <w:p w14:paraId="1C24F5E7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травмы, интоксикации и осложнения процедур;</w:t>
      </w:r>
    </w:p>
    <w:p w14:paraId="50FA69B2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хирургические и медицинские процедуры;</w:t>
      </w:r>
    </w:p>
    <w:p w14:paraId="31B5B625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социальные обстоятельства;</w:t>
      </w:r>
    </w:p>
    <w:p w14:paraId="2319732C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проблемы с продуктом.</w:t>
      </w:r>
    </w:p>
    <w:p w14:paraId="22642EA3" w14:textId="77777777" w:rsidR="007F7A43" w:rsidRPr="009C48E4" w:rsidRDefault="007F7A43" w:rsidP="007F7A4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85DD9E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437DB069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Описание отдельных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7E5943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включить сведения, характеризующие особую нежелательную реакцию, которые могут быть полезны для предотвращения, оценки или купирования возникшей нежелательной реакции в клинической практике.</w:t>
      </w:r>
    </w:p>
    <w:p w14:paraId="4D740D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Меры, направленные на недопущение развития или принимаемые при развитии определенных нежелательных реакций, следует оп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с указанием ссылки на данный раздел.</w:t>
      </w:r>
    </w:p>
    <w:p w14:paraId="783C62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 возникновении реакций син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дрома «отмены»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подразделе в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месте со ссылкой на раздел 4.2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 (при необходимости постепенного снижения дозы или рекомендации по отмене ЛП).</w:t>
      </w:r>
    </w:p>
    <w:p w14:paraId="3FAD400C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Все нежелательные реакции, напрямую обусло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вленные взаимодействием,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азделе со ссылкой на раздел 4.5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747EEDB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также представить сведения о нежелательных реакциях с очень низкой частото</w:t>
      </w:r>
      <w:r w:rsidR="00FF5783" w:rsidRPr="009C48E4">
        <w:rPr>
          <w:rFonts w:ascii="Times New Roman" w:eastAsia="TimesNewRomanPSMT" w:hAnsi="Times New Roman"/>
          <w:i/>
          <w:iCs/>
          <w:sz w:val="24"/>
          <w:szCs w:val="24"/>
        </w:rPr>
        <w:t>й возникновения или с запоздалым проявлением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симптомов, сведе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ния о связи которых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могут отсутствовать, но которые характерны для ЛП того же терапевтического, химического или фармакологического класса.</w:t>
      </w:r>
      <w:r w:rsidR="00FF5783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FF578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указать, что это характеристика класса.</w:t>
      </w:r>
    </w:p>
    <w:p w14:paraId="44717744" w14:textId="77777777" w:rsidR="00323A67" w:rsidRPr="009C48E4" w:rsidRDefault="00A45610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все нежелательные реакции, обусловленные вспомогательными веществами и производственными примесями.</w:t>
      </w:r>
    </w:p>
    <w:p w14:paraId="4FF94F22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A5DA6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65CDB803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0194945" w14:textId="77777777" w:rsidR="00323A67" w:rsidRPr="009C48E4" w:rsidRDefault="00277F5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включаются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сведения о каких-либо клинически значимых различиях, выявленных в други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х особых группах (например,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пожилые пациенты, пациенты с почечной недостаточностью, пациенты с печеночной недостаточностью, пациенты с другими заболеваниями или с определенным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генотипом). При не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обходимости </w:t>
      </w:r>
      <w:r w:rsidR="004774AC" w:rsidRPr="009C48E4">
        <w:rPr>
          <w:rFonts w:ascii="Times New Roman" w:eastAsia="TimesNewRomanPSMT" w:hAnsi="Times New Roman"/>
          <w:i/>
          <w:iCs/>
          <w:sz w:val="24"/>
          <w:szCs w:val="24"/>
        </w:rPr>
        <w:t>при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ссылки на другие р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азделы ОХЛП, например, 4.3, 4.4 или 4.5 ОХЛП.</w:t>
      </w:r>
    </w:p>
    <w:p w14:paraId="051CB1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8CEDEB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342D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62F3CF7" w14:textId="77777777" w:rsidR="00323A67" w:rsidRPr="009C48E4" w:rsidRDefault="00277F5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предусмотреть в ОХЛП наличие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раздела по нежелательным реакциям у детей (за исключением случаев, когда такие реакции являются незначимыми).</w:t>
      </w:r>
    </w:p>
    <w:p w14:paraId="3D42AEF7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выявленный профиль безопасности у детей и взрослых совпада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ет, допускается привести текст:</w:t>
      </w:r>
    </w:p>
    <w:p w14:paraId="423F0E66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«Частота, вид и тяжесть нежелательных реакций у детей и взрослых [одинаковы, ож</w:t>
      </w:r>
      <w:r w:rsidR="009744B6" w:rsidRPr="009C48E4">
        <w:rPr>
          <w:rFonts w:ascii="Times New Roman" w:eastAsia="TimesNewRomanPSMT" w:hAnsi="Times New Roman"/>
          <w:iCs/>
          <w:sz w:val="24"/>
          <w:szCs w:val="24"/>
        </w:rPr>
        <w:t>идается, что будут одинаковы].».</w:t>
      </w:r>
    </w:p>
    <w:p w14:paraId="081842A3" w14:textId="77777777" w:rsidR="00323A67" w:rsidRPr="009C48E4" w:rsidRDefault="00DD21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указать, имеются ли различия в профилях безопасности в различных возрастных группах детей.</w:t>
      </w:r>
    </w:p>
    <w:p w14:paraId="25C12A0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вс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 клинически значимые различия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профиле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безопасности у взрослых и детей,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также между различными возрастными группами детей.</w:t>
      </w:r>
    </w:p>
    <w:p w14:paraId="7E770F7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Симптомы синдрома «отмены» у ново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>рожденных (если значимо)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перечислить в отдельном 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абзаце со ссылкой на раздел 4.6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3898FA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FCC42C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Обязательный подраздел</w:t>
      </w:r>
    </w:p>
    <w:p w14:paraId="3A2A8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C7A0E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подразделе указать</w:t>
      </w:r>
      <w:r w:rsidR="00DF66E6" w:rsidRPr="0083761E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4189F39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5324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Важно сообщать о подозреваемых нежелательных реакциях после регистрации </w:t>
      </w:r>
      <w:r w:rsidR="00850BD5" w:rsidRPr="009C48E4">
        <w:rPr>
          <w:rFonts w:ascii="Times New Roman" w:eastAsia="TimesNewRomanPSMT" w:hAnsi="Times New Roman"/>
          <w:iCs/>
          <w:sz w:val="24"/>
          <w:szCs w:val="24"/>
        </w:rPr>
        <w:t xml:space="preserve">лекарственного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препарата с целью обеспечения непрерывного мониторинга соотношения «польза – 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– членов Ев</w:t>
      </w:r>
      <w:r w:rsidR="00A45610" w:rsidRPr="009C48E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64BB701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C8B2E0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Указываются фактические подробные данные системы сообщения о нежелательных реакциях ЛП соответствующего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государства – члена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Евразийского экономического союза (соответствующих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Евразийского экономического союза) в следующем виде:</w:t>
      </w:r>
    </w:p>
    <w:p w14:paraId="7F82E089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AECEB91" w14:textId="77777777" w:rsidR="00323A67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Государство – член Евр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азийского экономического союза&gt;</w:t>
      </w:r>
    </w:p>
    <w:p w14:paraId="4E1606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&lt;Уполномоченный орган (уполномоченная орг</w:t>
      </w:r>
      <w:r w:rsidR="00DD2115" w:rsidRPr="009C48E4">
        <w:rPr>
          <w:rFonts w:ascii="Times New Roman" w:eastAsia="TimesNewRomanPSMT" w:hAnsi="Times New Roman"/>
          <w:iCs/>
          <w:sz w:val="24"/>
          <w:szCs w:val="24"/>
        </w:rPr>
        <w:t xml:space="preserve">анизация) государства – члена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Евразийского экономического союза&gt;</w:t>
      </w:r>
    </w:p>
    <w:p w14:paraId="3E173F00" w14:textId="77777777" w:rsidR="00BC00D4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&lt;Адрес: индекс, город, улица, номер здания&gt;</w:t>
      </w:r>
    </w:p>
    <w:p w14:paraId="1CD8BF1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&lt;Телефон&gt;</w:t>
      </w:r>
    </w:p>
    <w:p w14:paraId="422791E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&lt;Факс&gt;</w:t>
      </w:r>
    </w:p>
    <w:p w14:paraId="0314F56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&lt;Электронная почта&gt;</w:t>
      </w:r>
    </w:p>
    <w:p w14:paraId="561749E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&lt;Сайт в информационно-телекоммуникационной сети «Интернет»&gt;</w:t>
      </w:r>
    </w:p>
    <w:p w14:paraId="567A384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9CE9A3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Рекомендации: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указываются реквизиты 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референтного государства, другие страны и соответствующие реквизиты 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указываются, если они заявлены как государства признания. </w:t>
      </w:r>
    </w:p>
    <w:p w14:paraId="7600262B" w14:textId="77777777" w:rsidR="00323A67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убедиться в актуальности предоставляемой информации в части реквизитов</w:t>
      </w:r>
      <w:r w:rsidR="00D52890" w:rsidRPr="009C48E4">
        <w:rPr>
          <w:rFonts w:ascii="Times New Roman" w:hAnsi="Times New Roman"/>
          <w:i/>
          <w:sz w:val="24"/>
          <w:szCs w:val="24"/>
        </w:rPr>
        <w:t xml:space="preserve"> (контактов)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7EC5442A" w14:textId="2EF754FD" w:rsidR="00A45610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0D50B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4.9. Передозировка</w:t>
      </w:r>
    </w:p>
    <w:p w14:paraId="38364E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660C852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ОХЛП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описать острые симптомы и признаки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передозировки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а также потенциальные последствия применения различных доз ЛП на основе имеющихся сведений (включая случайный прием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прием препарата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ошибки 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прием ЛП в суицидальных целях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9F1B45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с учетом всех значимых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мер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помощи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описать тактику устранения симптомов передозировки у человека, например, мониторинг или применение специфических агонистов (антагонистов), антидотов и методов, повышающих элиминацию ЛП (например, диализ).</w:t>
      </w:r>
    </w:p>
    <w:p w14:paraId="689FB961" w14:textId="77777777" w:rsidR="00D52890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риводить рекомендации по дозированию других ЛП (например, антидотов)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 следует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поскольку могут возника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>ть противоречия с ОХЛП этих ЛП.</w:t>
      </w:r>
    </w:p>
    <w:p w14:paraId="5297A74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превентивные меры, осно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ванные на генетических факторах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EF98EB0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Приводятся сведения об особых группах пациентов (например, пожилые, пациенты с почечной недостаточностью, пациенты с печеночной недостаточностью, пациенты с прочими сопутствующими заболеваниями и др.).</w:t>
      </w:r>
    </w:p>
    <w:p w14:paraId="66E3B061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приводятся дополнительные заголовки.</w:t>
      </w:r>
    </w:p>
    <w:p w14:paraId="47F26D27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A524AEF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</w:p>
    <w:p w14:paraId="02117D88" w14:textId="77777777" w:rsidR="0054531D" w:rsidRPr="009C48E4" w:rsidRDefault="0054531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7409818D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Симптомы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BBBF271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Лечение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45098F6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30913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E3437B9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44A73E7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указания в отношении детей.</w:t>
      </w:r>
    </w:p>
    <w:p w14:paraId="374D182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3A50C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5</w:t>
      </w:r>
    </w:p>
    <w:p w14:paraId="0DE707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7317ACF6" w14:textId="2699D246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E5356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</w:t>
      </w:r>
      <w:r w:rsidR="00DF66E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ФАРМАКОЛОГИЧЕСКИЕ СВОЙСТВА</w:t>
      </w:r>
    </w:p>
    <w:p w14:paraId="0E18EDCB" w14:textId="74C4B753" w:rsidR="00323A67" w:rsidRPr="009C2D3E" w:rsidRDefault="009C2D3E" w:rsidP="00CA665C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D6739B8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Фармакодинамические свойства</w:t>
      </w:r>
    </w:p>
    <w:p w14:paraId="2C1E31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D690C98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указать.</w:t>
      </w:r>
    </w:p>
    <w:p w14:paraId="6214E0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Фармакотерапевтическая группа: {группа}.</w:t>
      </w:r>
    </w:p>
    <w:p w14:paraId="55F5CB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Код ATХ: 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{код}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08466C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5188B84F" w14:textId="77777777" w:rsidR="004774AC" w:rsidRPr="009C48E4" w:rsidRDefault="004774A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051387A5" w14:textId="77777777" w:rsidR="004774AC" w:rsidRPr="009C48E4" w:rsidRDefault="004774AC" w:rsidP="003E1CBE">
      <w:pPr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Актуальные справочники фармакотерапевтических групп и кодов АТХ </w:t>
      </w:r>
      <w:r w:rsidRPr="009C48E4">
        <w:rPr>
          <w:rFonts w:ascii="Times New Roman" w:hAnsi="Times New Roman"/>
          <w:i/>
          <w:color w:val="000000"/>
          <w:sz w:val="24"/>
          <w:szCs w:val="24"/>
        </w:rPr>
        <w:t>размещены на сайте ФГБУ «НЦЭСМП» Минздрава России в разделе «Экспертиза» в подразделе «Заявителям».</w:t>
      </w:r>
    </w:p>
    <w:p w14:paraId="5947695B" w14:textId="77777777" w:rsidR="00323A67" w:rsidRPr="009C48E4" w:rsidRDefault="005D601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зарегистрированного как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биоаналог (биоподобный </w:t>
      </w:r>
      <w:r w:rsidR="000824B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), необходимо включить следующие сведения:</w:t>
      </w:r>
    </w:p>
    <w:p w14:paraId="23A1AC8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C64F3DE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&lt;{(Торговое) наименование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} является биоаналогом (биоподобным лекарственным препаратом).&gt;</w:t>
      </w:r>
    </w:p>
    <w:p w14:paraId="17EC34F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B791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C647BDF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Механизм действия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&gt;(если известен)</w:t>
      </w:r>
    </w:p>
    <w:p w14:paraId="25F0DB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сведения о механизме действия.</w:t>
      </w:r>
    </w:p>
    <w:p w14:paraId="24274D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2DA5A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lastRenderedPageBreak/>
        <w:t>Подраздел</w:t>
      </w:r>
    </w:p>
    <w:p w14:paraId="5DC91D5D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Фармакодинамические эффекты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785D7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основные фармакологические, химиотерапевтические или другие биологические свойства входящих в состав ЛП действующих веществ, на которых основано его применение в медицинской клинической практике.</w:t>
      </w:r>
    </w:p>
    <w:p w14:paraId="2FA763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38F86A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42D4620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Клиническая эффективность и безопасность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E81FD5" w14:textId="77777777" w:rsidR="00323A67" w:rsidRPr="009C48E4" w:rsidRDefault="0054531D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Необходимо представить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ограниченные сведения, значимые для врача, назна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чающего ЛП (например, основные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результаты (статистически достоверные и клинически значимые) по заранее выбранным конечным точкам или клиническим исходам в основных исследованиях), с указанием основных характеристик группы пациентов.</w:t>
      </w:r>
    </w:p>
    <w:p w14:paraId="6F19D89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Подобные данные о клинических исследованиях должны быть краткими, четкими, значимыми и взвешенными и должны обобщать результаты основных исследований, обосновывающих показание к применению.</w:t>
      </w:r>
    </w:p>
    <w:p w14:paraId="4D95F0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C2F468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CB1A37B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5D951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результаты всех фармакодинамических (клинически значимых) исследований и исследова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>ний эффективности, проведенных с участием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детей.</w:t>
      </w:r>
    </w:p>
    <w:p w14:paraId="4D1918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одновременном наличии данных и отсутствии утвержденных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показаний к применению у детей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их всегда следует предста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влять со ссылками на раздел 4.2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и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требуется, на раздел 4.3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56D7A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9770CB8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Если уполномоченные органы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государств – членов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Евразийского экономического союза освободили держателя регистрационного удостоверения </w:t>
      </w:r>
      <w:r w:rsidR="005D6011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от необходимости клинических исследований в педиатрической популяции или отложили их, необходимо указать следующее:</w:t>
      </w:r>
    </w:p>
    <w:p w14:paraId="572FC888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а) при освобождении от необходимости проведения клинических исследований во всех подгруппах:</w:t>
      </w:r>
    </w:p>
    <w:p w14:paraId="5F2CF381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освободили держателя регистрационного удостоверения лекарственного препарата от обязанности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 во всех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«Дети»).&gt;;</w:t>
      </w:r>
    </w:p>
    <w:p w14:paraId="5A867D7E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б) при отложенных обязательствах, распространяющихся как минимум на одну подгруппу:</w:t>
      </w:r>
    </w:p>
    <w:p w14:paraId="74893E9C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отложили обязательство держателя регистрационного удостоверения лекарственного препарата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}&gt;в одной или более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«Дети»)&gt;.</w:t>
      </w:r>
    </w:p>
    <w:p w14:paraId="5033DFD5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11EBD47" w14:textId="2A3C6E31" w:rsidR="00DF66E6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%split%</w:t>
      </w:r>
    </w:p>
    <w:p w14:paraId="435030E6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Фармакокинетические свойства</w:t>
      </w:r>
    </w:p>
    <w:p w14:paraId="7670B4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CD52717" w14:textId="77777777" w:rsidR="00323A67" w:rsidRPr="009C48E4" w:rsidRDefault="00AE6FB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ОХЛП приводится описание фармакокинетических свойств действующего вещества, значимых для рекомендуемой дозы зарегистрированной дозировки и лекарственной формы. Если такие данные отсутствуют, в качестве альтернативного варианта допускается представить результаты, полученные в отношении других путей введения, лекарственных форм или доз.</w:t>
      </w:r>
    </w:p>
    <w:p w14:paraId="784978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представить средние значения основных фармакокинетических параметров и их вариабельность, 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например, биодоступности, клиренса и периода полувыведения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5A80840" w14:textId="77777777" w:rsidR="0008466C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Фармакокинетические аспекты, которые можно описать в данном разделе, если они значимы, включают в себя сле</w:t>
      </w:r>
      <w:r w:rsidR="0008466C" w:rsidRPr="009C48E4">
        <w:rPr>
          <w:rFonts w:ascii="Times New Roman" w:eastAsia="TimesNewRomanPSMT" w:hAnsi="Times New Roman"/>
          <w:i/>
          <w:iCs/>
          <w:sz w:val="24"/>
          <w:szCs w:val="24"/>
        </w:rPr>
        <w:t>дующее:</w:t>
      </w:r>
    </w:p>
    <w:p w14:paraId="0A515319" w14:textId="77777777" w:rsidR="00323A67" w:rsidRPr="009C48E4" w:rsidRDefault="0008466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общее введение, сведения о том, является ли ЛП пролекарством или есть ли у него активные метаболиты, хиральность, растворимость, сведения о популяции, у которой получены основные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фармакокинетические данные 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р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.;</w:t>
      </w:r>
    </w:p>
    <w:p w14:paraId="6CEDA35F" w14:textId="77777777" w:rsidR="00F51C86" w:rsidRPr="009C48E4" w:rsidRDefault="005D601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б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64436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общие фармакокинетические характеристики действующего вещества, </w:t>
      </w:r>
      <w:r w:rsidR="00AE6FB9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после применения ЛП с составом, заявленным на регистрацию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с применением указанных ниже подразделов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3A163A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179E0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</w:rPr>
        <w:t xml:space="preserve"> и пункты</w:t>
      </w:r>
      <w:r w:rsidR="00EA78D1" w:rsidRPr="0083761E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0BB5DD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B0EB48B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Абсорбция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E31193A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Распределение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CA1B305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Биотрансформация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25D7E58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Элиминация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7C499EF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Линейность (нелинейность)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C5246DC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Фармакокинетическая-фармакодинамическая зависимость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B753904" w14:textId="77777777" w:rsidR="00F51C86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B193928" w14:textId="77777777" w:rsidR="00323A67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Почечная недостаточность</w:t>
      </w:r>
    </w:p>
    <w:p w14:paraId="61B259D1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Печеночная недостаточность</w:t>
      </w:r>
    </w:p>
    <w:p w14:paraId="122CA02A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 пожилого возраста</w:t>
      </w:r>
    </w:p>
    <w:p w14:paraId="55091AB0" w14:textId="77777777" w:rsidR="00323A67" w:rsidRPr="009C48E4" w:rsidRDefault="00F51C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951AAF3" w14:textId="44256CE7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D18246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5.3.</w:t>
      </w:r>
      <w:r w:rsidRPr="009C48E4">
        <w:rPr>
          <w:rFonts w:ascii="Times New Roman" w:hAnsi="Times New Roman"/>
          <w:sz w:val="24"/>
          <w:szCs w:val="24"/>
        </w:rPr>
        <w:t>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Данные доклинической безопасности</w:t>
      </w:r>
    </w:p>
    <w:p w14:paraId="1238CA5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69C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все результаты доклинических испытаний, которые могут быть значимы для врача, назначающего препарат при установлении профиля безопасности ЛП, при применении по утвержденным показаниям к применению, которые не были включены в другие значимые разделы ОХЛП.</w:t>
      </w:r>
    </w:p>
    <w:p w14:paraId="23955C1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результаты доклинических исследований не дают дополнительных сведений врачу, назначающему ЛП, то такие результаты (как положительные, так и отрицательные) дублировать не требуется.</w:t>
      </w:r>
    </w:p>
    <w:p w14:paraId="33FB404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8DD3CFB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Необходимо кратко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результаты доклинических испытаний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указанием количественных характеристик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соответствии со следующими примерами:</w:t>
      </w:r>
    </w:p>
    <w:p w14:paraId="6A793F9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данных, полученных по результатам стандартных исследований фармакологической безопасности, токсичности при многократном введении, генотоксичности, канцерогенного потенциала и репродуктивной и онтогенетической токсичности, особый вред для человека не выявлен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888D4CD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458939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исслед</w:t>
      </w:r>
      <w:r w:rsidR="005642EA" w:rsidRPr="009C48E4">
        <w:rPr>
          <w:rFonts w:ascii="Times New Roman" w:eastAsia="TimesNewRomanPSMT" w:hAnsi="Times New Roman"/>
          <w:iCs/>
          <w:sz w:val="24"/>
          <w:szCs w:val="24"/>
        </w:rPr>
        <w:t>ованиях наблюдались эффекты только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при воздействии лекарственного препарата в дозах, существенно превосходящих максимальные, что является клинически незначимым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1523D165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4BDA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Имеются следующие нежелательные реакции, не обнаруженные в клинических исследованиях, но выявленные у животных при воздействии лекарственного препарата в дозах, схожих с дозами, примененными в клинических исследованиях, что может иметь клиническую значимость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E8B63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482ECBB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Следует при необходимости представить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значимые для детей результаты доклинических исследований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включая 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таты исследований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, проведенных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молодых животных</w:t>
      </w:r>
      <w:r w:rsidR="003D179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 пери- или постнатальных исследований с анализом их клинической значимости,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под отдельным подзаголовком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DC0746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3FB07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Оценка рисков для окружающей среды.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Следует представить выводы оценки</w:t>
      </w:r>
      <w:r w:rsidR="005642E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рисков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окружающей среды (если это значимо) со ссылкой на раздел 6.6 ОХЛП.</w:t>
      </w:r>
    </w:p>
    <w:p w14:paraId="3562E0D0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575BE3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B6CE2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6</w:t>
      </w:r>
    </w:p>
    <w:p w14:paraId="68578D9D" w14:textId="3F52129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B3AADA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23E4DC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ФАРМАЦЕВТИЧЕСКИЕ СВОЙСТВА</w:t>
      </w:r>
    </w:p>
    <w:p w14:paraId="01E0B23B" w14:textId="6434D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0D0FB10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E06281D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Перечень вспомогательных веществ</w:t>
      </w:r>
    </w:p>
    <w:p w14:paraId="3D3DB5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036BCED4" w14:textId="77777777" w:rsidR="00323A67" w:rsidRPr="0083761E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перечень всех вспомогательных веществ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качественный состав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), даже если они содержатся в ЛП в незначительных количествах, например, чернила,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без указания количественного состава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EA493F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C08D280" w14:textId="77777777" w:rsidR="00C56F8C" w:rsidRPr="0083761E" w:rsidRDefault="00C56F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указать все ингредиенты трансдермальных пластырей (включая адгезивную основу, высвобождающую подложку и наружную пленку).</w:t>
      </w:r>
    </w:p>
    <w:p w14:paraId="49803F75" w14:textId="77777777" w:rsidR="0037785D" w:rsidRPr="0083761E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80F45DE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вспомогательных веществ необходимо указывать рекомендуемое ВОЗ МНН, при его отсутствии – общепринятое (группировочное) наименование с учетом солевых, эфирных, гидратных и иных форм, при отсутствии общепринятого (группировочного) наименования – химическое наименование по номенклатуре IUPAC, а при отсутствии последнего приводят данные об источниках и способах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получения, наличии всех введенных добавок и др. (при необходимости с соответствующим подробным описанием).</w:t>
      </w:r>
    </w:p>
    <w:p w14:paraId="5CF831BC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3898DC34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Компоненты смеси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вспомогательных веществ следует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указывать по отдельности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B4487BD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точный состав вкусовой добавки или ароматизатора заявителю неизвестен или он достаточно сложный, его допускается указать в общих чертах (например, «апельсиновая вкусовая добавка», «цитрусовая отдушка»).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Если в состав вкусовой добавки входят компоненты, известные своим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lastRenderedPageBreak/>
        <w:t>действием или эффектом, эти компоненты необходимо перечислить в составе смеси вспомогательных веществ.</w:t>
      </w:r>
    </w:p>
    <w:p w14:paraId="6F18371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F079BD2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ингредиентов, которые могут добавляться для коррекции pH, в скобках следует указывать «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(для коррекции pH)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».</w:t>
      </w:r>
    </w:p>
    <w:p w14:paraId="31F18EF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079FF6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Торговые наименования или обобщенные наименования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«чернила») не следует использовать вместо общепринятого наименования ингредиента или смеси ингредиентов, но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допускается использовать вместе с наименованиями ингредиентов, если точно известно, какие ингредиенты описываются с помощью этого наименования.</w:t>
      </w:r>
    </w:p>
    <w:p w14:paraId="0E90533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D6582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Химически модифицированные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вспомогательные вещества необходимо описывать так, чтобы не допустить путаницы с немодифицированными аналогами (например,</w:t>
      </w:r>
    </w:p>
    <w:p w14:paraId="27018A58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«прежелатинизированный крахмал»).</w:t>
      </w:r>
    </w:p>
    <w:p w14:paraId="01251D33" w14:textId="77777777" w:rsidR="008E555C" w:rsidRPr="009C48E4" w:rsidRDefault="00AB1BD6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ЛП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целях контроля движения, отслеживания и аутентификации содержит скрытую метку, в перечень вспомогательных веществ необходимо включить общее указание «</w:t>
      </w:r>
      <w:r w:rsidR="008E555C" w:rsidRPr="009C48E4">
        <w:rPr>
          <w:rFonts w:ascii="Times New Roman" w:eastAsia="TimesNewRomanPSMT" w:hAnsi="Times New Roman"/>
          <w:sz w:val="24"/>
          <w:szCs w:val="24"/>
          <w:lang w:eastAsia="ru-RU"/>
        </w:rPr>
        <w:t>фактор аутентификации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», а не наименование вспомогательного вещества,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только оно не известно своим действием или эффектом.</w:t>
      </w:r>
    </w:p>
    <w:p w14:paraId="07DDEF18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82A1CB9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Каждое вспомогательное вещество необходимо указывать отдельной строкой.</w:t>
      </w:r>
    </w:p>
    <w:p w14:paraId="329CC29B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перечисляются в соответствии с различными частями препарата, например, «ядро – оболочка» таблетки, «содержимое – оболочка» капсулы и др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2E28AE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препаратов, находящихся более чем в 1 первичной (внутренней) упаковке или содержащих в двухкамерных первичных (внутренних) упаковках, следует указывать из расчета на первичную (внутреннюю) упаковку или на камеру.</w:t>
      </w:r>
    </w:p>
    <w:p w14:paraId="07F87F0B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E6D69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высокотехнологичных лекарственных препаратов необходимо описать консервирующие системы.</w:t>
      </w:r>
    </w:p>
    <w:p w14:paraId="072839A1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D3778DB" w14:textId="77777777" w:rsidR="00323A67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требуется включать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ОХЛП активную фармацевтическую субстанцию,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остаточные примеси веществ, использованных в</w:t>
      </w:r>
      <w:r w:rsidR="00AB1BD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производстве готового ЛП </w:t>
      </w:r>
      <w:r w:rsidR="00AB1BD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растворители, газ в свободном над препаратом пространстве и антибиотики, использованные в производстве вакцин)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лубриканты предварительно заполненных шприцев и компоненты оболочек капсул порошков для ингаляций, не предназначенных для приема внутрь.</w:t>
      </w:r>
    </w:p>
    <w:p w14:paraId="44243935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Определенные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остаточные примеси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примеси антибиотиков или прочих противомикробных агентов, использованных в процессе производства),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известные своим аллергенным потенциалом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 способные вызывать нежелательные реакции, следует указать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разделе 4.3 или 4.4 ОХЛП соответственно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CB38351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DC184D4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использовать</w:t>
      </w:r>
      <w:r w:rsidR="0037785D" w:rsidRPr="009C48E4">
        <w:rPr>
          <w:rFonts w:ascii="Times New Roman" w:hAnsi="Times New Roman"/>
          <w:i/>
          <w:sz w:val="24"/>
          <w:szCs w:val="24"/>
        </w:rPr>
        <w:t xml:space="preserve"> патентованные наименования.</w:t>
      </w:r>
    </w:p>
    <w:p w14:paraId="1411A105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35AF4CB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указывать</w:t>
      </w:r>
      <w:r w:rsidRPr="009C48E4">
        <w:rPr>
          <w:rFonts w:ascii="Times New Roman" w:hAnsi="Times New Roman"/>
          <w:i/>
          <w:sz w:val="24"/>
          <w:szCs w:val="24"/>
        </w:rPr>
        <w:t xml:space="preserve"> ссылки на фармакопейное качество.</w:t>
      </w:r>
    </w:p>
    <w:p w14:paraId="536DB728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3186834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количественный состав вспомогательных веществ.</w:t>
      </w:r>
    </w:p>
    <w:p w14:paraId="4A62513B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8D32312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Аббревиатуры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вспомогательных веществ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перечислять не следует.</w:t>
      </w:r>
    </w:p>
    <w:p w14:paraId="16F52CD4" w14:textId="77777777" w:rsidR="00513D43" w:rsidRPr="009C48E4" w:rsidRDefault="00513D43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>Однако из соображений экономии места аббревиатуры вспомогательных веществ могут указываться в маркировке при условии того, что они расшифрованы в данном разделе ОХЛП.</w:t>
      </w:r>
    </w:p>
    <w:p w14:paraId="56C578D6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0B98FF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растворитель является частью ЛП, </w:t>
      </w:r>
      <w:r w:rsidR="00C56F8C" w:rsidRPr="009C48E4">
        <w:rPr>
          <w:rFonts w:ascii="Times New Roman" w:eastAsia="TimesNewRomanPSMT" w:hAnsi="Times New Roman"/>
          <w:i/>
          <w:iCs/>
          <w:sz w:val="24"/>
          <w:szCs w:val="24"/>
        </w:rPr>
        <w:t>рекомендуются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подразделы:</w:t>
      </w:r>
    </w:p>
    <w:p w14:paraId="19D40777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Pr="009C48E4">
        <w:rPr>
          <w:rFonts w:ascii="Times New Roman" w:hAnsi="Times New Roman"/>
          <w:i/>
          <w:sz w:val="24"/>
          <w:szCs w:val="24"/>
        </w:rPr>
        <w:t>&gt;;</w:t>
      </w:r>
    </w:p>
    <w:p w14:paraId="762F1DE5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089AC6D7" w14:textId="77777777" w:rsidR="00323A67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Pr="009C48E4">
        <w:rPr>
          <w:rFonts w:ascii="Times New Roman" w:hAnsi="Times New Roman"/>
          <w:i/>
          <w:sz w:val="24"/>
          <w:szCs w:val="24"/>
        </w:rPr>
        <w:t>&gt;.</w:t>
      </w:r>
    </w:p>
    <w:p w14:paraId="34CAE845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73D6173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ОХЛП на несколько дозировок</w:t>
      </w:r>
    </w:p>
    <w:p w14:paraId="38D0766F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При различном качественном составе</w:t>
      </w:r>
      <w:r w:rsidRPr="009C48E4">
        <w:rPr>
          <w:rFonts w:ascii="Times New Roman" w:hAnsi="Times New Roman"/>
          <w:i/>
          <w:iCs/>
          <w:sz w:val="24"/>
          <w:szCs w:val="24"/>
        </w:rPr>
        <w:t xml:space="preserve"> вспомогательных веществ рекомендуется использовать заголовки, аналогично частям 2 и 3.</w:t>
      </w:r>
    </w:p>
    <w:p w14:paraId="305C4B4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</w:p>
    <w:p w14:paraId="5FBFC8AA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5B82099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26B776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6739668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202043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10CA979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47271D2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</w:p>
    <w:p w14:paraId="429647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</w:p>
    <w:p w14:paraId="1A3158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721FF3D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EDA634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Стандартная фраза</w:t>
      </w:r>
    </w:p>
    <w:p w14:paraId="2B1FBB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&lt;Отсутствуют.&gt;</w:t>
      </w:r>
    </w:p>
    <w:p w14:paraId="24222E05" w14:textId="73697FD4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B7501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52CDAE33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Несовместимость</w:t>
      </w:r>
    </w:p>
    <w:p w14:paraId="37A0B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B11CD6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Необходимо представить сведения о физической или химической несовместимости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другими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 которыми есть вероятность смешивания или одновременного введения.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Это особенно важно для ЛП, подлежащего восстановлению и (или) разведению перед парентеральным введением. Необходимо перечислить существенные последствия взаимодействия (например, сорбция ЛП или компонентов препаратов в шприцах</w:t>
      </w:r>
      <w:r w:rsidR="008E5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первичных упаковках парентеральных препаратов больших объемов, зондах, встроенных фильтрах, наборах для введения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50099FD" w14:textId="77777777" w:rsidR="008E555C" w:rsidRPr="009C48E4" w:rsidRDefault="008E5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06F0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Указания о совместимости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с другими ЛП или изделиями в данном разделе 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включают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B1BD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раздел 6.6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E4F4902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</w:p>
    <w:p w14:paraId="72B0D5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Указания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относительно фармакологической и химической (физической)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несовместимости с пищей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приводятся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 разделе 4.5.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04EE03BA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119FD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не применимо, указывается формулировка:</w:t>
      </w:r>
    </w:p>
    <w:p w14:paraId="512E71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DC9AB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CB8524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применимо&gt;.</w:t>
      </w:r>
    </w:p>
    <w:p w14:paraId="06388C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6BA6D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о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пределенных лекарственных форм (например, парентеральных)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указать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одну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из следующих формулировок:</w:t>
      </w:r>
    </w:p>
    <w:p w14:paraId="36EC4E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288F6D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7B72C17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&lt;В связи с отсутствием исследований совместимости, данный лекарственный препарат не следует смешивать с другими лекарственными препаратами&gt;.</w:t>
      </w:r>
    </w:p>
    <w:p w14:paraId="7C74DBE0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A2425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&lt;Данный лекарственный препарат не следует смешивать с другими лекарственными препаратами, за исключением упомянут</w:t>
      </w:r>
      <w:r w:rsidR="000B516A" w:rsidRPr="009C48E4">
        <w:rPr>
          <w:rFonts w:ascii="Times New Roman" w:eastAsia="TimesNewRomanPSMT" w:hAnsi="Times New Roman"/>
          <w:iCs/>
          <w:sz w:val="24"/>
          <w:szCs w:val="24"/>
        </w:rPr>
        <w:t>ых в разделе &lt;6.6</w:t>
      </w:r>
      <w:r w:rsidR="00B80B65" w:rsidRPr="009C48E4">
        <w:rPr>
          <w:rFonts w:ascii="Times New Roman" w:eastAsia="TimesNewRomanPSMT" w:hAnsi="Times New Roman"/>
          <w:iCs/>
          <w:sz w:val="24"/>
          <w:szCs w:val="24"/>
        </w:rPr>
        <w:t>&gt; &lt;и&gt;части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&gt;.&gt;.</w:t>
      </w:r>
    </w:p>
    <w:p w14:paraId="47AF17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32F166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607AB48C" w14:textId="77777777" w:rsidR="00323A67" w:rsidRPr="009C48E4" w:rsidRDefault="00323A67" w:rsidP="003E1CBE">
      <w:pPr>
        <w:pStyle w:val="Default"/>
        <w:spacing w:before="120" w:after="120"/>
        <w:jc w:val="both"/>
      </w:pPr>
      <w:r w:rsidRPr="009C48E4">
        <w:rPr>
          <w:rFonts w:eastAsia="TimesNewRomanPSMT"/>
          <w:iCs/>
        </w:rPr>
        <w:t>Данный лекарственный препарат не следует смешивать с другими лекарственными препаратами, за исключением упомянутых в разделе 6.6.</w:t>
      </w:r>
    </w:p>
    <w:p w14:paraId="5E6D3DD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{Х} </w:t>
      </w:r>
      <w:r w:rsidRPr="009C48E4">
        <w:rPr>
          <w:rFonts w:ascii="Times New Roman" w:hAnsi="Times New Roman"/>
          <w:sz w:val="24"/>
          <w:szCs w:val="24"/>
        </w:rPr>
        <w:t>несовместим с 5% раствором декстрозы из-за возможной агрегации белка.</w:t>
      </w:r>
    </w:p>
    <w:p w14:paraId="4E4C2C37" w14:textId="5E1521C8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FEB53C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1F9C2E0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Срок годности (срок хранения)</w:t>
      </w:r>
    </w:p>
    <w:p w14:paraId="05B5CD1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89AA4C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Срок годности (срок хранения) необходимо указывать для </w:t>
      </w:r>
      <w:r w:rsidR="00E920AE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во вторичной (потребительской) упаковке, а также, это имеет значение после разведения, восстановления, или после первого вскрытия.</w:t>
      </w:r>
    </w:p>
    <w:p w14:paraId="7E56EF43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25CC62" w14:textId="77777777" w:rsidR="00323A67" w:rsidRPr="009C48E4" w:rsidRDefault="00B80B65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Срок годности (срок хранения) необходимо указать четко с использованием надлежащей единицы времени.</w:t>
      </w:r>
    </w:p>
    <w:p w14:paraId="0D1EACF0" w14:textId="77777777" w:rsidR="00B80B65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 &lt;6 месяцев&gt; &lt;...&gt; &lt;1 год&gt; &lt;18 месяцев&gt; &lt;2 года&gt;</w:t>
      </w:r>
      <w:r w:rsidR="00EA78D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&lt;30 месяцев&gt; &lt;3 года&gt; &lt;...&gt;.</w:t>
      </w:r>
    </w:p>
    <w:p w14:paraId="6CDD24C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Например </w:t>
      </w:r>
    </w:p>
    <w:p w14:paraId="7AD93CA9" w14:textId="77777777" w:rsidR="00323A67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3 года.</w:t>
      </w:r>
    </w:p>
    <w:p w14:paraId="7AF91328" w14:textId="77777777" w:rsidR="007D511B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060D7C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только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один общий срок хранения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ЛП, даже если его различные компоненты имеют разный срок годности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порошок и растворитель)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.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Дата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истечения срока годности такого комплекта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(ЛП с растворителем)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набора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(комплекта из двух и более ЛП)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определяется по более ранней дате истечения срока годности компонента ЛП, входящего в комплект (набор).</w:t>
      </w:r>
    </w:p>
    <w:p w14:paraId="5E438719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Приводить условия хранения не следует, за исключением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условий хранения после вскрытия в соответствии с Приложением № 7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5FA2A9B0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E54BC72" w14:textId="77777777" w:rsidR="005D2CD4" w:rsidRPr="009C48E4" w:rsidRDefault="009E6D2F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Требования к указанию срока годности (срока хранения) готовых к применению стерильных лекарственных препаратов (после первого вскрытия или восстановления)</w:t>
      </w:r>
      <w:r w:rsidR="005D2CD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приводятся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Приложении № 7 </w:t>
      </w:r>
      <w:r w:rsidR="005D2CD4"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13CE56C1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2EEF8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 xml:space="preserve">Химическая и физическая стабильность готового к применению лекарственного препарата подтверждена в течение X часов (дней) при Y </w:t>
      </w:r>
      <w:r w:rsidRPr="009C48E4">
        <w:rPr>
          <w:rFonts w:ascii="Times New Roman" w:hAnsi="Times New Roman"/>
          <w:sz w:val="24"/>
          <w:szCs w:val="24"/>
        </w:rPr>
        <w:sym w:font="Symbol" w:char="F0B0"/>
      </w:r>
      <w:r w:rsidRPr="009C48E4">
        <w:rPr>
          <w:rFonts w:ascii="Times New Roman" w:hAnsi="Times New Roman"/>
          <w:sz w:val="24"/>
          <w:szCs w:val="24"/>
        </w:rPr>
        <w:t>С.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35F69D86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С микробиологической точки зрения, если метод вскрытия (восстановления, разведения) не препятствует микробной контаминации, лекарственный препарат подлежит немедленному применению.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5105FA37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Если лекарственный препарат не введен немедленно, хранение готового к применению лекарственного препарата и обеспечение условий является обязанностью пользователя.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D5CF654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</w:t>
      </w:r>
    </w:p>
    <w:p w14:paraId="2262F95E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 проведении исследований по фармацевтической разработке выявлена необходимость указания срока годности (срока хранения) других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готовых к применению, срок годности (срок хранения) указывает и для них.</w:t>
      </w:r>
    </w:p>
    <w:p w14:paraId="4A05409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При необходимости указания срока годности (срок хранения), это имеет значение после разбавления, восстановления, или после первого вскрытия, рекомендуется применять следующие заголовки:</w:t>
      </w:r>
    </w:p>
    <w:p w14:paraId="468B0E6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FB599A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Невскрытый &lt;флакон&gt; или &lt;ампула&gt; или &lt;…&gt;</w:t>
      </w:r>
    </w:p>
    <w:p w14:paraId="54D499F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После первого вскрытия</w:t>
      </w:r>
    </w:p>
    <w:p w14:paraId="7B24AEE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Приготовленный раствор</w:t>
      </w:r>
    </w:p>
    <w:p w14:paraId="49573AB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восстановления</w:t>
      </w:r>
    </w:p>
    <w:p w14:paraId="3273A9E3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разбавления</w:t>
      </w:r>
    </w:p>
    <w:p w14:paraId="1A494089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73D7DCC" w14:textId="77777777" w:rsidR="000B516A" w:rsidRPr="009C48E4" w:rsidRDefault="005D2CD4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требуется приготовление различных концентраций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для применения у детей), необходимо указать на физико-химическую стабильность дл</w:t>
      </w:r>
      <w:r w:rsidR="000B516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я всего диапазона концентраций</w:t>
      </w:r>
    </w:p>
    <w:p w14:paraId="5D0FAD29" w14:textId="77777777" w:rsidR="000B516A" w:rsidRPr="009C48E4" w:rsidRDefault="00DF53A5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3D72E49F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Стабильность подтверждена для концентраций в диапазоне x – y мг/мл в течение t часов (дней) при темпе</w:t>
      </w:r>
      <w:r w:rsidR="005642EA" w:rsidRPr="009C48E4">
        <w:rPr>
          <w:rFonts w:ascii="Times New Roman" w:eastAsia="TimesNewRomanPSMT" w:hAnsi="Times New Roman"/>
          <w:sz w:val="24"/>
          <w:szCs w:val="24"/>
          <w:lang w:eastAsia="ru-RU"/>
        </w:rPr>
        <w:t>ратуре 25 °C и 2 – 8 °C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7BB982B9" w14:textId="77777777" w:rsidR="00323A67" w:rsidRPr="009C48E4" w:rsidRDefault="00433E4A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ЛП показан для применения детям, но отсутствуют подходящие детскому возрасту лекарственная форма и (или) дозировка,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допускается приготовление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ex 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из имеющегося ЛП, соответствующие физико-химические данные по хранению и стабильности необходимо привести в данном разделе со ссылками на разделы 6.4 и 6.6 ОХЛП.</w:t>
      </w:r>
    </w:p>
    <w:p w14:paraId="16D8E0AE" w14:textId="77777777" w:rsidR="000B516A" w:rsidRPr="009C48E4" w:rsidRDefault="00E920AE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для медицинских работников или пациентов требуется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указание особых временных условий хранения,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например, в целях амбулаторного применения</w:t>
      </w:r>
    </w:p>
    <w:p w14:paraId="1930353A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6976A685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</w:t>
      </w:r>
      <w:r w:rsidR="00E920AE" w:rsidRPr="009C48E4">
        <w:rPr>
          <w:rFonts w:ascii="Times New Roman" w:eastAsia="TimesNewRomanPSMT" w:hAnsi="Times New Roman"/>
          <w:sz w:val="24"/>
          <w:szCs w:val="24"/>
          <w:lang w:eastAsia="ru-RU"/>
        </w:rPr>
        <w:t>рок годности (срок хранения) составляет 24 месяца при 2 – 8 °C, из которых 3 месяца допускается хранит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ь при температуре не выше 25 °C.</w:t>
      </w:r>
    </w:p>
    <w:p w14:paraId="07DF1BDB" w14:textId="77777777" w:rsidR="000B516A" w:rsidRPr="009C48E4" w:rsidRDefault="00E920AE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дать соответствующие дополнительные рекомендации. Подобные сведения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всегда должны основываться на данных по стабильности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. Необходимо указать рекомендуемый температурный диапазон и максимальную продолжительность временного хранения. Подобные рекомендации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включают в себя сведения о мерах, применяемых после хранения лекарственного препарата во временных условиях хранения</w:t>
      </w:r>
      <w:r w:rsidR="00433E4A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(например, немедленная утилизация)</w:t>
      </w:r>
    </w:p>
    <w:p w14:paraId="153C4461" w14:textId="77777777" w:rsidR="00246D87" w:rsidRPr="009C48E4" w:rsidRDefault="00F30C97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месте с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поставляется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дополнительная продукция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(в том числе устройства, комплектующие средства), необходимо указать срок годности готовой к применению указанной продукции (если применимо).</w:t>
      </w:r>
    </w:p>
    <w:p w14:paraId="4417E9F8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77B9C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такие указания, как: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«Эти данные не являются рекомендациями по хранению».</w:t>
      </w:r>
    </w:p>
    <w:p w14:paraId="601F6D6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B4B4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такие указания, как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«Не применять по истечении срока годности».</w:t>
      </w:r>
    </w:p>
    <w:p w14:paraId="1F8DBDE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BAACD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отношении разных первичных упаковок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сроки годности (сроки хранения) не различаются, указывать эти упаковки не следует.</w:t>
      </w:r>
    </w:p>
    <w:p w14:paraId="6385AC37" w14:textId="7082769E" w:rsidR="00323A67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A2C9A57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меры предосторожности при хранении</w:t>
      </w:r>
    </w:p>
    <w:p w14:paraId="3C29C5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92A33F" w14:textId="77777777" w:rsidR="00323A67" w:rsidRPr="009C48E4" w:rsidRDefault="00323A67" w:rsidP="003E1CBE">
      <w:pPr>
        <w:pStyle w:val="a0"/>
        <w:ind w:left="0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указании мер предосторожности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 хранении следует использовать одну или несколько стандартных фраз, приведенных в Приложении № 6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которые необходимо дополнить пояснением относительно чувствительности препарата к свету и (или) влаге.</w:t>
      </w:r>
    </w:p>
    <w:p w14:paraId="798D7057" w14:textId="77777777" w:rsidR="00323A67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Особые меры предосторожности при хранении, указанные в ОХЛП, маркировке и ЛВ,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должны быть сопоставимыми.</w:t>
      </w:r>
    </w:p>
    <w:p w14:paraId="421BAC3F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ABC36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хранения вскрытых, разведенных или восст</w:t>
      </w:r>
      <w:r w:rsidR="00AF3C5A" w:rsidRPr="009C48E4">
        <w:rPr>
          <w:rFonts w:ascii="Times New Roman" w:eastAsia="TimesNewRomanPSMT" w:hAnsi="Times New Roman"/>
          <w:i/>
          <w:iCs/>
          <w:sz w:val="24"/>
          <w:szCs w:val="24"/>
        </w:rPr>
        <w:t>ановленных стерильных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</w:t>
      </w:r>
      <w:r w:rsidR="00433E4A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сделать ссылку на раздел 6.3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6A7524E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2B16B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&lt;Условия хранения после &lt;восстановления&gt; &lt;разбавления&gt;&lt;первого вскрытия&gt; лекарственного препарата см. в разделе 6.3.&gt;</w:t>
      </w:r>
      <w:r w:rsidR="00AF3C5A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0F9A4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4215E51" w14:textId="77777777" w:rsidR="00CB357B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ОХЛП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CB357B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указывается</w:t>
      </w:r>
    </w:p>
    <w:p w14:paraId="2F2C0751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предупреждение о необходимости 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ранения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  <w:lang w:eastAsia="ru-RU"/>
        </w:rPr>
        <w:t>в недоступном для детей месте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721899D" w14:textId="77777777" w:rsidR="00AF3C5A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842D57D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72B0A741" w14:textId="77777777" w:rsidR="000464F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</w:p>
    <w:p w14:paraId="5D73B8F1" w14:textId="6283BB2D" w:rsidR="000464FE" w:rsidRPr="009C2D3E" w:rsidRDefault="000464FE" w:rsidP="000464FE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6CA9280B" w14:textId="226B7BAD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6.5. </w:t>
      </w:r>
      <w:r w:rsidR="001625B0" w:rsidRPr="009C48E4">
        <w:rPr>
          <w:rFonts w:ascii="Times New Roman" w:eastAsia="TimesNewRomanPSMT" w:hAnsi="Times New Roman"/>
          <w:b/>
          <w:iCs/>
          <w:sz w:val="24"/>
          <w:szCs w:val="24"/>
        </w:rPr>
        <w:t>Характер и содержание</w:t>
      </w:r>
      <w:r w:rsidR="00C03EB0">
        <w:rPr>
          <w:rFonts w:ascii="Times New Roman" w:eastAsia="TimesNewRomanPSMT" w:hAnsi="Times New Roman"/>
          <w:b/>
          <w:iCs/>
          <w:sz w:val="24"/>
          <w:szCs w:val="24"/>
        </w:rPr>
        <w:t xml:space="preserve"> первичной 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упаковки</w:t>
      </w:r>
    </w:p>
    <w:p w14:paraId="3072304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3A8A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Дополнительный заголовок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  <w:u w:val="single"/>
        </w:rPr>
        <w:t>&gt;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только для высокотехнологичных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259EEBA" w14:textId="77777777" w:rsidR="00323A67" w:rsidRPr="009C48E4" w:rsidRDefault="001625B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Пояснительные рисунки включаются при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имости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F282A2A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2E669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 первичную (внутреннюю) упаковку, используя стандартный термин Фармакопеи Союза, материал, из которого изготовлена первичная (внутренняя) упаковка (например, «стеклянные флаконы», «ПВХ и (или) алюминиевые блистеры», «бутылки из полиэтилена высокой плотности»), а также перечислить все прочие компоненты препарата (например, игла, помазок, мерная ложка, распылитель изделий для ингаляций, осушитель).</w:t>
      </w:r>
    </w:p>
    <w:p w14:paraId="5C7856F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Необходимо пояснить градуировку на мерных изделиях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а также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описать первичную упаковку любого растворителя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поставляемого в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месте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AD4276" w14:textId="77777777" w:rsidR="001625B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Избыточную детализацию (например, цвет пробки, свойства термолака) указывать, как 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</w:rPr>
        <w:t>правило, не следует.</w:t>
      </w:r>
    </w:p>
    <w:p w14:paraId="04DB75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использовании разделительного цвета для различения форм выпуска парентера</w:t>
      </w:r>
      <w:r w:rsidR="008A25F0" w:rsidRPr="009C48E4">
        <w:rPr>
          <w:rFonts w:ascii="Times New Roman" w:eastAsia="TimesNewRomanPSMT" w:hAnsi="Times New Roman"/>
          <w:i/>
          <w:iCs/>
          <w:sz w:val="24"/>
          <w:szCs w:val="24"/>
        </w:rPr>
        <w:t>льных препаратов об этом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 в данном разделе.</w:t>
      </w:r>
    </w:p>
    <w:p w14:paraId="723B220E" w14:textId="77777777" w:rsidR="001625B0" w:rsidRPr="009C48E4" w:rsidRDefault="001625B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указать, обладает ли укупорка первичной упаковки</w:t>
      </w:r>
      <w:r w:rsidR="00D2427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функцией защиты от вскрытия детьми.</w:t>
      </w:r>
    </w:p>
    <w:p w14:paraId="61966B1F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Необходимо перечислить все размеры упаковок с указанием числа единиц, числа доз (например, для мног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одозовых вакцин, ингаляторов и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д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р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.), общей массы или объема первичной (внутренней) упаковки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с указанием ее вместимости (при необходимости)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, а также число первичных (внутренних) упаковок </w:t>
      </w:r>
      <w:r w:rsidRPr="009C48E4">
        <w:rPr>
          <w:rFonts w:ascii="Times New Roman" w:hAnsi="Times New Roman"/>
          <w:i/>
          <w:sz w:val="24"/>
          <w:szCs w:val="24"/>
          <w:u w:val="single"/>
          <w:lang w:eastAsia="ru-RU"/>
        </w:rPr>
        <w:t>во вторичной (потребительской) картонной упаковке.</w:t>
      </w:r>
    </w:p>
    <w:p w14:paraId="62985DCD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A535DA3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применимо, необходимо привести стандартное указание:</w:t>
      </w:r>
    </w:p>
    <w:p w14:paraId="3B3BF9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6E8214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все размеры упаковок могут быть доступны для реализации&gt;.</w:t>
      </w:r>
    </w:p>
    <w:p w14:paraId="12523A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Приводится, чтобы предупредить медицинских работников о том, что не все перечисленные размеры упаковок могут быть доступны для назначения или отпуска.</w:t>
      </w:r>
    </w:p>
    <w:p w14:paraId="77991F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858582B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Упаковки, предназначенные исключительно для дистрибьюторских целей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не являются новой упаковкой для реализации лекарственного препарата, поэтому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включать их в данный раздел не требуется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F042F91" w14:textId="38BA8D7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lastRenderedPageBreak/>
        <w:t>%split%</w:t>
      </w:r>
    </w:p>
    <w:p w14:paraId="003B37ED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ADD2B7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Особые меры 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предосторожности при ути</w:t>
      </w:r>
      <w:r w:rsidR="00D225A1" w:rsidRPr="009C48E4">
        <w:rPr>
          <w:rFonts w:ascii="Times New Roman" w:eastAsia="TimesNewRomanPSMT" w:hAnsi="Times New Roman"/>
          <w:b/>
          <w:iCs/>
          <w:sz w:val="24"/>
          <w:szCs w:val="24"/>
        </w:rPr>
        <w:t>лизации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использованного лекарственного препарата или отходов, полученных после применения лекарственного препарата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,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 другие манипуляции с препаратом</w:t>
      </w:r>
    </w:p>
    <w:p w14:paraId="11D8EF5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A638C2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имо представить инструкции по утилизации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804143F" w14:textId="77777777" w:rsidR="00D225A1" w:rsidRPr="009C48E4" w:rsidRDefault="00D225A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F89A68D" w14:textId="77777777" w:rsidR="00D225A1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меры предосторож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ности при работе или утилизации ЛП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(цитотоксические или некоторые биологические препараты или их отходы)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содержат живые организмы, в данный раздел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бходимо включить информацию об этих организмах, а также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значимо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информацию по утилизации предметов, вступавших в контакт с ЛП (например, пеленки или ложки, используемые для введения вакцин для приема внутрь).</w:t>
      </w:r>
    </w:p>
    <w:p w14:paraId="5EC75E1D" w14:textId="77777777" w:rsidR="00323A67" w:rsidRPr="009C48E4" w:rsidRDefault="00D225A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представить ссылку на заключение по оценке рисков для окружающей среды, приведенной в разделе 5.3 ОХЛП, (если применимо).</w:t>
      </w:r>
    </w:p>
    <w:p w14:paraId="21727825" w14:textId="77777777" w:rsidR="00D225A1" w:rsidRPr="009C48E4" w:rsidRDefault="00D225A1" w:rsidP="00D225A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F77F5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 (например, в отношении цитотокс</w:t>
      </w:r>
      <w:r w:rsidR="008341CD" w:rsidRPr="009C48E4">
        <w:rPr>
          <w:rFonts w:ascii="Times New Roman" w:eastAsia="TimesNewRomanPSMT" w:hAnsi="Times New Roman"/>
          <w:i/>
          <w:iCs/>
          <w:sz w:val="24"/>
          <w:szCs w:val="24"/>
        </w:rPr>
        <w:t>ических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необходимо включить следующую</w:t>
      </w:r>
    </w:p>
    <w:p w14:paraId="781A31E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1FF8CB73" w14:textId="77777777" w:rsidR="00323A67" w:rsidRPr="009C48E4" w:rsidRDefault="00323A67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E01CF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соответствии </w:t>
      </w:r>
      <w:r w:rsidR="00E01CF3"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6A1C987" w14:textId="77777777" w:rsidR="00EA78D1" w:rsidRPr="009C48E4" w:rsidRDefault="00EA78D1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7BD1636" w14:textId="77777777" w:rsidR="008341CD" w:rsidRPr="009C48E4" w:rsidRDefault="008341CD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 все рекомендации, необходимые для правильного приготовления определенных препаратов (например, цитотоксические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некоторые биологические лекарственные препараты) и (или) для защиты лиц, включая родителей и ухаживающих лиц, занимающихся приготовлением препарата или работающих с ним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C09EB1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приводятся только сведения, необходимые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работнику аптеки и другим медицинским работникам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приготовления препарата перед введением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пациенту.</w:t>
      </w:r>
    </w:p>
    <w:p w14:paraId="438D74A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пригото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влении 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суспензии порошка для инъекций или приготовлении разведения) следует включить в данный раздел ОХЛП независимо от того, кто готовит препарат (например, работник аптеки, врач, другие медицинские работники, пациент, родители или ухаживающие лица).</w:t>
      </w:r>
    </w:p>
    <w:p w14:paraId="24C1F315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подлежит восстановлению, необходимо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описать его внешний вид после восстановления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F97252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приводятся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указания относительно совместимости препарата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др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угими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изделиями при наличии в регистрационном досье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соответствующих данных.</w:t>
      </w:r>
    </w:p>
    <w:p w14:paraId="247814D1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исключительных случ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аях,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показан для применения у детей и невозможно разработать лекарственную форму, подходящую детям (что подтверждено соответствующими научными обоснованиями), сведения о приготовлении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привести под подзаголовком 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«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Применение у детей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»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 ссылкой на раздел 4.2 ОХЛП.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представить подробные инструкции по приготовлению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из подходящей «взрослой» или другой лекарственной формы для детей старшей возрастной группы, а также дополнительные сведения о препаратах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применения у маленьких детей и, если применимо, максимальное время хранения таких препаратов, в течение которого они соответствуют своим спецификациям. При необходимости, указываются требуемый упаковочный материал и условия хранения.</w:t>
      </w:r>
    </w:p>
    <w:p w14:paraId="2DC367C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lastRenderedPageBreak/>
        <w:t xml:space="preserve">Сведения о рисках вследствие воздействия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 рабочем месте необходимо приводить в данном разделе со ссылкой на раздел 4.4 или 4.8 ОХЛП, если в этих разделах имеются соответствующие сведения.</w:t>
      </w:r>
    </w:p>
    <w:p w14:paraId="3C6FF1B7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отсутствии особых указаний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или инструкции по работе для работника аптеки и других медицинских работников, следует привести</w:t>
      </w:r>
    </w:p>
    <w:p w14:paraId="2D98BF7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57F604B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1420653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9D866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  <w:r w:rsidR="00E61F94" w:rsidRPr="009C48E4">
        <w:rPr>
          <w:rFonts w:ascii="Times New Roman" w:eastAsia="TimesNewRomanPSMT" w:hAnsi="Times New Roman"/>
          <w:i/>
          <w:sz w:val="24"/>
          <w:szCs w:val="24"/>
        </w:rPr>
        <w:t xml:space="preserve"> (если применимо)</w:t>
      </w:r>
    </w:p>
    <w:p w14:paraId="3DDFE1D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Применение у детей</w:t>
      </w:r>
    </w:p>
    <w:p w14:paraId="50E88D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491625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75D082" w14:textId="77777777" w:rsidR="00272623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&lt;Нет особых требований &lt;к утилизации&gt;.&gt;.</w:t>
      </w:r>
    </w:p>
    <w:p w14:paraId="3ACCFA9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установленном порядке.&gt;.</w:t>
      </w:r>
    </w:p>
    <w:p w14:paraId="64B589BB" w14:textId="77777777" w:rsidR="00323A67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(утилизировать)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&gt;.</w:t>
      </w:r>
    </w:p>
    <w:p w14:paraId="2371AAD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AB3E72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EA1BB12" w14:textId="03B984E2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42B69B7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7783E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ДЕРЖАТЕЛЬ РЕГИСТРАЦИОННОГО УДОСТОВЕРЕНИЯ</w:t>
      </w:r>
    </w:p>
    <w:p w14:paraId="6E0BA33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F8213BB" w14:textId="77777777" w:rsidR="00E61F94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наименование и постоянн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ый адрес или адрес места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ведения деятельности держателя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>регистрационного удостоверения.</w:t>
      </w:r>
    </w:p>
    <w:p w14:paraId="4C3BCC2B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номер телефона, факса или адрес эле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ктронной почты (но не сайта в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сети Интернет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2D14624B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020B9477" w14:textId="77777777" w:rsidR="004878A5" w:rsidRPr="009C48E4" w:rsidRDefault="004878A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14B5C1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страны}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 языке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изложения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текста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317D2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E61F94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14034A94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ридический (фактический) адрес}</w:t>
      </w:r>
    </w:p>
    <w:p w14:paraId="5D50D4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</w:t>
      </w:r>
    </w:p>
    <w:p w14:paraId="0108348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32D4A6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7D9282DE" w14:textId="449925F6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2309BBD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7791445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Представитель держателя регистрационного удостоверения</w:t>
      </w:r>
    </w:p>
    <w:p w14:paraId="0B0B6A6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FFCDC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указать наименование и юридический (фактический) адрес, телефон и адрес электронной почты представителя держателя регистрационного удостоверения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(но не сайта в сети Интернет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3296F154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63B4F496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180CDD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Претензии потребителей направлять по адресу:</w:t>
      </w:r>
    </w:p>
    <w:p w14:paraId="25B2431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{Название страны}.</w:t>
      </w:r>
    </w:p>
    <w:p w14:paraId="42C59EA7" w14:textId="77777777" w:rsidR="007D5005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{Наименование держателя регистрационного удостоверения</w:t>
      </w:r>
      <w:r w:rsidR="007D5005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326454D2" w14:textId="77777777" w:rsidR="00323A67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адрес}.</w:t>
      </w:r>
    </w:p>
    <w:p w14:paraId="4E16C23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&lt;{тел}&gt;.</w:t>
      </w:r>
    </w:p>
    <w:p w14:paraId="5A24E40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&lt;{факс}&gt;.</w:t>
      </w:r>
    </w:p>
    <w:p w14:paraId="544E02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почты}&gt;.</w:t>
      </w:r>
    </w:p>
    <w:p w14:paraId="4FD0DC4F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B37CF9" w14:textId="6686B7C9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1AA09E7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EECE872" w14:textId="724AA488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8. 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НОМЕР 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(НОМЕРА) РЕГИСТРАЦИОННОГ</w:t>
      </w:r>
      <w:r w:rsidR="00E138A2">
        <w:rPr>
          <w:rFonts w:ascii="Times New Roman" w:eastAsia="TimesNewRomanPSMT" w:hAnsi="Times New Roman"/>
          <w:b/>
          <w:iCs/>
          <w:sz w:val="24"/>
          <w:szCs w:val="24"/>
        </w:rPr>
        <w:t>О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УДОСТОВЕРЕНИЯ</w:t>
      </w:r>
    </w:p>
    <w:p w14:paraId="019E186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1A3F9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Заполняется уполномоченным органом государства-члена или держателем регистрационного удостоверения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после регистрации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ЛП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>в соответствии с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равилами регистрации и экспертизы.</w:t>
      </w:r>
    </w:p>
    <w:p w14:paraId="6F0580F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1310FD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при внесении изменений в действующую ОХЛП.</w:t>
      </w:r>
    </w:p>
    <w:p w14:paraId="123931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8CE6641" w14:textId="58FECAA5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73D18E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DF04A07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9. 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КАТЕГОРИЯ ОТПУСКА ЛЕКАРСТВЕННОГО ПРЕПАРАТА</w:t>
      </w:r>
    </w:p>
    <w:p w14:paraId="4654C3A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CE3116C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ежность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одной из следующих категорий отпуска:</w:t>
      </w:r>
    </w:p>
    <w:p w14:paraId="6E202CB4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по рецепту;</w:t>
      </w:r>
    </w:p>
    <w:p w14:paraId="635FF8BD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без рецепта;</w:t>
      </w:r>
    </w:p>
    <w:p w14:paraId="73D65488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лечебно-профилактических учреждений.</w:t>
      </w:r>
    </w:p>
    <w:p w14:paraId="0075D880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FF59FA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Указываются условия или ограничения, касающиеся поставки и использования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(при наличии).</w:t>
      </w:r>
    </w:p>
    <w:p w14:paraId="362B9D7F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учае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был зарегистрирован с установлением пострегистрационных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мер, этот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может применяться в определенных случаях и только под строгим медицинским наблюдением (в условиях лечебно-профилактических учреждений),</w:t>
      </w:r>
    </w:p>
    <w:p w14:paraId="4245CFA1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в отношении радиофармацевтических препаратов – под наблюдением имеющего соответствующее разрешение лица.</w:t>
      </w:r>
    </w:p>
    <w:p w14:paraId="0B3B19B3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вакцин иммуноглобулинов, сывороток, анатоксинов и аллергенов дополнительно указывается, что лекарственный препарат предназначен для отпуска в условиях медицинской организации с указанием ее вида</w:t>
      </w:r>
      <w:r w:rsidR="000C2F8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555A311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15DC878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принадлежность ЛП к одной из следующих категорий отпуска:</w:t>
      </w:r>
    </w:p>
    <w:p w14:paraId="35E0A931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06C7918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1276C0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68C713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Лекарственный препарат относится к категории отпуска без рецепта.</w:t>
      </w:r>
    </w:p>
    <w:p w14:paraId="5EA9FF03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1358096" w14:textId="3D16C83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3AA9117F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11153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&lt;10. </w:t>
      </w:r>
      <w:r w:rsidR="00CE5ABF" w:rsidRPr="009C48E4">
        <w:rPr>
          <w:rFonts w:ascii="Times New Roman" w:eastAsia="TimesNewRomanPSMT" w:hAnsi="Times New Roman"/>
          <w:b/>
          <w:iCs/>
          <w:sz w:val="24"/>
          <w:szCs w:val="24"/>
        </w:rPr>
        <w:t>ДОЗИМЕТРИЯ&gt;</w:t>
      </w:r>
      <w:r w:rsidR="00CE5ABF" w:rsidRPr="009C48E4">
        <w:rPr>
          <w:rFonts w:ascii="Times New Roman" w:eastAsia="TimesNewRomanPSMT" w:hAnsi="Times New Roman"/>
          <w:iCs/>
          <w:sz w:val="24"/>
          <w:szCs w:val="24"/>
        </w:rPr>
        <w:t xml:space="preserve"> (если применимо)</w:t>
      </w:r>
    </w:p>
    <w:p w14:paraId="4166F3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5A23618" w14:textId="77777777" w:rsidR="00CE5ABF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необходимо указать полные данные о внутр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енней радиационной дозиметрии.</w:t>
      </w:r>
    </w:p>
    <w:p w14:paraId="5B01EE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lastRenderedPageBreak/>
        <w:t>В отн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ошении всех остальных ЛП данную часть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исключить.</w:t>
      </w:r>
      <w:r w:rsidR="00DD4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E5AB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этом нумерация последующих разделов осуществляется последовательно (без учета данного раздела).</w:t>
      </w:r>
    </w:p>
    <w:p w14:paraId="3C92E471" w14:textId="21A5CD60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4206AB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1AAB181F" w14:textId="77777777" w:rsidR="003742EC" w:rsidRPr="009C48E4" w:rsidRDefault="003742EC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30C919BB" w14:textId="77777777" w:rsidR="00323A67" w:rsidRPr="009C48E4" w:rsidRDefault="00CE5ABF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>11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ИНСТРУКЦИИ ПО ПРИГОТОВЛЕНИЮ РАДИОФАРМАЦЕВТИЧЕСКИХ ПРЕПАРАТОВ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2DECE4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7412DD2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составляются дополнительные подроб</w:t>
      </w:r>
      <w:r w:rsidR="0036077B" w:rsidRPr="009C48E4">
        <w:rPr>
          <w:rFonts w:ascii="Times New Roman" w:eastAsia="TimesNewRomanPSMT" w:hAnsi="Times New Roman"/>
          <w:i/>
          <w:iCs/>
          <w:sz w:val="24"/>
          <w:szCs w:val="24"/>
        </w:rPr>
        <w:t>ные инструкции по приготовлению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ex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контролю качества приготовленного препарата с указанием при необходимости максимального времени хранения, в течение которого любой промежуточный препарат (например, эюлат или готовый к применению радиофармацевтический препарат) будет соответствовать своим спецификациям.</w:t>
      </w:r>
    </w:p>
    <w:p w14:paraId="12BACFA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специальные инструкции по уничтожению первичных упаковок и оставшегося препарата.</w:t>
      </w:r>
    </w:p>
    <w:p w14:paraId="23BBF848" w14:textId="77777777" w:rsidR="00323A67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отношении всех ос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тальных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данный раздел необходимо исключить. При этом нумерация последующих разделов осуществляется последовательно (без учета данного раздела).</w:t>
      </w:r>
    </w:p>
    <w:p w14:paraId="7D309CBF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CFA4D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971EE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&lt;Весь неиспользованный лекарственный препарат или отходы следует утилизировать в установленном порядке&gt;.</w:t>
      </w:r>
    </w:p>
    <w:p w14:paraId="62E15A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A5296BE" w14:textId="4234A4EA" w:rsidR="002F0B90" w:rsidRPr="009C2D3E" w:rsidRDefault="009C2D3E" w:rsidP="002F0B90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color w:val="EE0000"/>
          <w:sz w:val="24"/>
          <w:szCs w:val="24"/>
        </w:rPr>
      </w:pPr>
      <w:r>
        <w:rPr>
          <w:rFonts w:ascii="Times New Roman" w:eastAsia="TimesNewRomanPSMT" w:hAnsi="Times New Roman"/>
          <w:bCs/>
          <w:color w:val="EE0000"/>
          <w:sz w:val="24"/>
          <w:szCs w:val="24"/>
        </w:rPr>
        <w:t>%split%</w:t>
      </w:r>
    </w:p>
    <w:p w14:paraId="7A68FBE6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894984C" w14:textId="77777777" w:rsidR="00DD455C" w:rsidRPr="009C48E4" w:rsidRDefault="00C2499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12. 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УСТАНОВЛЕНИЕ ПОСТРЕГИСТРАЦИОННЫХ МЕР&gt;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67A36B42" w14:textId="77777777" w:rsidR="003742EC" w:rsidRPr="009C48E4" w:rsidRDefault="003742E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56A00B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уполномоченные органы государств-членов приняли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решение о необходимости установления пострегистрационных мер,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следующие формулировки:</w:t>
      </w:r>
    </w:p>
    <w:p w14:paraId="2D466A0A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для лекарственных препаратов, зарегистрированных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 установлением дополнительных требований: </w:t>
      </w:r>
    </w:p>
    <w:p w14:paraId="015EC346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 зарегистрирован с установлением дополнительных требований,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 по этому лекарственному препарату ожидается представление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дополнительных данных в течение 1 года. {Наименование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уполномоченного органа государства – члена Евразийского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экономического союза} будет проводить экспертизу новых сведений 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препарате, а данная общая характеристика лекарственного препарата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B760C67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регистрации в исключительных случаях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6AC69931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лекарственный препарат зарегистрирован по процедуре «регистрации в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исключительных случаях» в связи с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, все необходимые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сведения об этом лекарственном препарате получить невозможно.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FEFE6F8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условной регистрации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117CAB90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lastRenderedPageBreak/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 препарат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зарегистрирован по процедуре «условной регистрации», и по этому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лекарственному препарату ожидается представление дополнительных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данных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 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 о препарате,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76CE6343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6C30B22" w14:textId="77777777" w:rsidR="00DD455C" w:rsidRPr="009C48E4" w:rsidRDefault="00F0033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Референтный лекарственный препарат, содержащий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действующего вещества (действующих веществ)}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был зарегистрирован по процедуре «регистрации в исключительных случаях» в связи с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все необходимые сведения о референтном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 в соответствии с обновлениями ОХЛП референтного препарата.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8EF2B0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0133E2" w14:textId="77777777" w:rsidR="00323A67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В конце ОХЛП допускается использование следующей </w:t>
      </w:r>
      <w:r w:rsidR="006C5302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формулировки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:</w:t>
      </w:r>
    </w:p>
    <w:p w14:paraId="0F305F2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Общая характеристика лекарственного препарата {Торговое наименование} доступна </w:t>
      </w:r>
      <w:r w:rsidR="007E449E" w:rsidRPr="009C48E4">
        <w:rPr>
          <w:rFonts w:ascii="Times New Roman" w:eastAsia="TimesNewRomanPSMT" w:hAnsi="Times New Roman"/>
          <w:sz w:val="24"/>
          <w:szCs w:val="24"/>
          <w:lang w:eastAsia="ru-RU"/>
        </w:rPr>
        <w:t>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 организации) {сайт уполномоченного органа (сайт организации)}</w:t>
      </w:r>
    </w:p>
    <w:p w14:paraId="4645A1F4" w14:textId="79E40486" w:rsidR="00F470E7" w:rsidRPr="009C2D3E" w:rsidRDefault="00F470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5762274" w14:textId="1A91FE24" w:rsidR="002F0B90" w:rsidRPr="009C2D3E" w:rsidRDefault="009C2D3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</w:rPr>
        <w:t>%extra%</w:t>
      </w:r>
    </w:p>
    <w:p w14:paraId="64BEC816" w14:textId="77777777" w:rsidR="002F0B90" w:rsidRPr="009C2D3E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62DF6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C48E4">
        <w:rPr>
          <w:rFonts w:ascii="Times New Roman" w:hAnsi="Times New Roman"/>
          <w:b/>
          <w:sz w:val="24"/>
          <w:szCs w:val="24"/>
          <w:u w:val="single"/>
        </w:rPr>
        <w:t>Некоторые отличия предоставления информации в ОХЛП</w:t>
      </w:r>
    </w:p>
    <w:p w14:paraId="0420B95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по процедуре приведения регистрационного досье ЛП в соответствие с требованиями Союза «без расширения географии» с инструкцией по медицинскому применению ИМП (</w:t>
      </w:r>
      <w:r w:rsidRPr="009C48E4">
        <w:rPr>
          <w:rFonts w:ascii="Times New Roman" w:hAnsi="Times New Roman"/>
          <w:b/>
          <w:i/>
          <w:sz w:val="24"/>
          <w:szCs w:val="24"/>
          <w:u w:val="single"/>
        </w:rPr>
        <w:t>в формате национальной регистрации</w:t>
      </w:r>
      <w:r w:rsidRPr="009C48E4">
        <w:rPr>
          <w:rFonts w:ascii="Times New Roman" w:hAnsi="Times New Roman"/>
          <w:b/>
          <w:i/>
          <w:sz w:val="24"/>
          <w:szCs w:val="24"/>
        </w:rPr>
        <w:t>).</w:t>
      </w:r>
    </w:p>
    <w:p w14:paraId="76726F6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1F28C2D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2.</w:t>
      </w:r>
    </w:p>
    <w:p w14:paraId="79C7BF3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информации относительно вспомогательных веществ ссылка на раздел 4.3 указывается с учетом информации раздела 4.3.</w:t>
      </w:r>
    </w:p>
    <w:p w14:paraId="7EFEBC2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84054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3.</w:t>
      </w:r>
    </w:p>
    <w:p w14:paraId="1CCA11D6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При наличии риски </w:t>
      </w:r>
      <w:r w:rsidR="002E37CC" w:rsidRPr="009C48E4">
        <w:rPr>
          <w:rFonts w:ascii="Times New Roman" w:hAnsi="Times New Roman"/>
          <w:sz w:val="24"/>
          <w:szCs w:val="24"/>
        </w:rPr>
        <w:t xml:space="preserve">на таблетке </w:t>
      </w:r>
      <w:r w:rsidRPr="009C48E4">
        <w:rPr>
          <w:rFonts w:ascii="Times New Roman" w:hAnsi="Times New Roman"/>
          <w:sz w:val="24"/>
          <w:szCs w:val="24"/>
        </w:rPr>
        <w:t>стандартные фразы указываются только при наличии соответствующей информации в ранее зарегистрированной инструкции по медицинскому применению (ИМП).</w:t>
      </w:r>
    </w:p>
    <w:p w14:paraId="0F1B11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40A5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4.1.</w:t>
      </w:r>
    </w:p>
    <w:p w14:paraId="2ABDBB78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«Показания к применению» ИМП.</w:t>
      </w:r>
    </w:p>
    <w:p w14:paraId="4BCDBAD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5B88D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4.2.</w:t>
      </w:r>
    </w:p>
    <w:p w14:paraId="5B05C9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FDAFD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 xml:space="preserve">Дети» </w:t>
      </w:r>
      <w:r w:rsidRPr="009C48E4">
        <w:rPr>
          <w:rFonts w:ascii="Times New Roman" w:hAnsi="Times New Roman"/>
          <w:sz w:val="24"/>
          <w:szCs w:val="24"/>
        </w:rPr>
        <w:t>может отсутствовать, если данная информация отсутствует в разделе «Способ применения и дозы» ИМП.</w:t>
      </w:r>
    </w:p>
    <w:p w14:paraId="2A4EA71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CDFBE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4.3.</w:t>
      </w:r>
    </w:p>
    <w:p w14:paraId="39D053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</w:t>
      </w:r>
      <w:r w:rsidR="007F7A43" w:rsidRPr="009C48E4">
        <w:rPr>
          <w:rFonts w:ascii="Times New Roman" w:hAnsi="Times New Roman"/>
          <w:sz w:val="24"/>
          <w:szCs w:val="24"/>
        </w:rPr>
        <w:t xml:space="preserve"> раздела «Противопоказания» ИМП (за исключением информации по гиперчувствительности, </w:t>
      </w:r>
      <w:r w:rsidR="003742EC" w:rsidRPr="009C48E4">
        <w:rPr>
          <w:rFonts w:ascii="Times New Roman" w:hAnsi="Times New Roman"/>
          <w:sz w:val="24"/>
          <w:szCs w:val="24"/>
        </w:rPr>
        <w:t xml:space="preserve">к ней </w:t>
      </w:r>
      <w:r w:rsidR="007F7A43" w:rsidRPr="009C48E4">
        <w:rPr>
          <w:rFonts w:ascii="Times New Roman" w:hAnsi="Times New Roman"/>
          <w:sz w:val="24"/>
          <w:szCs w:val="24"/>
        </w:rPr>
        <w:t>применяется стандартная фраза).</w:t>
      </w:r>
    </w:p>
    <w:p w14:paraId="0819155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5101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4.4.</w:t>
      </w:r>
    </w:p>
    <w:p w14:paraId="6B57EA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С осторожностью</w:t>
      </w:r>
      <w:r w:rsidRPr="009C48E4">
        <w:rPr>
          <w:rFonts w:ascii="Times New Roman" w:hAnsi="Times New Roman"/>
          <w:sz w:val="24"/>
          <w:szCs w:val="24"/>
        </w:rPr>
        <w:t>»</w:t>
      </w:r>
    </w:p>
    <w:p w14:paraId="26B9B89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«С осторожностью» ИМП.</w:t>
      </w:r>
    </w:p>
    <w:p w14:paraId="3DEADBD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Далее 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Особые указания</w:t>
      </w:r>
      <w:r w:rsidRPr="009C48E4">
        <w:rPr>
          <w:rFonts w:ascii="Times New Roman" w:hAnsi="Times New Roman"/>
          <w:sz w:val="24"/>
          <w:szCs w:val="24"/>
        </w:rPr>
        <w:t xml:space="preserve">» </w:t>
      </w:r>
    </w:p>
    <w:p w14:paraId="7601557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«Особые указания» ИМП.</w:t>
      </w:r>
    </w:p>
    <w:p w14:paraId="2C37DE0B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E079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разделах 4.8/7.1.</w:t>
      </w:r>
    </w:p>
    <w:p w14:paraId="2A8508AA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Реквизиты (контакты)</w:t>
      </w:r>
      <w:r w:rsidR="000076BB" w:rsidRPr="009C48E4">
        <w:rPr>
          <w:rFonts w:ascii="Times New Roman" w:hAnsi="Times New Roman"/>
          <w:sz w:val="24"/>
          <w:szCs w:val="24"/>
        </w:rPr>
        <w:t xml:space="preserve"> в подразделе</w:t>
      </w:r>
      <w:r w:rsidRPr="009C48E4">
        <w:rPr>
          <w:rFonts w:ascii="Times New Roman" w:hAnsi="Times New Roman"/>
          <w:sz w:val="24"/>
          <w:szCs w:val="24"/>
        </w:rPr>
        <w:t xml:space="preserve"> «</w:t>
      </w:r>
      <w:r w:rsidRPr="009C48E4">
        <w:rPr>
          <w:rFonts w:ascii="Times New Roman" w:hAnsi="Times New Roman"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hAnsi="Times New Roman"/>
          <w:sz w:val="24"/>
          <w:szCs w:val="24"/>
        </w:rPr>
        <w:t xml:space="preserve">» / </w:t>
      </w:r>
      <w:r w:rsidR="000076BB" w:rsidRPr="009C48E4">
        <w:rPr>
          <w:rFonts w:ascii="Times New Roman" w:hAnsi="Times New Roman"/>
          <w:sz w:val="24"/>
          <w:szCs w:val="24"/>
        </w:rPr>
        <w:t xml:space="preserve">после фразы </w:t>
      </w:r>
      <w:r w:rsidRPr="009C48E4">
        <w:rPr>
          <w:rFonts w:ascii="Times New Roman" w:hAnsi="Times New Roman"/>
          <w:sz w:val="24"/>
          <w:szCs w:val="24"/>
        </w:rPr>
        <w:t>«Претензии потребителей направлять по адресу:» указываются только для РФ.</w:t>
      </w:r>
    </w:p>
    <w:p w14:paraId="4CAA2438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C569B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6.5.</w:t>
      </w:r>
    </w:p>
    <w:p w14:paraId="43D33F1E" w14:textId="77777777" w:rsidR="000076BB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«Форма выпуска» ИМП (пе</w:t>
      </w:r>
      <w:r w:rsidR="000076BB" w:rsidRPr="009C48E4">
        <w:rPr>
          <w:rFonts w:ascii="Times New Roman" w:hAnsi="Times New Roman"/>
          <w:sz w:val="24"/>
          <w:szCs w:val="24"/>
        </w:rPr>
        <w:t>рвое предложение не указывать).</w:t>
      </w:r>
    </w:p>
    <w:p w14:paraId="1A292E54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0A7B" w14:textId="77777777" w:rsidR="007F7A43" w:rsidRPr="009C48E4" w:rsidRDefault="007F7A43" w:rsidP="003E1CB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9C48E4">
        <w:rPr>
          <w:rFonts w:ascii="Times New Roman" w:hAnsi="Times New Roman"/>
          <w:sz w:val="24"/>
          <w:szCs w:val="24"/>
          <w:highlight w:val="yellow"/>
        </w:rPr>
        <w:t>.</w:t>
      </w: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9C48E4">
        <w:rPr>
          <w:rFonts w:ascii="Times New Roman" w:hAnsi="Times New Roman"/>
          <w:sz w:val="24"/>
          <w:szCs w:val="24"/>
          <w:highlight w:val="yellow"/>
        </w:rPr>
        <w:t>!</w:t>
      </w:r>
    </w:p>
    <w:p w14:paraId="7915F2D6" w14:textId="77777777" w:rsidR="00F470E7" w:rsidRPr="009C2D3E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изменении формата ИМП на ЛВ</w:t>
      </w:r>
      <w:r w:rsidRPr="009C48E4">
        <w:rPr>
          <w:rFonts w:ascii="Times New Roman" w:hAnsi="Times New Roman"/>
          <w:sz w:val="24"/>
          <w:szCs w:val="24"/>
        </w:rPr>
        <w:t xml:space="preserve"> необходимо устранить различие </w:t>
      </w:r>
      <w:r w:rsidR="000076BB" w:rsidRPr="009C48E4">
        <w:rPr>
          <w:rFonts w:ascii="Times New Roman" w:hAnsi="Times New Roman"/>
          <w:sz w:val="24"/>
          <w:szCs w:val="24"/>
        </w:rPr>
        <w:t xml:space="preserve">в информации </w:t>
      </w:r>
      <w:r w:rsidRPr="009C48E4">
        <w:rPr>
          <w:rFonts w:ascii="Times New Roman" w:hAnsi="Times New Roman"/>
          <w:sz w:val="24"/>
          <w:szCs w:val="24"/>
        </w:rPr>
        <w:t xml:space="preserve">по представленным выше разделам </w:t>
      </w:r>
      <w:r w:rsidR="000076BB" w:rsidRPr="009C48E4">
        <w:rPr>
          <w:rFonts w:ascii="Times New Roman" w:hAnsi="Times New Roman"/>
          <w:sz w:val="24"/>
          <w:szCs w:val="24"/>
        </w:rPr>
        <w:t xml:space="preserve">ОХЛП </w:t>
      </w:r>
      <w:r w:rsidRPr="009C48E4">
        <w:rPr>
          <w:rFonts w:ascii="Times New Roman" w:hAnsi="Times New Roman"/>
          <w:sz w:val="24"/>
          <w:szCs w:val="24"/>
        </w:rPr>
        <w:t>с учетом Требований в полном объеме.</w:t>
      </w:r>
    </w:p>
    <w:p w14:paraId="478AE05E" w14:textId="4B78F092" w:rsidR="002F0B90" w:rsidRPr="002F0B90" w:rsidRDefault="009C2D3E" w:rsidP="002F0B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</w:pPr>
      <w:r>
        <w:rPr>
          <w:rFonts w:ascii="Times New Roman" w:eastAsia="TimesNewRomanPSMT" w:hAnsi="Times New Roman"/>
          <w:iCs/>
          <w:color w:val="EE0000"/>
          <w:sz w:val="24"/>
          <w:szCs w:val="24"/>
          <w:lang w:val="en-US"/>
        </w:rPr>
        <w:t>%extra%</w:t>
      </w:r>
    </w:p>
    <w:p w14:paraId="15C87DB2" w14:textId="77777777" w:rsidR="002F0B90" w:rsidRPr="002F0B90" w:rsidRDefault="002F0B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lang w:val="en-US"/>
        </w:rPr>
      </w:pPr>
    </w:p>
    <w:sectPr w:rsidR="002F0B90" w:rsidRPr="002F0B90" w:rsidSect="00323A67">
      <w:footerReference w:type="default" r:id="rId8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E8A8FA" w14:textId="77777777" w:rsidR="00B021A9" w:rsidRDefault="00B021A9" w:rsidP="007F7A43">
      <w:pPr>
        <w:spacing w:after="0" w:line="240" w:lineRule="auto"/>
      </w:pPr>
      <w:r>
        <w:separator/>
      </w:r>
    </w:p>
  </w:endnote>
  <w:endnote w:type="continuationSeparator" w:id="0">
    <w:p w14:paraId="2A7A0325" w14:textId="77777777" w:rsidR="00B021A9" w:rsidRDefault="00B021A9" w:rsidP="007F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等线">
    <w:panose1 w:val="00000000000000000000"/>
    <w:charset w:val="80"/>
    <w:family w:val="roman"/>
    <w:notTrueType/>
    <w:pitch w:val="default"/>
  </w:font>
  <w:font w:name="TimesNewRoman">
    <w:altName w:val="MS Mincho"/>
    <w:panose1 w:val="00000000000000000000"/>
    <w:charset w:val="80"/>
    <w:family w:val="auto"/>
    <w:notTrueType/>
    <w:pitch w:val="default"/>
    <w:sig w:usb0="00000283" w:usb1="08070000" w:usb2="00000010" w:usb3="00000000" w:csb0="0002000D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B0BDCC" w14:textId="77777777" w:rsidR="0071282F" w:rsidRDefault="0071282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46665">
      <w:rPr>
        <w:noProof/>
      </w:rPr>
      <w:t>1</w:t>
    </w:r>
    <w:r>
      <w:fldChar w:fldCharType="end"/>
    </w:r>
  </w:p>
  <w:p w14:paraId="756E2B46" w14:textId="77777777" w:rsidR="0071282F" w:rsidRDefault="0071282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BCC19A" w14:textId="77777777" w:rsidR="00B021A9" w:rsidRDefault="00B021A9" w:rsidP="007F7A43">
      <w:pPr>
        <w:spacing w:after="0" w:line="240" w:lineRule="auto"/>
      </w:pPr>
      <w:r>
        <w:separator/>
      </w:r>
    </w:p>
  </w:footnote>
  <w:footnote w:type="continuationSeparator" w:id="0">
    <w:p w14:paraId="650CEE2B" w14:textId="77777777" w:rsidR="00B021A9" w:rsidRDefault="00B021A9" w:rsidP="007F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B562C"/>
    <w:multiLevelType w:val="hybridMultilevel"/>
    <w:tmpl w:val="1FDA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514C1"/>
    <w:multiLevelType w:val="hybridMultilevel"/>
    <w:tmpl w:val="A512465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>
    <w:nsid w:val="0F2C30BD"/>
    <w:multiLevelType w:val="hybridMultilevel"/>
    <w:tmpl w:val="C72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BC1DD3"/>
    <w:multiLevelType w:val="hybridMultilevel"/>
    <w:tmpl w:val="DAD47F6C"/>
    <w:lvl w:ilvl="0" w:tplc="F02A3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B305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27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0F6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C74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42E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C7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2010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>
    <w:nsid w:val="15202B29"/>
    <w:multiLevelType w:val="hybridMultilevel"/>
    <w:tmpl w:val="0D5E0F7E"/>
    <w:lvl w:ilvl="0" w:tplc="C11C0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76E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86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89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4E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2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4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E9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>
    <w:nsid w:val="1AB53DB5"/>
    <w:multiLevelType w:val="hybridMultilevel"/>
    <w:tmpl w:val="24202168"/>
    <w:lvl w:ilvl="0" w:tplc="2EB8C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6B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64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2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4A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E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C2D28C2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573535"/>
    <w:multiLevelType w:val="hybridMultilevel"/>
    <w:tmpl w:val="E9EE0A0A"/>
    <w:lvl w:ilvl="0" w:tplc="85EEA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01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2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D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1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4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A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D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>
    <w:nsid w:val="383C1E6F"/>
    <w:multiLevelType w:val="hybridMultilevel"/>
    <w:tmpl w:val="9CF853C4"/>
    <w:lvl w:ilvl="0" w:tplc="EF96C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68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6D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6E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8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6D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28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>
    <w:nsid w:val="3A4F20E1"/>
    <w:multiLevelType w:val="hybridMultilevel"/>
    <w:tmpl w:val="43BCD5FC"/>
    <w:lvl w:ilvl="0" w:tplc="A938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229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5E0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282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80D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4D7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CD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AD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08A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5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>
    <w:nsid w:val="3F9337D8"/>
    <w:multiLevelType w:val="hybridMultilevel"/>
    <w:tmpl w:val="BC662D4C"/>
    <w:lvl w:ilvl="0" w:tplc="DC0C3C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>
    <w:nsid w:val="430308F2"/>
    <w:multiLevelType w:val="multilevel"/>
    <w:tmpl w:val="966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3">
    <w:nsid w:val="49D95E60"/>
    <w:multiLevelType w:val="hybridMultilevel"/>
    <w:tmpl w:val="DC86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5">
    <w:nsid w:val="4A8E7427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F506E6F"/>
    <w:multiLevelType w:val="multilevel"/>
    <w:tmpl w:val="3AD45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7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>
    <w:nsid w:val="548A0112"/>
    <w:multiLevelType w:val="hybridMultilevel"/>
    <w:tmpl w:val="58B4752E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2">
    <w:nsid w:val="5D9B3DAD"/>
    <w:multiLevelType w:val="hybridMultilevel"/>
    <w:tmpl w:val="373C5A30"/>
    <w:lvl w:ilvl="0" w:tplc="7F882750">
      <w:start w:val="1"/>
      <w:numFmt w:val="decimal"/>
      <w:pStyle w:val="1"/>
      <w:lvlText w:val="%1."/>
      <w:lvlJc w:val="left"/>
      <w:pPr>
        <w:ind w:left="3337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5F8D727F"/>
    <w:multiLevelType w:val="hybridMultilevel"/>
    <w:tmpl w:val="8BB28ECC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1235984"/>
    <w:multiLevelType w:val="hybridMultilevel"/>
    <w:tmpl w:val="DC5AFE1E"/>
    <w:lvl w:ilvl="0" w:tplc="63C04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2A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09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CE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A06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09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8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>
    <w:nsid w:val="62935DAF"/>
    <w:multiLevelType w:val="hybridMultilevel"/>
    <w:tmpl w:val="1A72D3CA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42C4774"/>
    <w:multiLevelType w:val="hybridMultilevel"/>
    <w:tmpl w:val="049406AE"/>
    <w:lvl w:ilvl="0" w:tplc="9A52D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4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26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D83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F05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85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A7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8A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>
    <w:nsid w:val="64990C0C"/>
    <w:multiLevelType w:val="multilevel"/>
    <w:tmpl w:val="67942B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8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9">
    <w:nsid w:val="6B9876AC"/>
    <w:multiLevelType w:val="hybridMultilevel"/>
    <w:tmpl w:val="DC3EE5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1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2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3">
    <w:nsid w:val="7AF267B0"/>
    <w:multiLevelType w:val="hybridMultilevel"/>
    <w:tmpl w:val="D166F5D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6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8"/>
  </w:num>
  <w:num w:numId="3">
    <w:abstractNumId w:val="52"/>
  </w:num>
  <w:num w:numId="4">
    <w:abstractNumId w:val="16"/>
  </w:num>
  <w:num w:numId="5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4"/>
  </w:num>
  <w:num w:numId="8">
    <w:abstractNumId w:val="37"/>
  </w:num>
  <w:num w:numId="9">
    <w:abstractNumId w:val="40"/>
  </w:num>
  <w:num w:numId="10">
    <w:abstractNumId w:val="56"/>
  </w:num>
  <w:num w:numId="11">
    <w:abstractNumId w:val="32"/>
  </w:num>
  <w:num w:numId="12">
    <w:abstractNumId w:val="48"/>
  </w:num>
  <w:num w:numId="13">
    <w:abstractNumId w:val="34"/>
  </w:num>
  <w:num w:numId="14">
    <w:abstractNumId w:val="28"/>
  </w:num>
  <w:num w:numId="15">
    <w:abstractNumId w:val="24"/>
  </w:num>
  <w:num w:numId="16">
    <w:abstractNumId w:val="51"/>
  </w:num>
  <w:num w:numId="17">
    <w:abstractNumId w:val="14"/>
  </w:num>
  <w:num w:numId="18">
    <w:abstractNumId w:val="27"/>
  </w:num>
  <w:num w:numId="19">
    <w:abstractNumId w:val="50"/>
  </w:num>
  <w:num w:numId="20">
    <w:abstractNumId w:val="31"/>
  </w:num>
  <w:num w:numId="21">
    <w:abstractNumId w:val="7"/>
  </w:num>
  <w:num w:numId="22">
    <w:abstractNumId w:val="9"/>
  </w:num>
  <w:num w:numId="23">
    <w:abstractNumId w:val="25"/>
  </w:num>
  <w:num w:numId="24">
    <w:abstractNumId w:val="23"/>
  </w:num>
  <w:num w:numId="25">
    <w:abstractNumId w:val="55"/>
  </w:num>
  <w:num w:numId="26">
    <w:abstractNumId w:val="41"/>
  </w:num>
  <w:num w:numId="27">
    <w:abstractNumId w:val="3"/>
  </w:num>
  <w:num w:numId="28">
    <w:abstractNumId w:val="13"/>
  </w:num>
  <w:num w:numId="29">
    <w:abstractNumId w:val="22"/>
  </w:num>
  <w:num w:numId="30">
    <w:abstractNumId w:val="15"/>
  </w:num>
  <w:num w:numId="31">
    <w:abstractNumId w:val="18"/>
  </w:num>
  <w:num w:numId="32">
    <w:abstractNumId w:val="20"/>
  </w:num>
  <w:num w:numId="33">
    <w:abstractNumId w:val="39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8"/>
  </w:num>
  <w:num w:numId="40">
    <w:abstractNumId w:val="46"/>
  </w:num>
  <w:num w:numId="41">
    <w:abstractNumId w:val="42"/>
  </w:num>
  <w:num w:numId="42">
    <w:abstractNumId w:val="47"/>
  </w:num>
  <w:num w:numId="43">
    <w:abstractNumId w:val="0"/>
  </w:num>
  <w:num w:numId="44">
    <w:abstractNumId w:val="53"/>
  </w:num>
  <w:num w:numId="45">
    <w:abstractNumId w:val="17"/>
  </w:num>
  <w:num w:numId="46">
    <w:abstractNumId w:val="12"/>
  </w:num>
  <w:num w:numId="4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9"/>
  </w:num>
  <w:num w:numId="49">
    <w:abstractNumId w:val="44"/>
  </w:num>
  <w:num w:numId="50">
    <w:abstractNumId w:val="33"/>
  </w:num>
  <w:num w:numId="51">
    <w:abstractNumId w:val="6"/>
  </w:num>
  <w:num w:numId="52">
    <w:abstractNumId w:val="21"/>
  </w:num>
  <w:num w:numId="53">
    <w:abstractNumId w:val="49"/>
  </w:num>
  <w:num w:numId="54">
    <w:abstractNumId w:val="43"/>
  </w:num>
  <w:num w:numId="55">
    <w:abstractNumId w:val="1"/>
  </w:num>
  <w:num w:numId="56">
    <w:abstractNumId w:val="4"/>
  </w:num>
  <w:num w:numId="57">
    <w:abstractNumId w:val="11"/>
  </w:num>
  <w:num w:numId="58">
    <w:abstractNumId w:val="45"/>
  </w:num>
  <w:num w:numId="59">
    <w:abstractNumId w:val="5"/>
  </w:num>
  <w:num w:numId="60">
    <w:abstractNumId w:val="26"/>
  </w:num>
  <w:num w:numId="61">
    <w:abstractNumId w:val="35"/>
  </w:num>
  <w:num w:numId="62">
    <w:abstractNumId w:val="2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A67"/>
    <w:rsid w:val="000076BB"/>
    <w:rsid w:val="000464FE"/>
    <w:rsid w:val="000537FD"/>
    <w:rsid w:val="000647D1"/>
    <w:rsid w:val="000757CF"/>
    <w:rsid w:val="0008097B"/>
    <w:rsid w:val="000824B7"/>
    <w:rsid w:val="0008466C"/>
    <w:rsid w:val="00092462"/>
    <w:rsid w:val="000966C3"/>
    <w:rsid w:val="000A1C17"/>
    <w:rsid w:val="000A2BFC"/>
    <w:rsid w:val="000B516A"/>
    <w:rsid w:val="000C2F80"/>
    <w:rsid w:val="000C5294"/>
    <w:rsid w:val="000D04AF"/>
    <w:rsid w:val="000D04D4"/>
    <w:rsid w:val="000D5F41"/>
    <w:rsid w:val="000E643E"/>
    <w:rsid w:val="001344C1"/>
    <w:rsid w:val="0014200D"/>
    <w:rsid w:val="001625B0"/>
    <w:rsid w:val="00176E80"/>
    <w:rsid w:val="001801B4"/>
    <w:rsid w:val="001A5F13"/>
    <w:rsid w:val="001C1A48"/>
    <w:rsid w:val="001C4A98"/>
    <w:rsid w:val="001C7751"/>
    <w:rsid w:val="001D4CF9"/>
    <w:rsid w:val="001E199E"/>
    <w:rsid w:val="001F625A"/>
    <w:rsid w:val="00202B79"/>
    <w:rsid w:val="00223077"/>
    <w:rsid w:val="0023081A"/>
    <w:rsid w:val="002348C1"/>
    <w:rsid w:val="00246BD8"/>
    <w:rsid w:val="00246D87"/>
    <w:rsid w:val="002536A6"/>
    <w:rsid w:val="00272623"/>
    <w:rsid w:val="00277F59"/>
    <w:rsid w:val="00281657"/>
    <w:rsid w:val="002817EF"/>
    <w:rsid w:val="00284017"/>
    <w:rsid w:val="0029727A"/>
    <w:rsid w:val="002A5A04"/>
    <w:rsid w:val="002A736D"/>
    <w:rsid w:val="002B39F8"/>
    <w:rsid w:val="002B4F24"/>
    <w:rsid w:val="002E19BC"/>
    <w:rsid w:val="002E37CC"/>
    <w:rsid w:val="002E48F9"/>
    <w:rsid w:val="002E6FFC"/>
    <w:rsid w:val="002F0B90"/>
    <w:rsid w:val="002F2FA4"/>
    <w:rsid w:val="00317927"/>
    <w:rsid w:val="003209C7"/>
    <w:rsid w:val="00323A67"/>
    <w:rsid w:val="00341987"/>
    <w:rsid w:val="00353C57"/>
    <w:rsid w:val="0036077B"/>
    <w:rsid w:val="003735FE"/>
    <w:rsid w:val="003742EC"/>
    <w:rsid w:val="0037785D"/>
    <w:rsid w:val="00377AA1"/>
    <w:rsid w:val="0038006C"/>
    <w:rsid w:val="00380518"/>
    <w:rsid w:val="00381C17"/>
    <w:rsid w:val="00397BC4"/>
    <w:rsid w:val="003B10AB"/>
    <w:rsid w:val="003C376E"/>
    <w:rsid w:val="003D1798"/>
    <w:rsid w:val="003E0C5B"/>
    <w:rsid w:val="003E1CBE"/>
    <w:rsid w:val="003E35E9"/>
    <w:rsid w:val="003F0446"/>
    <w:rsid w:val="003F1A29"/>
    <w:rsid w:val="00414BC0"/>
    <w:rsid w:val="00416D62"/>
    <w:rsid w:val="00422F73"/>
    <w:rsid w:val="00430EC3"/>
    <w:rsid w:val="00433933"/>
    <w:rsid w:val="00433E4A"/>
    <w:rsid w:val="00444EA4"/>
    <w:rsid w:val="004607B6"/>
    <w:rsid w:val="004707F5"/>
    <w:rsid w:val="00473453"/>
    <w:rsid w:val="004774AC"/>
    <w:rsid w:val="004878A5"/>
    <w:rsid w:val="004A41EF"/>
    <w:rsid w:val="004D0C7F"/>
    <w:rsid w:val="004D38BD"/>
    <w:rsid w:val="004F5DC9"/>
    <w:rsid w:val="00501E99"/>
    <w:rsid w:val="00503786"/>
    <w:rsid w:val="00513D43"/>
    <w:rsid w:val="00513EAB"/>
    <w:rsid w:val="00525A3B"/>
    <w:rsid w:val="0054531D"/>
    <w:rsid w:val="0055014C"/>
    <w:rsid w:val="005617ED"/>
    <w:rsid w:val="005642EA"/>
    <w:rsid w:val="00577E78"/>
    <w:rsid w:val="00595878"/>
    <w:rsid w:val="005B62F1"/>
    <w:rsid w:val="005C4ACD"/>
    <w:rsid w:val="005D2CD4"/>
    <w:rsid w:val="005D6011"/>
    <w:rsid w:val="005D7C9E"/>
    <w:rsid w:val="005E0D81"/>
    <w:rsid w:val="005E4D3D"/>
    <w:rsid w:val="005E50A5"/>
    <w:rsid w:val="005E5471"/>
    <w:rsid w:val="00622661"/>
    <w:rsid w:val="006441A3"/>
    <w:rsid w:val="00644360"/>
    <w:rsid w:val="006573EE"/>
    <w:rsid w:val="006575E7"/>
    <w:rsid w:val="00666E4B"/>
    <w:rsid w:val="00667B25"/>
    <w:rsid w:val="006728EE"/>
    <w:rsid w:val="00677046"/>
    <w:rsid w:val="00682B5A"/>
    <w:rsid w:val="006858A1"/>
    <w:rsid w:val="006C1C4B"/>
    <w:rsid w:val="006C5302"/>
    <w:rsid w:val="006D5EDC"/>
    <w:rsid w:val="0071282F"/>
    <w:rsid w:val="007352D6"/>
    <w:rsid w:val="00740E93"/>
    <w:rsid w:val="00743DA8"/>
    <w:rsid w:val="00752600"/>
    <w:rsid w:val="0076122C"/>
    <w:rsid w:val="00763DD2"/>
    <w:rsid w:val="00770C5C"/>
    <w:rsid w:val="00773EA4"/>
    <w:rsid w:val="00791487"/>
    <w:rsid w:val="0079255C"/>
    <w:rsid w:val="00793BEB"/>
    <w:rsid w:val="007A3F27"/>
    <w:rsid w:val="007B51D8"/>
    <w:rsid w:val="007D5005"/>
    <w:rsid w:val="007D511B"/>
    <w:rsid w:val="007D64D5"/>
    <w:rsid w:val="007E449E"/>
    <w:rsid w:val="007F7A43"/>
    <w:rsid w:val="00802DA2"/>
    <w:rsid w:val="00805DDA"/>
    <w:rsid w:val="00810842"/>
    <w:rsid w:val="008341CD"/>
    <w:rsid w:val="0083761E"/>
    <w:rsid w:val="00850BD5"/>
    <w:rsid w:val="0085134D"/>
    <w:rsid w:val="008612D2"/>
    <w:rsid w:val="00871125"/>
    <w:rsid w:val="008711C9"/>
    <w:rsid w:val="0087168C"/>
    <w:rsid w:val="00890777"/>
    <w:rsid w:val="008A25F0"/>
    <w:rsid w:val="008B0106"/>
    <w:rsid w:val="008B4C14"/>
    <w:rsid w:val="008C0607"/>
    <w:rsid w:val="008C30CA"/>
    <w:rsid w:val="008E243F"/>
    <w:rsid w:val="008E555C"/>
    <w:rsid w:val="008F1926"/>
    <w:rsid w:val="008F41FA"/>
    <w:rsid w:val="008F570E"/>
    <w:rsid w:val="009066EC"/>
    <w:rsid w:val="00913610"/>
    <w:rsid w:val="00927777"/>
    <w:rsid w:val="00930AEF"/>
    <w:rsid w:val="00931E5E"/>
    <w:rsid w:val="00941E79"/>
    <w:rsid w:val="0094398C"/>
    <w:rsid w:val="00962051"/>
    <w:rsid w:val="009744B6"/>
    <w:rsid w:val="009758FA"/>
    <w:rsid w:val="00982FA8"/>
    <w:rsid w:val="009916AD"/>
    <w:rsid w:val="0099212C"/>
    <w:rsid w:val="009A2E0E"/>
    <w:rsid w:val="009A6DA6"/>
    <w:rsid w:val="009A7ADC"/>
    <w:rsid w:val="009B1CC1"/>
    <w:rsid w:val="009C2D3E"/>
    <w:rsid w:val="009C48E4"/>
    <w:rsid w:val="009C4996"/>
    <w:rsid w:val="009E1515"/>
    <w:rsid w:val="009E6D2F"/>
    <w:rsid w:val="00A058CE"/>
    <w:rsid w:val="00A10707"/>
    <w:rsid w:val="00A1293E"/>
    <w:rsid w:val="00A3731F"/>
    <w:rsid w:val="00A45610"/>
    <w:rsid w:val="00A46665"/>
    <w:rsid w:val="00A55633"/>
    <w:rsid w:val="00A5671E"/>
    <w:rsid w:val="00A575AB"/>
    <w:rsid w:val="00A610A4"/>
    <w:rsid w:val="00A618EC"/>
    <w:rsid w:val="00A7449F"/>
    <w:rsid w:val="00A81C72"/>
    <w:rsid w:val="00A876FA"/>
    <w:rsid w:val="00A94000"/>
    <w:rsid w:val="00AA3232"/>
    <w:rsid w:val="00AA3BBA"/>
    <w:rsid w:val="00AB1BD6"/>
    <w:rsid w:val="00AB64F8"/>
    <w:rsid w:val="00AD1C2B"/>
    <w:rsid w:val="00AD6816"/>
    <w:rsid w:val="00AE4466"/>
    <w:rsid w:val="00AE6FB9"/>
    <w:rsid w:val="00AF3C5A"/>
    <w:rsid w:val="00B021A9"/>
    <w:rsid w:val="00B221E9"/>
    <w:rsid w:val="00B343F4"/>
    <w:rsid w:val="00B62ADA"/>
    <w:rsid w:val="00B730AB"/>
    <w:rsid w:val="00B80B65"/>
    <w:rsid w:val="00B908F5"/>
    <w:rsid w:val="00B9523D"/>
    <w:rsid w:val="00BA725A"/>
    <w:rsid w:val="00BC00D4"/>
    <w:rsid w:val="00BD45AE"/>
    <w:rsid w:val="00BE55A8"/>
    <w:rsid w:val="00C03EB0"/>
    <w:rsid w:val="00C24995"/>
    <w:rsid w:val="00C37BDD"/>
    <w:rsid w:val="00C413F3"/>
    <w:rsid w:val="00C56F8C"/>
    <w:rsid w:val="00C630E7"/>
    <w:rsid w:val="00C74D25"/>
    <w:rsid w:val="00C876B2"/>
    <w:rsid w:val="00C9350B"/>
    <w:rsid w:val="00C93D21"/>
    <w:rsid w:val="00C97D29"/>
    <w:rsid w:val="00CA5D15"/>
    <w:rsid w:val="00CA665C"/>
    <w:rsid w:val="00CB29E2"/>
    <w:rsid w:val="00CB357B"/>
    <w:rsid w:val="00CC43F7"/>
    <w:rsid w:val="00CE042F"/>
    <w:rsid w:val="00CE5ABF"/>
    <w:rsid w:val="00CE7F47"/>
    <w:rsid w:val="00CF3CDC"/>
    <w:rsid w:val="00D053C6"/>
    <w:rsid w:val="00D225A1"/>
    <w:rsid w:val="00D2427F"/>
    <w:rsid w:val="00D26431"/>
    <w:rsid w:val="00D26C3A"/>
    <w:rsid w:val="00D52890"/>
    <w:rsid w:val="00D56041"/>
    <w:rsid w:val="00DA6B17"/>
    <w:rsid w:val="00DB7EF7"/>
    <w:rsid w:val="00DC5550"/>
    <w:rsid w:val="00DD13F8"/>
    <w:rsid w:val="00DD2115"/>
    <w:rsid w:val="00DD455C"/>
    <w:rsid w:val="00DE1DD8"/>
    <w:rsid w:val="00DF53A5"/>
    <w:rsid w:val="00DF66E6"/>
    <w:rsid w:val="00E01CF3"/>
    <w:rsid w:val="00E02B3F"/>
    <w:rsid w:val="00E138A2"/>
    <w:rsid w:val="00E53AE6"/>
    <w:rsid w:val="00E61F94"/>
    <w:rsid w:val="00E920AE"/>
    <w:rsid w:val="00E93100"/>
    <w:rsid w:val="00EA78D1"/>
    <w:rsid w:val="00EB0037"/>
    <w:rsid w:val="00ED1D12"/>
    <w:rsid w:val="00EE6485"/>
    <w:rsid w:val="00F00330"/>
    <w:rsid w:val="00F01AF0"/>
    <w:rsid w:val="00F16939"/>
    <w:rsid w:val="00F306A8"/>
    <w:rsid w:val="00F30C97"/>
    <w:rsid w:val="00F34C83"/>
    <w:rsid w:val="00F41D17"/>
    <w:rsid w:val="00F470E7"/>
    <w:rsid w:val="00F51C86"/>
    <w:rsid w:val="00F555D2"/>
    <w:rsid w:val="00F70210"/>
    <w:rsid w:val="00F70CD5"/>
    <w:rsid w:val="00F71D3A"/>
    <w:rsid w:val="00F726C7"/>
    <w:rsid w:val="00F914B3"/>
    <w:rsid w:val="00FA2848"/>
    <w:rsid w:val="00FB56C0"/>
    <w:rsid w:val="00FD42A8"/>
    <w:rsid w:val="00FF2F34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9C23"/>
  <w15:chartTrackingRefBased/>
  <w15:docId w15:val="{D3252E95-D769-4805-BE37-B356713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DDA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23A67"/>
    <w:pPr>
      <w:numPr>
        <w:numId w:val="41"/>
      </w:numPr>
      <w:ind w:left="3054"/>
      <w:jc w:val="center"/>
      <w:outlineLvl w:val="0"/>
    </w:pPr>
    <w:rPr>
      <w:rFonts w:ascii="Times New Roman" w:hAnsi="Times New Roman"/>
      <w:b/>
      <w:sz w:val="24"/>
      <w:szCs w:val="24"/>
      <w:lang w:val="x-none"/>
    </w:rPr>
  </w:style>
  <w:style w:type="paragraph" w:styleId="2">
    <w:name w:val="heading 2"/>
    <w:basedOn w:val="a0"/>
    <w:next w:val="a"/>
    <w:link w:val="20"/>
    <w:unhideWhenUsed/>
    <w:qFormat/>
    <w:rsid w:val="00323A67"/>
    <w:pPr>
      <w:numPr>
        <w:ilvl w:val="1"/>
        <w:numId w:val="42"/>
      </w:numPr>
      <w:jc w:val="both"/>
      <w:outlineLvl w:val="1"/>
    </w:pPr>
    <w:rPr>
      <w:rFonts w:ascii="Times New Roman" w:hAnsi="Times New Roman"/>
      <w:b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3A67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link w:val="1"/>
    <w:uiPriority w:val="9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customStyle="1" w:styleId="20">
    <w:name w:val="Заголовок 2 Знак"/>
    <w:link w:val="2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styleId="a4">
    <w:name w:val="Hyperlink"/>
    <w:unhideWhenUsed/>
    <w:rsid w:val="00323A67"/>
    <w:rPr>
      <w:color w:val="0000FF"/>
      <w:u w:val="single"/>
    </w:rPr>
  </w:style>
  <w:style w:type="paragraph" w:customStyle="1" w:styleId="Default">
    <w:name w:val="Default"/>
    <w:rsid w:val="00323A6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6"/>
    <w:uiPriority w:val="99"/>
    <w:semiHidden/>
    <w:rsid w:val="00323A67"/>
    <w:rPr>
      <w:rFonts w:ascii="Calibri" w:eastAsia="Calibri" w:hAnsi="Calibri" w:cs="Times New Roman"/>
    </w:rPr>
  </w:style>
  <w:style w:type="paragraph" w:styleId="a6">
    <w:name w:val="header"/>
    <w:basedOn w:val="a"/>
    <w:link w:val="a5"/>
    <w:uiPriority w:val="99"/>
    <w:semiHidden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323A67"/>
    <w:rPr>
      <w:rFonts w:ascii="Calibri" w:eastAsia="Calibri" w:hAnsi="Calibri" w:cs="Times New Roman"/>
    </w:rPr>
  </w:style>
  <w:style w:type="paragraph" w:styleId="a9">
    <w:name w:val="endnote text"/>
    <w:basedOn w:val="a"/>
    <w:link w:val="aa"/>
    <w:rsid w:val="000A2BFC"/>
    <w:pPr>
      <w:widowControl w:val="0"/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a">
    <w:name w:val="Текст концевой сноски Знак"/>
    <w:link w:val="a9"/>
    <w:rsid w:val="000A2BF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2"/>
    <w:uiPriority w:val="59"/>
    <w:rsid w:val="009136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annotation reference"/>
    <w:uiPriority w:val="99"/>
    <w:semiHidden/>
    <w:unhideWhenUsed/>
    <w:rsid w:val="00BA725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725A"/>
    <w:rPr>
      <w:sz w:val="20"/>
      <w:szCs w:val="20"/>
      <w:lang w:val="x-none"/>
    </w:rPr>
  </w:style>
  <w:style w:type="character" w:customStyle="1" w:styleId="ae">
    <w:name w:val="Текст примечания Знак"/>
    <w:link w:val="ad"/>
    <w:uiPriority w:val="99"/>
    <w:semiHidden/>
    <w:rsid w:val="00BA725A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725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BA725A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BA725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BA725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480DF2-D39A-47D3-A7C0-2058E5FE7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13047</Words>
  <Characters>74373</Characters>
  <Application>Microsoft Office Word</Application>
  <DocSecurity>0</DocSecurity>
  <Lines>619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87246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Чукреева Наталья Валерьевна</cp:lastModifiedBy>
  <cp:revision>2</cp:revision>
  <cp:lastPrinted>2025-04-21T09:26:00Z</cp:lastPrinted>
  <dcterms:created xsi:type="dcterms:W3CDTF">2025-10-01T07:34:00Z</dcterms:created>
  <dcterms:modified xsi:type="dcterms:W3CDTF">2025-10-01T07:34:00Z</dcterms:modified>
</cp:coreProperties>
</file>