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DA1A9">
      <w:pPr>
        <w:spacing w:before="1600"/>
        <w:jc w:val="center"/>
      </w:pPr>
      <w:r>
        <w:rPr>
          <w:b/>
          <w:bCs/>
          <w:color w:val="1F3864"/>
          <w:sz w:val="52"/>
          <w:szCs w:val="52"/>
        </w:rPr>
        <w:t>Employee Leave &amp; Attendance</w:t>
      </w:r>
    </w:p>
    <w:p w14:paraId="3F1BE9CA">
      <w:pPr>
        <w:spacing w:after="300"/>
        <w:jc w:val="center"/>
      </w:pPr>
      <w:r>
        <w:rPr>
          <w:b/>
          <w:bCs/>
          <w:color w:val="1F3864"/>
          <w:sz w:val="52"/>
          <w:szCs w:val="52"/>
        </w:rPr>
        <w:t>Management System</w:t>
      </w:r>
    </w:p>
    <w:p w14:paraId="7A7E1D14">
      <w:pPr>
        <w:spacing w:after="60"/>
        <w:jc w:val="center"/>
      </w:pPr>
      <w:r>
        <w:rPr>
          <w:color w:val="2E86C1"/>
          <w:sz w:val="28"/>
          <w:szCs w:val="28"/>
        </w:rPr>
        <w:t>Technical &amp; Project Documentation</w:t>
      </w:r>
    </w:p>
    <w:p w14:paraId="4ECE7D67">
      <w:pPr>
        <w:spacing w:after="900"/>
        <w:jc w:val="center"/>
      </w:pPr>
      <w:r>
        <w:rPr>
          <w:color w:val="5D6D7E"/>
          <w:sz w:val="22"/>
          <w:szCs w:val="22"/>
        </w:rPr>
        <w:t>Django · Django REST Framework · PostgreSQL (Neon) · Render</w:t>
      </w:r>
    </w:p>
    <w:p w14:paraId="7A43DE07">
      <w:pPr>
        <w:spacing w:after="40"/>
        <w:jc w:val="center"/>
      </w:pPr>
      <w:r>
        <w:rPr>
          <w:sz w:val="20"/>
          <w:szCs w:val="20"/>
        </w:rPr>
        <w:t>Version 1.0</w:t>
      </w:r>
    </w:p>
    <w:p w14:paraId="3519F5B3">
      <w:pPr>
        <w:jc w:val="center"/>
      </w:pPr>
      <w:r>
        <w:rPr>
          <w:sz w:val="20"/>
          <w:szCs w:val="20"/>
        </w:rPr>
        <w:t>September 4, 2026</w:t>
      </w:r>
    </w:p>
    <w:p w14:paraId="25151664">
      <w:r>
        <w:br w:type="page"/>
      </w:r>
    </w:p>
    <w:p w14:paraId="3A86B939">
      <w:pPr>
        <w:pStyle w:val="2"/>
        <w:spacing w:before="360" w:after="160"/>
      </w:pPr>
      <w:r>
        <w:t>Table of Contents</w:t>
      </w:r>
    </w:p>
    <w:p w14:paraId="7BB09C6C">
      <w:pPr>
        <w:tabs>
          <w:tab w:val="right" w:leader="dot" w:pos="9072"/>
        </w:tabs>
        <w:spacing w:after="140"/>
      </w:pPr>
      <w:r>
        <w:rPr>
          <w:sz w:val="22"/>
          <w:szCs w:val="22"/>
        </w:rPr>
        <w:t>1. Problem Statement</w:t>
      </w:r>
    </w:p>
    <w:p w14:paraId="79FD1B5B">
      <w:pPr>
        <w:tabs>
          <w:tab w:val="right" w:leader="dot" w:pos="9072"/>
        </w:tabs>
        <w:spacing w:after="140"/>
      </w:pPr>
      <w:r>
        <w:rPr>
          <w:sz w:val="22"/>
          <w:szCs w:val="22"/>
        </w:rPr>
        <w:t>2. Project Overview</w:t>
      </w:r>
    </w:p>
    <w:p w14:paraId="13D72D12">
      <w:pPr>
        <w:tabs>
          <w:tab w:val="right" w:leader="dot" w:pos="9072"/>
        </w:tabs>
        <w:spacing w:after="140"/>
      </w:pPr>
      <w:r>
        <w:rPr>
          <w:sz w:val="22"/>
          <w:szCs w:val="22"/>
        </w:rPr>
        <w:t>3. Architecture</w:t>
      </w:r>
    </w:p>
    <w:p w14:paraId="2FA34FDC">
      <w:pPr>
        <w:tabs>
          <w:tab w:val="right" w:leader="dot" w:pos="9072"/>
        </w:tabs>
        <w:spacing w:after="140"/>
      </w:pPr>
      <w:r>
        <w:rPr>
          <w:sz w:val="22"/>
          <w:szCs w:val="22"/>
        </w:rPr>
        <w:t>4. Database Information</w:t>
      </w:r>
    </w:p>
    <w:p w14:paraId="6E526710">
      <w:pPr>
        <w:tabs>
          <w:tab w:val="right" w:leader="dot" w:pos="9072"/>
        </w:tabs>
        <w:spacing w:after="140"/>
      </w:pPr>
      <w:r>
        <w:rPr>
          <w:sz w:val="22"/>
          <w:szCs w:val="22"/>
        </w:rPr>
        <w:t>5. Setup Instructions</w:t>
      </w:r>
    </w:p>
    <w:p w14:paraId="37BFD8D3">
      <w:pPr>
        <w:tabs>
          <w:tab w:val="right" w:leader="dot" w:pos="9072"/>
        </w:tabs>
        <w:spacing w:after="140"/>
      </w:pPr>
      <w:r>
        <w:rPr>
          <w:sz w:val="22"/>
          <w:szCs w:val="22"/>
        </w:rPr>
        <w:t>6. API Documentation</w:t>
      </w:r>
    </w:p>
    <w:p w14:paraId="1E822FE6">
      <w:pPr>
        <w:tabs>
          <w:tab w:val="right" w:leader="dot" w:pos="9072"/>
        </w:tabs>
        <w:spacing w:after="140"/>
      </w:pPr>
      <w:r>
        <w:rPr>
          <w:sz w:val="22"/>
          <w:szCs w:val="22"/>
        </w:rPr>
        <w:t>7. Authentication Details</w:t>
      </w:r>
    </w:p>
    <w:p w14:paraId="307C75AD">
      <w:pPr>
        <w:tabs>
          <w:tab w:val="right" w:leader="dot" w:pos="9072"/>
        </w:tabs>
        <w:spacing w:after="140"/>
      </w:pPr>
      <w:r>
        <w:rPr>
          <w:sz w:val="22"/>
          <w:szCs w:val="22"/>
        </w:rPr>
        <w:t>8. Available Modules</w:t>
      </w:r>
    </w:p>
    <w:p w14:paraId="7FB8D1EF">
      <w:pPr>
        <w:tabs>
          <w:tab w:val="right" w:leader="dot" w:pos="9072"/>
        </w:tabs>
        <w:spacing w:after="140"/>
      </w:pPr>
      <w:r>
        <w:rPr>
          <w:sz w:val="22"/>
          <w:szCs w:val="22"/>
        </w:rPr>
        <w:t>9. UML &amp; Sequence Diagrams</w:t>
      </w:r>
    </w:p>
    <w:p w14:paraId="227ABF61">
      <w:pPr>
        <w:tabs>
          <w:tab w:val="right" w:leader="dot" w:pos="9072"/>
        </w:tabs>
        <w:spacing w:after="140"/>
      </w:pPr>
      <w:r>
        <w:rPr>
          <w:sz w:val="22"/>
          <w:szCs w:val="22"/>
        </w:rPr>
        <w:t>10. Testing Instructions</w:t>
      </w:r>
    </w:p>
    <w:p w14:paraId="2C10E715">
      <w:pPr>
        <w:tabs>
          <w:tab w:val="right" w:leader="dot" w:pos="9072"/>
        </w:tabs>
        <w:spacing w:after="140"/>
      </w:pPr>
      <w:r>
        <w:rPr>
          <w:sz w:val="22"/>
          <w:szCs w:val="22"/>
        </w:rPr>
        <w:t>11. Deployment Instructions</w:t>
      </w:r>
    </w:p>
    <w:p w14:paraId="4A7116DF">
      <w:r>
        <w:br w:type="page"/>
      </w:r>
    </w:p>
    <w:p w14:paraId="0B4F059A">
      <w:pPr>
        <w:pStyle w:val="2"/>
        <w:spacing w:before="360" w:after="160"/>
      </w:pPr>
      <w:r>
        <w:t>1. Problem Statement</w:t>
      </w:r>
    </w:p>
    <w:p w14:paraId="17730A08">
      <w:pPr>
        <w:spacing w:after="140"/>
      </w:pPr>
      <w:r>
        <w:t>Organizations need a reliable way to manage employee attendance and leave-related activities across different levels of staff. A system is required that supports three types of users — Employees, Managers, and Administrators — and allows them to manage employee information, attendance records, leave requests, approvals, and related organizational activities. Access to information and operations must be restricted according to each user's role, so that employees, managers, and administrators only see and perform what is appropriate for their position in the organization.</w:t>
      </w:r>
    </w:p>
    <w:p w14:paraId="0B433F55">
      <w:pPr>
        <w:pStyle w:val="3"/>
        <w:spacing w:before="260" w:after="120"/>
      </w:pPr>
      <w:r>
        <w:t>1.1 Solution</w:t>
      </w:r>
    </w:p>
    <w:p w14:paraId="28DEDF12">
      <w:pPr>
        <w:spacing w:after="140"/>
      </w:pPr>
      <w:r>
        <w:t>This project implements the requirement as a Django + Django REST Framework backend with a lightweight, server-rendered web interface layered on top of it. A single custom User model represents every person in the organization and carries a role field (Employee, Manager, or Admin) plus a self-referencing manager field that builds the reporting hierarchy. Three focused Django apps implement the domain:</w:t>
      </w:r>
    </w:p>
    <w:p w14:paraId="1A1C0372">
      <w:pPr>
        <w:pStyle w:val="16"/>
        <w:numPr>
          <w:ilvl w:val="0"/>
          <w:numId w:val="1"/>
        </w:numPr>
        <w:spacing w:after="60"/>
      </w:pPr>
      <w:r>
        <w:t>accounts — user identity, roles, JWT authentication, and profile management.</w:t>
      </w:r>
    </w:p>
    <w:p w14:paraId="01194BB8">
      <w:pPr>
        <w:pStyle w:val="16"/>
        <w:numPr>
          <w:ilvl w:val="0"/>
          <w:numId w:val="1"/>
        </w:numPr>
        <w:spacing w:after="60"/>
      </w:pPr>
      <w:r>
        <w:t>attendance — daily check-in/check-out records and status correction.</w:t>
      </w:r>
    </w:p>
    <w:p w14:paraId="2ED2D060">
      <w:pPr>
        <w:pStyle w:val="16"/>
        <w:numPr>
          <w:ilvl w:val="0"/>
          <w:numId w:val="1"/>
        </w:numPr>
        <w:spacing w:after="60"/>
      </w:pPr>
      <w:r>
        <w:t>leaves — leave types, per-year leave balances, and the leave request/approval workflow.</w:t>
      </w:r>
    </w:p>
    <w:p w14:paraId="5124E2A6">
      <w:pPr>
        <w:spacing w:after="140"/>
      </w:pPr>
      <w:r>
        <w:t>A fourth app, portal, exposes the same functionality through ordinary HTML pages (session-based login) so that non-technical users — employees, managers, and admins — can operate the system from a browser without needing an API client, while the REST API remains fully available for integrations, mobile clients, or automated tools.</w:t>
      </w:r>
    </w:p>
    <w:p w14:paraId="28754B89">
      <w:pPr>
        <w:spacing w:after="140"/>
      </w:pPr>
      <w:r>
        <w:t>Role-based permission classes enforce, at both the API and the web-UI layer, that:</w:t>
      </w:r>
    </w:p>
    <w:p w14:paraId="078701BD">
      <w:pPr>
        <w:pStyle w:val="16"/>
        <w:numPr>
          <w:ilvl w:val="0"/>
          <w:numId w:val="1"/>
        </w:numPr>
        <w:spacing w:after="60"/>
      </w:pPr>
      <w:r>
        <w:t>Employees can only manage their own attendance and leave requests.</w:t>
      </w:r>
    </w:p>
    <w:p w14:paraId="2CD57490">
      <w:pPr>
        <w:pStyle w:val="16"/>
        <w:numPr>
          <w:ilvl w:val="0"/>
          <w:numId w:val="1"/>
        </w:numPr>
        <w:spacing w:after="60"/>
      </w:pPr>
      <w:r>
        <w:t>Managers can view and approve/reject leave for their direct reports, and can add new employees under themselves.</w:t>
      </w:r>
    </w:p>
    <w:p w14:paraId="1162632D">
      <w:pPr>
        <w:pStyle w:val="16"/>
        <w:numPr>
          <w:ilvl w:val="0"/>
          <w:numId w:val="1"/>
        </w:numPr>
        <w:spacing w:after="60"/>
      </w:pPr>
      <w:r>
        <w:t>Admins have organization-wide visibility and can create both Managers and Employees, in addition to full Django-admin access.</w:t>
      </w:r>
    </w:p>
    <w:p w14:paraId="14C7BC80">
      <w:pPr>
        <w:pStyle w:val="2"/>
        <w:spacing w:before="360" w:after="160"/>
      </w:pPr>
      <w:r>
        <w:t>2. Project Overview</w:t>
      </w:r>
    </w:p>
    <w:p w14:paraId="59C6807D">
      <w:pPr>
        <w:spacing w:after="140"/>
      </w:pPr>
      <w:r>
        <w:t>The Leave &amp; Attendance Management System is a full-stack Django application. It combines a REST API (for programmatic/integration access) with a server-rendered portal (for day-to-day human use), backed by a single relational data model shared by both interfaces.</w:t>
      </w:r>
    </w:p>
    <w:p w14:paraId="752F9681">
      <w:pPr>
        <w:pStyle w:val="3"/>
        <w:spacing w:before="260" w:after="120"/>
      </w:pPr>
      <w:r>
        <w:t>2.1 Key Features</w:t>
      </w:r>
    </w:p>
    <w:p w14:paraId="45D69182">
      <w:pPr>
        <w:pStyle w:val="16"/>
        <w:numPr>
          <w:ilvl w:val="0"/>
          <w:numId w:val="1"/>
        </w:numPr>
        <w:spacing w:after="60"/>
      </w:pPr>
      <w:r>
        <w:t>Role-aware dashboard for Employee, Manager, and Admin.</w:t>
      </w:r>
    </w:p>
    <w:p w14:paraId="02876E77">
      <w:pPr>
        <w:pStyle w:val="16"/>
        <w:numPr>
          <w:ilvl w:val="0"/>
          <w:numId w:val="1"/>
        </w:numPr>
        <w:spacing w:after="60"/>
      </w:pPr>
      <w:r>
        <w:t>Admin UI: create Managers and Employees from People → Add person.</w:t>
      </w:r>
    </w:p>
    <w:p w14:paraId="624518B3">
      <w:pPr>
        <w:pStyle w:val="16"/>
        <w:numPr>
          <w:ilvl w:val="0"/>
          <w:numId w:val="1"/>
        </w:numPr>
        <w:spacing w:after="60"/>
      </w:pPr>
      <w:r>
        <w:t>Manager UI: create Employees only; new employees are auto-assigned to that manager.</w:t>
      </w:r>
    </w:p>
    <w:p w14:paraId="77719FE2">
      <w:pPr>
        <w:pStyle w:val="16"/>
        <w:numPr>
          <w:ilvl w:val="0"/>
          <w:numId w:val="1"/>
        </w:numPr>
        <w:spacing w:after="60"/>
      </w:pPr>
      <w:r>
        <w:t>Employees check in/out, apply for leave, and cancel their own pending requests.</w:t>
      </w:r>
    </w:p>
    <w:p w14:paraId="50959D96">
      <w:pPr>
        <w:pStyle w:val="16"/>
        <w:numPr>
          <w:ilvl w:val="0"/>
          <w:numId w:val="1"/>
        </w:numPr>
        <w:spacing w:after="60"/>
      </w:pPr>
      <w:r>
        <w:t>Managers/Admins review and approve or reject pending leave requests for their scope.</w:t>
      </w:r>
    </w:p>
    <w:p w14:paraId="6AD842A0">
      <w:pPr>
        <w:pStyle w:val="16"/>
        <w:numPr>
          <w:ilvl w:val="0"/>
          <w:numId w:val="1"/>
        </w:numPr>
        <w:spacing w:after="60"/>
      </w:pPr>
      <w:r>
        <w:t>Managers/Admins view team or organization-wide attendance.</w:t>
      </w:r>
    </w:p>
    <w:p w14:paraId="493AFDDC">
      <w:pPr>
        <w:pStyle w:val="16"/>
        <w:numPr>
          <w:ilvl w:val="0"/>
          <w:numId w:val="1"/>
        </w:numPr>
        <w:spacing w:after="60"/>
      </w:pPr>
      <w:r>
        <w:t>JWT-based REST API available in parallel with the session-based web UI.</w:t>
      </w:r>
    </w:p>
    <w:p w14:paraId="6B089D51">
      <w:pPr>
        <w:pStyle w:val="16"/>
        <w:numPr>
          <w:ilvl w:val="0"/>
          <w:numId w:val="1"/>
        </w:numPr>
        <w:spacing w:after="60"/>
      </w:pPr>
      <w:r>
        <w:t>PostgreSQL via Neon in production, SQLite fallback for local development.</w:t>
      </w:r>
    </w:p>
    <w:p w14:paraId="4A208F25">
      <w:pPr>
        <w:pStyle w:val="16"/>
        <w:numPr>
          <w:ilvl w:val="0"/>
          <w:numId w:val="1"/>
        </w:numPr>
        <w:spacing w:after="60"/>
      </w:pPr>
      <w:r>
        <w:t>Ready-to-deploy Render blueprint (render.yaml) and Dockerfile/Nginx for containerized hosting.</w:t>
      </w:r>
    </w:p>
    <w:p w14:paraId="1E5747A9">
      <w:pPr>
        <w:pStyle w:val="3"/>
        <w:spacing w:before="260" w:after="120"/>
      </w:pPr>
      <w:r>
        <w:t>2.2 Technology Stack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780"/>
      </w:tblGrid>
      <w:tr w14:paraId="5D5E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47EA9898">
            <w:pPr>
              <w:jc w:val="left"/>
            </w:pPr>
            <w:r>
              <w:rPr>
                <w:b/>
                <w:bCs/>
                <w:color w:val="FFFFFF"/>
                <w:sz w:val="20"/>
                <w:szCs w:val="20"/>
              </w:rPr>
              <w:t>Layer</w:t>
            </w:r>
          </w:p>
        </w:tc>
        <w:tc>
          <w:tcPr>
            <w:tcW w:w="6200" w:type="dxa"/>
            <w:shd w:val="clear" w:color="auto" w:fill="1F3864"/>
            <w:tcMar>
              <w:top w:w="80" w:type="dxa"/>
              <w:left w:w="100" w:type="dxa"/>
              <w:bottom w:w="80" w:type="dxa"/>
              <w:right w:w="100" w:type="dxa"/>
            </w:tcMar>
          </w:tcPr>
          <w:p w14:paraId="1EDE468D">
            <w:pPr>
              <w:jc w:val="left"/>
            </w:pPr>
            <w:r>
              <w:rPr>
                <w:b/>
                <w:bCs/>
                <w:color w:val="FFFFFF"/>
                <w:sz w:val="20"/>
                <w:szCs w:val="20"/>
              </w:rPr>
              <w:t>Technology</w:t>
            </w:r>
          </w:p>
        </w:tc>
      </w:tr>
      <w:tr w14:paraId="3871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38690B2">
            <w:r>
              <w:rPr>
                <w:sz w:val="19"/>
                <w:szCs w:val="19"/>
              </w:rPr>
              <w:t>Language / Framework</w:t>
            </w:r>
          </w:p>
        </w:tc>
        <w:tc>
          <w:tcPr>
            <w:tcMar>
              <w:top w:w="80" w:type="dxa"/>
              <w:left w:w="100" w:type="dxa"/>
              <w:bottom w:w="80" w:type="dxa"/>
              <w:right w:w="100" w:type="dxa"/>
            </w:tcMar>
          </w:tcPr>
          <w:p w14:paraId="266ECD07">
            <w:r>
              <w:rPr>
                <w:sz w:val="19"/>
                <w:szCs w:val="19"/>
              </w:rPr>
              <w:t>Python 3.12, Django 5.0</w:t>
            </w:r>
          </w:p>
        </w:tc>
      </w:tr>
      <w:tr w14:paraId="0A58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63318B9">
            <w:r>
              <w:rPr>
                <w:sz w:val="19"/>
                <w:szCs w:val="19"/>
              </w:rPr>
              <w:t>API layer</w:t>
            </w:r>
          </w:p>
        </w:tc>
        <w:tc>
          <w:tcPr>
            <w:tcMar>
              <w:top w:w="80" w:type="dxa"/>
              <w:left w:w="100" w:type="dxa"/>
              <w:bottom w:w="80" w:type="dxa"/>
              <w:right w:w="100" w:type="dxa"/>
            </w:tcMar>
          </w:tcPr>
          <w:p w14:paraId="01BF2A7F">
            <w:r>
              <w:rPr>
                <w:sz w:val="19"/>
                <w:szCs w:val="19"/>
              </w:rPr>
              <w:t>Django REST Framework, SimpleJWT, drf-yasg (Swagger)</w:t>
            </w:r>
          </w:p>
        </w:tc>
      </w:tr>
      <w:tr w14:paraId="1F9C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A2469F0">
            <w:r>
              <w:rPr>
                <w:sz w:val="19"/>
                <w:szCs w:val="19"/>
              </w:rPr>
              <w:t>Web UI</w:t>
            </w:r>
          </w:p>
        </w:tc>
        <w:tc>
          <w:tcPr>
            <w:tcMar>
              <w:top w:w="80" w:type="dxa"/>
              <w:left w:w="100" w:type="dxa"/>
              <w:bottom w:w="80" w:type="dxa"/>
              <w:right w:w="100" w:type="dxa"/>
            </w:tcMar>
          </w:tcPr>
          <w:p w14:paraId="220D2E0B">
            <w:r>
              <w:rPr>
                <w:sz w:val="19"/>
                <w:szCs w:val="19"/>
              </w:rPr>
              <w:t>Django templates, vanilla CSS/JS (server-rendered, session auth)</w:t>
            </w:r>
          </w:p>
        </w:tc>
      </w:tr>
      <w:tr w14:paraId="34BC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D34C65E">
            <w:r>
              <w:rPr>
                <w:sz w:val="19"/>
                <w:szCs w:val="19"/>
              </w:rPr>
              <w:t>Database</w:t>
            </w:r>
          </w:p>
        </w:tc>
        <w:tc>
          <w:tcPr>
            <w:tcMar>
              <w:top w:w="80" w:type="dxa"/>
              <w:left w:w="100" w:type="dxa"/>
              <w:bottom w:w="80" w:type="dxa"/>
              <w:right w:w="100" w:type="dxa"/>
            </w:tcMar>
          </w:tcPr>
          <w:p w14:paraId="43BE3471">
            <w:r>
              <w:rPr>
                <w:sz w:val="19"/>
                <w:szCs w:val="19"/>
              </w:rPr>
              <w:t>PostgreSQL (Neon, managed cloud) / SQLite (local fallback)</w:t>
            </w:r>
          </w:p>
        </w:tc>
      </w:tr>
      <w:tr w14:paraId="5B09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D23969E">
            <w:r>
              <w:rPr>
                <w:sz w:val="19"/>
                <w:szCs w:val="19"/>
              </w:rPr>
              <w:t>Static files</w:t>
            </w:r>
          </w:p>
        </w:tc>
        <w:tc>
          <w:tcPr>
            <w:tcMar>
              <w:top w:w="80" w:type="dxa"/>
              <w:left w:w="100" w:type="dxa"/>
              <w:bottom w:w="80" w:type="dxa"/>
              <w:right w:w="100" w:type="dxa"/>
            </w:tcMar>
          </w:tcPr>
          <w:p w14:paraId="1ECCAFB1">
            <w:r>
              <w:rPr>
                <w:sz w:val="19"/>
                <w:szCs w:val="19"/>
              </w:rPr>
              <w:t>WhiteNoise (Render) or Nginx (Docker/VM)</w:t>
            </w:r>
          </w:p>
        </w:tc>
      </w:tr>
      <w:tr w14:paraId="49AC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D268E0C">
            <w:r>
              <w:rPr>
                <w:sz w:val="19"/>
                <w:szCs w:val="19"/>
              </w:rPr>
              <w:t>App server</w:t>
            </w:r>
          </w:p>
        </w:tc>
        <w:tc>
          <w:tcPr>
            <w:tcMar>
              <w:top w:w="80" w:type="dxa"/>
              <w:left w:w="100" w:type="dxa"/>
              <w:bottom w:w="80" w:type="dxa"/>
              <w:right w:w="100" w:type="dxa"/>
            </w:tcMar>
          </w:tcPr>
          <w:p w14:paraId="70228914">
            <w:r>
              <w:rPr>
                <w:sz w:val="19"/>
                <w:szCs w:val="19"/>
              </w:rPr>
              <w:t>Gunicorn</w:t>
            </w:r>
          </w:p>
        </w:tc>
      </w:tr>
      <w:tr w14:paraId="5FBF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39D3CC64">
            <w:r>
              <w:rPr>
                <w:sz w:val="19"/>
                <w:szCs w:val="19"/>
              </w:rPr>
              <w:t>Containerization</w:t>
            </w:r>
          </w:p>
        </w:tc>
        <w:tc>
          <w:tcPr>
            <w:tcMar>
              <w:top w:w="80" w:type="dxa"/>
              <w:left w:w="100" w:type="dxa"/>
              <w:bottom w:w="80" w:type="dxa"/>
              <w:right w:w="100" w:type="dxa"/>
            </w:tcMar>
          </w:tcPr>
          <w:p w14:paraId="2FC076BC">
            <w:r>
              <w:rPr>
                <w:sz w:val="19"/>
                <w:szCs w:val="19"/>
              </w:rPr>
              <w:t>Docker, docker-compose</w:t>
            </w:r>
          </w:p>
        </w:tc>
      </w:tr>
      <w:tr w14:paraId="0B57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70B95EA">
            <w:r>
              <w:rPr>
                <w:sz w:val="19"/>
                <w:szCs w:val="19"/>
              </w:rPr>
              <w:t>Hosting</w:t>
            </w:r>
          </w:p>
        </w:tc>
        <w:tc>
          <w:tcPr>
            <w:tcMar>
              <w:top w:w="80" w:type="dxa"/>
              <w:left w:w="100" w:type="dxa"/>
              <w:bottom w:w="80" w:type="dxa"/>
              <w:right w:w="100" w:type="dxa"/>
            </w:tcMar>
          </w:tcPr>
          <w:p w14:paraId="3F2A9B64">
            <w:r>
              <w:rPr>
                <w:sz w:val="19"/>
                <w:szCs w:val="19"/>
              </w:rPr>
              <w:t>Render (Web Service, Python runtime)</w:t>
            </w:r>
          </w:p>
        </w:tc>
      </w:tr>
    </w:tbl>
    <w:p w14:paraId="4012204F">
      <w:pPr>
        <w:pStyle w:val="2"/>
        <w:spacing w:before="360" w:after="160"/>
      </w:pPr>
      <w:r>
        <w:t>3. Architecture</w:t>
      </w:r>
    </w:p>
    <w:p w14:paraId="7F9DCD55">
      <w:pPr>
        <w:spacing w:after="140"/>
      </w:pPr>
      <w:r>
        <w:t xml:space="preserve">The system follows a </w:t>
      </w:r>
      <w:r>
        <w:rPr>
          <w:b/>
          <w:bCs/>
        </w:rPr>
        <w:t>classic</w:t>
      </w:r>
      <w:r>
        <w:t xml:space="preserve"> </w:t>
      </w:r>
      <w:r>
        <w:rPr>
          <w:b/>
          <w:bCs/>
        </w:rPr>
        <w:t>monolithic Django architecture</w:t>
      </w:r>
      <w:r>
        <w:t>: a single Gunicorn-served Django process handles both the JSON REST API and the server-rendered portal, all backed by one PostgreSQL database. Static assets are served by WhiteNoise directly from the Django process on Render, removing the need for a separate web server in that environment.</w:t>
      </w:r>
    </w:p>
    <w:p w14:paraId="3EB65701">
      <w:pPr>
        <w:spacing w:before="120" w:after="80"/>
        <w:jc w:val="center"/>
      </w:pPr>
      <w:r>
        <w:drawing>
          <wp:inline distT="0" distB="0" distL="0" distR="0">
            <wp:extent cx="5334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2028825"/>
                    </a:xfrm>
                    <a:prstGeom prst="rect">
                      <a:avLst/>
                    </a:prstGeom>
                  </pic:spPr>
                </pic:pic>
              </a:graphicData>
            </a:graphic>
          </wp:inline>
        </w:drawing>
      </w:r>
    </w:p>
    <w:p w14:paraId="1FDFF6B5">
      <w:pPr>
        <w:spacing w:after="200"/>
        <w:jc w:val="center"/>
      </w:pPr>
      <w:r>
        <w:rPr>
          <w:i/>
          <w:iCs/>
          <w:color w:val="5D6D7E"/>
          <w:sz w:val="18"/>
          <w:szCs w:val="18"/>
        </w:rPr>
        <w:t>Figure 1 — High-level system architecture</w:t>
      </w:r>
    </w:p>
    <w:p w14:paraId="140E0610">
      <w:pPr>
        <w:pStyle w:val="3"/>
        <w:spacing w:before="260" w:after="120"/>
      </w:pPr>
      <w:r>
        <w:t>3.1 Request Flow</w:t>
      </w:r>
    </w:p>
    <w:p w14:paraId="02BAC35E">
      <w:pPr>
        <w:pStyle w:val="16"/>
        <w:numPr>
          <w:ilvl w:val="0"/>
          <w:numId w:val="1"/>
        </w:numPr>
        <w:spacing w:after="60"/>
      </w:pPr>
      <w:r>
        <w:t>Browser users hit the portal app (session + CSRF authentication) for the HTML dashboard, attendance, and leave pages.</w:t>
      </w:r>
    </w:p>
    <w:p w14:paraId="0154CD61">
      <w:pPr>
        <w:pStyle w:val="16"/>
        <w:numPr>
          <w:ilvl w:val="0"/>
          <w:numId w:val="1"/>
        </w:numPr>
        <w:spacing w:after="60"/>
      </w:pPr>
      <w:r>
        <w:t>API clients (Swagger UI, Postman, mobile apps) authenticate with a JWT bearer token against /api/auth/token/ and call the /api/... endpoints.</w:t>
      </w:r>
    </w:p>
    <w:p w14:paraId="7BDA31FA">
      <w:pPr>
        <w:pStyle w:val="16"/>
        <w:numPr>
          <w:ilvl w:val="0"/>
          <w:numId w:val="1"/>
        </w:numPr>
        <w:spacing w:after="60"/>
      </w:pPr>
      <w:r>
        <w:t>Both paths funnel through the same Django ORM models and the same role-based permission checks, so business rules are enforced once.</w:t>
      </w:r>
    </w:p>
    <w:p w14:paraId="7FB0037E">
      <w:pPr>
        <w:pStyle w:val="3"/>
        <w:spacing w:before="260" w:after="120"/>
      </w:pPr>
      <w:r>
        <w:t>3.2 Docker</w:t>
      </w:r>
    </w:p>
    <w:p w14:paraId="174818CD">
      <w:pPr>
        <w:spacing w:after="140"/>
      </w:pPr>
      <w:r>
        <w:t>A Dockerfile and docker-compose.yml are included for containerized deployment (e.g. a VM or on-prem host). The image installs dependencies, collects static files, and runs the app with Gunicorn; docker-compose wires the app container together with an Nginx reverse proxy for local/staging use. This path is optional — the Render deployment described in Section 11 does not require Docker.</w:t>
      </w:r>
    </w:p>
    <w:p w14:paraId="66D382CC">
      <w:pPr>
        <w:pStyle w:val="3"/>
        <w:spacing w:before="260" w:after="120"/>
      </w:pPr>
      <w:r>
        <w:t>3.3 Nginx</w:t>
      </w:r>
    </w:p>
    <w:p w14:paraId="75C797B2">
      <w:pPr>
        <w:spacing w:after="140"/>
      </w:pPr>
      <w:r>
        <w:t>In the Docker/VM setup, Nginx (config in nginx/nginx.conf) sits in front of Gunicorn as a reverse proxy: it terminates client connections, serves collected static files directly, and forwards dynamic requests to the Django/Gunicorn process. On Render, this role is filled by Render's own edge network plus WhiteNoise, so Nginx is not needed there.</w:t>
      </w:r>
    </w:p>
    <w:p w14:paraId="36117257">
      <w:pPr>
        <w:pStyle w:val="2"/>
        <w:spacing w:before="360" w:after="160"/>
      </w:pPr>
      <w:r>
        <w:t>4. Database Information</w:t>
      </w:r>
    </w:p>
    <w:p w14:paraId="3D0BABDF">
      <w:pPr>
        <w:spacing w:after="140"/>
      </w:pPr>
      <w:r>
        <w:t>Production and staging use Neon, a managed serverless PostgreSQL provider, connected via a single DATABASE_URL environment variable (SSL required). When DATABASE_URL is not set, the project automatically falls back to a local SQLite database, so no external database is required for local development.</w:t>
      </w:r>
    </w:p>
    <w:p w14:paraId="33A5B68E">
      <w:pPr>
        <w:spacing w:before="120" w:after="80"/>
        <w:jc w:val="center"/>
      </w:pPr>
      <w:r>
        <w:drawing>
          <wp:inline distT="0" distB="0" distL="0" distR="0">
            <wp:extent cx="5334000" cy="501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5010150"/>
                    </a:xfrm>
                    <a:prstGeom prst="rect">
                      <a:avLst/>
                    </a:prstGeom>
                  </pic:spPr>
                </pic:pic>
              </a:graphicData>
            </a:graphic>
          </wp:inline>
        </w:drawing>
      </w:r>
    </w:p>
    <w:p w14:paraId="7F0CDE94">
      <w:pPr>
        <w:spacing w:after="200"/>
        <w:jc w:val="center"/>
      </w:pPr>
      <w:r>
        <w:rPr>
          <w:i/>
          <w:iCs/>
          <w:color w:val="5D6D7E"/>
          <w:sz w:val="18"/>
          <w:szCs w:val="18"/>
        </w:rPr>
        <w:t>Figure 2 — Entity/data model (class diagram)</w:t>
      </w:r>
    </w:p>
    <w:p w14:paraId="07684AB4">
      <w:pPr>
        <w:pStyle w:val="3"/>
        <w:spacing w:before="260" w:after="120"/>
      </w:pPr>
      <w:r>
        <w:t>4.1 Core Tables</w:t>
      </w:r>
    </w:p>
    <w:p w14:paraId="24BF85AE">
      <w:pPr>
        <w:pStyle w:val="4"/>
        <w:spacing w:before="200" w:after="100"/>
      </w:pPr>
      <w:r>
        <w:t>User (apps.accounts)</w:t>
      </w:r>
    </w:p>
    <w:p w14:paraId="7756DF50">
      <w:pPr>
        <w:spacing w:after="140"/>
      </w:pPr>
      <w:r>
        <w:t>Every employee, manager, and admin is a row in this single custom user table. email is the login identifier; role drives authorization; manager (self-referencing FK) builds the reporting hierarchy used for team-scoped queries.</w:t>
      </w:r>
    </w:p>
    <w:p w14:paraId="3D6AB1E7">
      <w:pPr>
        <w:pStyle w:val="4"/>
        <w:spacing w:before="200" w:after="100"/>
      </w:pPr>
      <w:r>
        <w:t>Attendance (apps.attendance)</w:t>
      </w:r>
    </w:p>
    <w:p w14:paraId="5EE52B86">
      <w:pPr>
        <w:spacing w:after="140"/>
      </w:pPr>
      <w:r>
        <w:t>One row per employee per calendar day. check_in / check_out are set by the employee; status (Present, Absent, Half Day, On Leave, Holiday) can be corrected by a manager or admin via marked_by. A unique constraint on (user, date) prevents duplicate daily records.</w:t>
      </w:r>
    </w:p>
    <w:p w14:paraId="0EE38214">
      <w:pPr>
        <w:pStyle w:val="4"/>
        <w:spacing w:before="200" w:after="100"/>
      </w:pPr>
      <w:r>
        <w:t>LeaveType, LeaveBalance, LeaveRequest (apps.leaves)</w:t>
      </w:r>
    </w:p>
    <w:p w14:paraId="047185F8">
      <w:pPr>
        <w:pStyle w:val="16"/>
        <w:numPr>
          <w:ilvl w:val="0"/>
          <w:numId w:val="1"/>
        </w:numPr>
        <w:spacing w:after="60"/>
      </w:pPr>
      <w:r>
        <w:t>LeaveType — a category of leave the organization offers (e.g. Casual, Sick), with an annual day allowance and whether it requires approval.</w:t>
      </w:r>
    </w:p>
    <w:p w14:paraId="1BDCDBC1">
      <w:pPr>
        <w:pStyle w:val="16"/>
        <w:numPr>
          <w:ilvl w:val="0"/>
          <w:numId w:val="1"/>
        </w:numPr>
        <w:spacing w:after="60"/>
      </w:pPr>
      <w:r>
        <w:t>LeaveBalance — allocated vs. used days per user, per leave type, per year; remaining_days is computed.</w:t>
      </w:r>
    </w:p>
    <w:p w14:paraId="1D852A3D">
      <w:pPr>
        <w:pStyle w:val="16"/>
        <w:numPr>
          <w:ilvl w:val="0"/>
          <w:numId w:val="1"/>
        </w:numPr>
        <w:spacing w:after="60"/>
      </w:pPr>
      <w:r>
        <w:t>LeaveRequest — a single application moving through Pending → Approved/Rejected/Cancelled, with total_days auto-calculated from the date range and an audit trail (reviewed_by, reviewed_on, review_comment).</w:t>
      </w:r>
    </w:p>
    <w:p w14:paraId="211FBF83">
      <w:pPr>
        <w:pStyle w:val="3"/>
        <w:spacing w:before="260" w:after="120"/>
      </w:pPr>
      <w:r>
        <w:t>4.2 Configuration</w:t>
      </w:r>
    </w:p>
    <w:p w14:paraId="75166753">
      <w:pPr>
        <w:shd w:val="clear" w:fill="F4F6F7"/>
        <w:spacing w:after="100"/>
      </w:pPr>
      <w:r>
        <w:rPr>
          <w:rFonts w:ascii="Consolas" w:hAnsi="Consolas" w:eastAsia="Consolas" w:cs="Consolas"/>
          <w:sz w:val="18"/>
          <w:szCs w:val="18"/>
        </w:rPr>
        <w:t>DATABASE_URL=postgresql://USER:PASSWORD@HOST/DBNAME?sslmode=require</w:t>
      </w:r>
    </w:p>
    <w:p w14:paraId="200CA940">
      <w:pPr>
        <w:spacing w:after="140"/>
      </w:pPr>
      <w:r>
        <w:t>Settings parse this URL with dj-database-url and enforce ssl_require=True. After pointing at a fresh Neon database, run migrations and create the first admin (see Section 6).</w:t>
      </w:r>
    </w:p>
    <w:p w14:paraId="04BCF1FA">
      <w:pPr>
        <w:pStyle w:val="2"/>
        <w:spacing w:before="360" w:after="160"/>
      </w:pPr>
      <w:r>
        <w:t>5. Setup Instructions</w:t>
      </w:r>
    </w:p>
    <w:p w14:paraId="4D36E35E">
      <w:pPr>
        <w:pStyle w:val="3"/>
        <w:spacing w:before="260" w:after="120"/>
      </w:pPr>
      <w:r>
        <w:t>5.1 Local Development</w:t>
      </w:r>
    </w:p>
    <w:p w14:paraId="76CF97E1">
      <w:pPr>
        <w:shd w:val="clear" w:fill="F4F6F7"/>
        <w:spacing w:after="100"/>
      </w:pPr>
      <w:r>
        <w:rPr>
          <w:rFonts w:ascii="Consolas" w:hAnsi="Consolas" w:eastAsia="Consolas" w:cs="Consolas"/>
          <w:sz w:val="18"/>
          <w:szCs w:val="18"/>
        </w:rPr>
        <w:t>python -m venv venv</w:t>
      </w:r>
      <w:r>
        <w:rPr>
          <w:rFonts w:ascii="Consolas" w:hAnsi="Consolas" w:eastAsia="Consolas" w:cs="Consolas"/>
          <w:sz w:val="18"/>
          <w:szCs w:val="18"/>
        </w:rPr>
        <w:br w:type="textWrapping"/>
      </w:r>
      <w:r>
        <w:rPr>
          <w:rFonts w:ascii="Consolas" w:hAnsi="Consolas" w:eastAsia="Consolas" w:cs="Consolas"/>
          <w:sz w:val="18"/>
          <w:szCs w:val="18"/>
        </w:rPr>
        <w:t># Windows</w:t>
      </w:r>
      <w:r>
        <w:rPr>
          <w:rFonts w:ascii="Consolas" w:hAnsi="Consolas" w:eastAsia="Consolas" w:cs="Consolas"/>
          <w:sz w:val="18"/>
          <w:szCs w:val="18"/>
        </w:rPr>
        <w:br w:type="textWrapping"/>
      </w:r>
      <w:r>
        <w:rPr>
          <w:rFonts w:ascii="Consolas" w:hAnsi="Consolas" w:eastAsia="Consolas" w:cs="Consolas"/>
          <w:sz w:val="18"/>
          <w:szCs w:val="18"/>
        </w:rPr>
        <w:t>venv\Scripts\activate</w:t>
      </w:r>
      <w:r>
        <w:rPr>
          <w:rFonts w:ascii="Consolas" w:hAnsi="Consolas" w:eastAsia="Consolas" w:cs="Consolas"/>
          <w:sz w:val="18"/>
          <w:szCs w:val="18"/>
        </w:rPr>
        <w:br w:type="textWrapping"/>
      </w:r>
      <w:r>
        <w:rPr>
          <w:rFonts w:ascii="Consolas" w:hAnsi="Consolas" w:eastAsia="Consolas" w:cs="Consolas"/>
          <w:sz w:val="18"/>
          <w:szCs w:val="18"/>
        </w:rPr>
        <w:t># macOS / Linux</w:t>
      </w:r>
      <w:r>
        <w:rPr>
          <w:rFonts w:ascii="Consolas" w:hAnsi="Consolas" w:eastAsia="Consolas" w:cs="Consolas"/>
          <w:sz w:val="18"/>
          <w:szCs w:val="18"/>
        </w:rPr>
        <w:br w:type="textWrapping"/>
      </w:r>
      <w:r>
        <w:rPr>
          <w:rFonts w:ascii="Consolas" w:hAnsi="Consolas" w:eastAsia="Consolas" w:cs="Consolas"/>
          <w:sz w:val="18"/>
          <w:szCs w:val="18"/>
        </w:rPr>
        <w:t>source venv/bin/activate</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pip install -r requirements.txt</w:t>
      </w:r>
      <w:r>
        <w:rPr>
          <w:rFonts w:ascii="Consolas" w:hAnsi="Consolas" w:eastAsia="Consolas" w:cs="Consolas"/>
          <w:sz w:val="18"/>
          <w:szCs w:val="18"/>
        </w:rPr>
        <w:br w:type="textWrapping"/>
      </w:r>
      <w:r>
        <w:rPr>
          <w:rFonts w:ascii="Consolas" w:hAnsi="Consolas" w:eastAsia="Consolas" w:cs="Consolas"/>
          <w:sz w:val="18"/>
          <w:szCs w:val="18"/>
        </w:rPr>
        <w:t>cp .env.example .env        # Windows: copy .env.example .env</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python manage.py makemigrations accounts attendance leaves</w:t>
      </w:r>
      <w:r>
        <w:rPr>
          <w:rFonts w:ascii="Consolas" w:hAnsi="Consolas" w:eastAsia="Consolas" w:cs="Consolas"/>
          <w:sz w:val="18"/>
          <w:szCs w:val="18"/>
        </w:rPr>
        <w:br w:type="textWrapping"/>
      </w:r>
      <w:r>
        <w:rPr>
          <w:rFonts w:ascii="Consolas" w:hAnsi="Consolas" w:eastAsia="Consolas" w:cs="Consolas"/>
          <w:sz w:val="18"/>
          <w:szCs w:val="18"/>
        </w:rPr>
        <w:t>python manage.py migrate</w:t>
      </w:r>
      <w:r>
        <w:rPr>
          <w:rFonts w:ascii="Consolas" w:hAnsi="Consolas" w:eastAsia="Consolas" w:cs="Consolas"/>
          <w:sz w:val="18"/>
          <w:szCs w:val="18"/>
        </w:rPr>
        <w:br w:type="textWrapping"/>
      </w:r>
      <w:r>
        <w:rPr>
          <w:rFonts w:ascii="Consolas" w:hAnsi="Consolas" w:eastAsia="Consolas" w:cs="Consolas"/>
          <w:sz w:val="18"/>
          <w:szCs w:val="18"/>
        </w:rPr>
        <w:t>python manage.py createsuperuser</w:t>
      </w:r>
      <w:r>
        <w:rPr>
          <w:rFonts w:ascii="Consolas" w:hAnsi="Consolas" w:eastAsia="Consolas" w:cs="Consolas"/>
          <w:sz w:val="18"/>
          <w:szCs w:val="18"/>
        </w:rPr>
        <w:br w:type="textWrapping"/>
      </w:r>
      <w:r>
        <w:rPr>
          <w:rFonts w:ascii="Consolas" w:hAnsi="Consolas" w:eastAsia="Consolas" w:cs="Consolas"/>
          <w:sz w:val="18"/>
          <w:szCs w:val="18"/>
        </w:rPr>
        <w:t>python manage.py runserver</w:t>
      </w:r>
    </w:p>
    <w:p w14:paraId="116C10EF">
      <w:pPr>
        <w:spacing w:after="140"/>
      </w:pPr>
      <w:r>
        <w:t>Then open http://127.0.0.1:8000/login/ for the web UI, or http://127.0.0.1:8000/api/docs/ for the interactive API docs. If DATABASE_URL is left empty in .env, the project uses SQLite automatically.</w:t>
      </w:r>
    </w:p>
    <w:p w14:paraId="046017E4">
      <w:pPr>
        <w:pStyle w:val="3"/>
        <w:spacing w:before="260" w:after="120"/>
      </w:pPr>
      <w:r>
        <w:t>5.2 Environment Variables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1"/>
        <w:gridCol w:w="6999"/>
      </w:tblGrid>
      <w:tr w14:paraId="0ABA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6E814EFF">
            <w:pPr>
              <w:jc w:val="left"/>
            </w:pPr>
            <w:r>
              <w:rPr>
                <w:b/>
                <w:bCs/>
                <w:color w:val="FFFFFF"/>
                <w:sz w:val="20"/>
                <w:szCs w:val="20"/>
              </w:rPr>
              <w:t>Variable</w:t>
            </w:r>
          </w:p>
        </w:tc>
        <w:tc>
          <w:tcPr>
            <w:tcW w:w="6400" w:type="dxa"/>
            <w:shd w:val="clear" w:color="auto" w:fill="1F3864"/>
            <w:tcMar>
              <w:top w:w="80" w:type="dxa"/>
              <w:left w:w="100" w:type="dxa"/>
              <w:bottom w:w="80" w:type="dxa"/>
              <w:right w:w="100" w:type="dxa"/>
            </w:tcMar>
          </w:tcPr>
          <w:p w14:paraId="1F03561C">
            <w:pPr>
              <w:jc w:val="left"/>
            </w:pPr>
            <w:r>
              <w:rPr>
                <w:b/>
                <w:bCs/>
                <w:color w:val="FFFFFF"/>
                <w:sz w:val="20"/>
                <w:szCs w:val="20"/>
              </w:rPr>
              <w:t>Purpose</w:t>
            </w:r>
          </w:p>
        </w:tc>
      </w:tr>
      <w:tr w14:paraId="656A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7EB2EC9">
            <w:r>
              <w:rPr>
                <w:sz w:val="19"/>
                <w:szCs w:val="19"/>
              </w:rPr>
              <w:t>SECRET_KEY</w:t>
            </w:r>
          </w:p>
        </w:tc>
        <w:tc>
          <w:tcPr>
            <w:tcMar>
              <w:top w:w="80" w:type="dxa"/>
              <w:left w:w="100" w:type="dxa"/>
              <w:bottom w:w="80" w:type="dxa"/>
              <w:right w:w="100" w:type="dxa"/>
            </w:tcMar>
          </w:tcPr>
          <w:p w14:paraId="20C5BF16">
            <w:r>
              <w:rPr>
                <w:sz w:val="19"/>
                <w:szCs w:val="19"/>
              </w:rPr>
              <w:t>Django cryptographic signing key</w:t>
            </w:r>
          </w:p>
        </w:tc>
      </w:tr>
      <w:tr w14:paraId="3E56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4848EC2">
            <w:r>
              <w:rPr>
                <w:sz w:val="19"/>
                <w:szCs w:val="19"/>
              </w:rPr>
              <w:t>DEBUG</w:t>
            </w:r>
          </w:p>
        </w:tc>
        <w:tc>
          <w:tcPr>
            <w:tcMar>
              <w:top w:w="80" w:type="dxa"/>
              <w:left w:w="100" w:type="dxa"/>
              <w:bottom w:w="80" w:type="dxa"/>
              <w:right w:w="100" w:type="dxa"/>
            </w:tcMar>
          </w:tcPr>
          <w:p w14:paraId="178F1014">
            <w:r>
              <w:rPr>
                <w:sz w:val="19"/>
                <w:szCs w:val="19"/>
              </w:rPr>
              <w:t>True locally, must be False in production</w:t>
            </w:r>
          </w:p>
        </w:tc>
      </w:tr>
      <w:tr w14:paraId="66A5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FF77FE2">
            <w:r>
              <w:rPr>
                <w:sz w:val="19"/>
                <w:szCs w:val="19"/>
              </w:rPr>
              <w:t>DATABASE_URL</w:t>
            </w:r>
          </w:p>
        </w:tc>
        <w:tc>
          <w:tcPr>
            <w:tcMar>
              <w:top w:w="80" w:type="dxa"/>
              <w:left w:w="100" w:type="dxa"/>
              <w:bottom w:w="80" w:type="dxa"/>
              <w:right w:w="100" w:type="dxa"/>
            </w:tcMar>
          </w:tcPr>
          <w:p w14:paraId="0BB67043">
            <w:r>
              <w:rPr>
                <w:sz w:val="19"/>
                <w:szCs w:val="19"/>
              </w:rPr>
              <w:t>Neon/PostgreSQL connection string (SSL); omit for SQLite</w:t>
            </w:r>
          </w:p>
        </w:tc>
      </w:tr>
      <w:tr w14:paraId="2937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F2DB3EB">
            <w:r>
              <w:rPr>
                <w:sz w:val="19"/>
                <w:szCs w:val="19"/>
              </w:rPr>
              <w:t>ALLOWED_HOSTS</w:t>
            </w:r>
          </w:p>
        </w:tc>
        <w:tc>
          <w:tcPr>
            <w:tcMar>
              <w:top w:w="80" w:type="dxa"/>
              <w:left w:w="100" w:type="dxa"/>
              <w:bottom w:w="80" w:type="dxa"/>
              <w:right w:w="100" w:type="dxa"/>
            </w:tcMar>
          </w:tcPr>
          <w:p w14:paraId="38E3772E">
            <w:r>
              <w:rPr>
                <w:sz w:val="19"/>
                <w:szCs w:val="19"/>
              </w:rPr>
              <w:t>Comma-separated list of permitted hostnames</w:t>
            </w:r>
          </w:p>
        </w:tc>
      </w:tr>
      <w:tr w14:paraId="1D34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3DCA5F6D">
            <w:r>
              <w:rPr>
                <w:sz w:val="19"/>
                <w:szCs w:val="19"/>
              </w:rPr>
              <w:t>CSRF_TRUSTED_ORIGINS</w:t>
            </w:r>
          </w:p>
        </w:tc>
        <w:tc>
          <w:tcPr>
            <w:tcMar>
              <w:top w:w="80" w:type="dxa"/>
              <w:left w:w="100" w:type="dxa"/>
              <w:bottom w:w="80" w:type="dxa"/>
              <w:right w:w="100" w:type="dxa"/>
            </w:tcMar>
          </w:tcPr>
          <w:p w14:paraId="3F8FCE49">
            <w:r>
              <w:rPr>
                <w:sz w:val="19"/>
                <w:szCs w:val="19"/>
              </w:rPr>
              <w:t>Full HTTPS origin(s) allowed to submit forms, e.g. the Render URL</w:t>
            </w:r>
          </w:p>
        </w:tc>
      </w:tr>
      <w:tr w14:paraId="756B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0C09793">
            <w:r>
              <w:rPr>
                <w:sz w:val="19"/>
                <w:szCs w:val="19"/>
              </w:rPr>
              <w:t>TIME_ZONE</w:t>
            </w:r>
          </w:p>
        </w:tc>
        <w:tc>
          <w:tcPr>
            <w:tcMar>
              <w:top w:w="80" w:type="dxa"/>
              <w:left w:w="100" w:type="dxa"/>
              <w:bottom w:w="80" w:type="dxa"/>
              <w:right w:w="100" w:type="dxa"/>
            </w:tcMar>
          </w:tcPr>
          <w:p w14:paraId="630F48F3">
            <w:r>
              <w:rPr>
                <w:sz w:val="19"/>
                <w:szCs w:val="19"/>
              </w:rPr>
              <w:t>Application time zone, e.g. Asia/Kolkata</w:t>
            </w:r>
          </w:p>
        </w:tc>
      </w:tr>
    </w:tbl>
    <w:p w14:paraId="2651E633">
      <w:pPr>
        <w:pStyle w:val="2"/>
        <w:spacing w:before="360" w:after="160"/>
      </w:pPr>
      <w:r>
        <w:t>6. API Documentation</w:t>
      </w:r>
    </w:p>
    <w:p w14:paraId="2328C263">
      <w:pPr>
        <w:spacing w:after="140"/>
      </w:pPr>
      <w:r>
        <w:t>Interactive, always-current API documentation is generated by drf-yasg and served at /api/docs/ (Swagger UI). The tables below summarize the main endpoint groups.</w:t>
      </w:r>
    </w:p>
    <w:p w14:paraId="28F7CF81">
      <w:pPr>
        <w:pStyle w:val="3"/>
        <w:spacing w:before="260" w:after="120"/>
      </w:pPr>
      <w:r>
        <w:t>6.1 Authentication &amp; Users — /api/auth/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4"/>
        <w:gridCol w:w="2290"/>
        <w:gridCol w:w="4836"/>
      </w:tblGrid>
      <w:tr w14:paraId="46AF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6B6F5069">
            <w:pPr>
              <w:jc w:val="left"/>
            </w:pPr>
            <w:r>
              <w:rPr>
                <w:b/>
                <w:bCs/>
                <w:color w:val="FFFFFF"/>
                <w:sz w:val="20"/>
                <w:szCs w:val="20"/>
              </w:rPr>
              <w:t>Endpoint</w:t>
            </w:r>
          </w:p>
        </w:tc>
        <w:tc>
          <w:tcPr>
            <w:tcW w:w="1800" w:type="dxa"/>
            <w:shd w:val="clear" w:color="auto" w:fill="1F3864"/>
            <w:tcMar>
              <w:top w:w="80" w:type="dxa"/>
              <w:left w:w="100" w:type="dxa"/>
              <w:bottom w:w="80" w:type="dxa"/>
              <w:right w:w="100" w:type="dxa"/>
            </w:tcMar>
          </w:tcPr>
          <w:p w14:paraId="6F2ABE0E">
            <w:pPr>
              <w:jc w:val="left"/>
            </w:pPr>
            <w:r>
              <w:rPr>
                <w:b/>
                <w:bCs/>
                <w:color w:val="FFFFFF"/>
                <w:sz w:val="20"/>
                <w:szCs w:val="20"/>
              </w:rPr>
              <w:t>Method(s)</w:t>
            </w:r>
          </w:p>
        </w:tc>
        <w:tc>
          <w:tcPr>
            <w:tcW w:w="4600" w:type="dxa"/>
            <w:shd w:val="clear" w:color="auto" w:fill="1F3864"/>
            <w:tcMar>
              <w:top w:w="80" w:type="dxa"/>
              <w:left w:w="100" w:type="dxa"/>
              <w:bottom w:w="80" w:type="dxa"/>
              <w:right w:w="100" w:type="dxa"/>
            </w:tcMar>
          </w:tcPr>
          <w:p w14:paraId="75CF34D2">
            <w:pPr>
              <w:jc w:val="left"/>
            </w:pPr>
            <w:r>
              <w:rPr>
                <w:b/>
                <w:bCs/>
                <w:color w:val="FFFFFF"/>
                <w:sz w:val="20"/>
                <w:szCs w:val="20"/>
              </w:rPr>
              <w:t>Description</w:t>
            </w:r>
          </w:p>
        </w:tc>
      </w:tr>
      <w:tr w14:paraId="7A2E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65E9F90">
            <w:r>
              <w:rPr>
                <w:sz w:val="19"/>
                <w:szCs w:val="19"/>
              </w:rPr>
              <w:t>/api/auth/token/</w:t>
            </w:r>
          </w:p>
        </w:tc>
        <w:tc>
          <w:tcPr>
            <w:tcMar>
              <w:top w:w="80" w:type="dxa"/>
              <w:left w:w="100" w:type="dxa"/>
              <w:bottom w:w="80" w:type="dxa"/>
              <w:right w:w="100" w:type="dxa"/>
            </w:tcMar>
          </w:tcPr>
          <w:p w14:paraId="5FBC1CA0">
            <w:r>
              <w:rPr>
                <w:sz w:val="19"/>
                <w:szCs w:val="19"/>
              </w:rPr>
              <w:t>POST</w:t>
            </w:r>
          </w:p>
        </w:tc>
        <w:tc>
          <w:tcPr>
            <w:tcMar>
              <w:top w:w="80" w:type="dxa"/>
              <w:left w:w="100" w:type="dxa"/>
              <w:bottom w:w="80" w:type="dxa"/>
              <w:right w:w="100" w:type="dxa"/>
            </w:tcMar>
          </w:tcPr>
          <w:p w14:paraId="0669D856">
            <w:r>
              <w:rPr>
                <w:sz w:val="19"/>
                <w:szCs w:val="19"/>
              </w:rPr>
              <w:t>Obtain JWT access + refresh token pair (login)</w:t>
            </w:r>
          </w:p>
        </w:tc>
      </w:tr>
      <w:tr w14:paraId="4690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717EF1A">
            <w:r>
              <w:rPr>
                <w:sz w:val="19"/>
                <w:szCs w:val="19"/>
              </w:rPr>
              <w:t>/api/auth/token/refresh/</w:t>
            </w:r>
          </w:p>
        </w:tc>
        <w:tc>
          <w:tcPr>
            <w:tcMar>
              <w:top w:w="80" w:type="dxa"/>
              <w:left w:w="100" w:type="dxa"/>
              <w:bottom w:w="80" w:type="dxa"/>
              <w:right w:w="100" w:type="dxa"/>
            </w:tcMar>
          </w:tcPr>
          <w:p w14:paraId="4BCBFA68">
            <w:r>
              <w:rPr>
                <w:sz w:val="19"/>
                <w:szCs w:val="19"/>
              </w:rPr>
              <w:t>POST</w:t>
            </w:r>
          </w:p>
        </w:tc>
        <w:tc>
          <w:tcPr>
            <w:tcMar>
              <w:top w:w="80" w:type="dxa"/>
              <w:left w:w="100" w:type="dxa"/>
              <w:bottom w:w="80" w:type="dxa"/>
              <w:right w:w="100" w:type="dxa"/>
            </w:tcMar>
          </w:tcPr>
          <w:p w14:paraId="001DADC9">
            <w:r>
              <w:rPr>
                <w:sz w:val="19"/>
                <w:szCs w:val="19"/>
              </w:rPr>
              <w:t>Exchange a refresh token for a new access token</w:t>
            </w:r>
          </w:p>
        </w:tc>
      </w:tr>
      <w:tr w14:paraId="4865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5FA1412">
            <w:r>
              <w:rPr>
                <w:sz w:val="19"/>
                <w:szCs w:val="19"/>
              </w:rPr>
              <w:t>/api/auth/token/blacklist/</w:t>
            </w:r>
          </w:p>
        </w:tc>
        <w:tc>
          <w:tcPr>
            <w:tcMar>
              <w:top w:w="80" w:type="dxa"/>
              <w:left w:w="100" w:type="dxa"/>
              <w:bottom w:w="80" w:type="dxa"/>
              <w:right w:w="100" w:type="dxa"/>
            </w:tcMar>
          </w:tcPr>
          <w:p w14:paraId="042ACCD2">
            <w:r>
              <w:rPr>
                <w:sz w:val="19"/>
                <w:szCs w:val="19"/>
              </w:rPr>
              <w:t>POST</w:t>
            </w:r>
          </w:p>
        </w:tc>
        <w:tc>
          <w:tcPr>
            <w:tcMar>
              <w:top w:w="80" w:type="dxa"/>
              <w:left w:w="100" w:type="dxa"/>
              <w:bottom w:w="80" w:type="dxa"/>
              <w:right w:w="100" w:type="dxa"/>
            </w:tcMar>
          </w:tcPr>
          <w:p w14:paraId="2269BE0A">
            <w:r>
              <w:rPr>
                <w:sz w:val="19"/>
                <w:szCs w:val="19"/>
              </w:rPr>
              <w:t>Invalidate a refresh token (logout for API clients)</w:t>
            </w:r>
          </w:p>
        </w:tc>
      </w:tr>
      <w:tr w14:paraId="6757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C4EE1EB">
            <w:r>
              <w:rPr>
                <w:sz w:val="19"/>
                <w:szCs w:val="19"/>
              </w:rPr>
              <w:t>/api/auth/me/</w:t>
            </w:r>
          </w:p>
        </w:tc>
        <w:tc>
          <w:tcPr>
            <w:tcMar>
              <w:top w:w="80" w:type="dxa"/>
              <w:left w:w="100" w:type="dxa"/>
              <w:bottom w:w="80" w:type="dxa"/>
              <w:right w:w="100" w:type="dxa"/>
            </w:tcMar>
          </w:tcPr>
          <w:p w14:paraId="6A1BB6EF">
            <w:r>
              <w:rPr>
                <w:sz w:val="19"/>
                <w:szCs w:val="19"/>
              </w:rPr>
              <w:t>GET</w:t>
            </w:r>
          </w:p>
        </w:tc>
        <w:tc>
          <w:tcPr>
            <w:tcMar>
              <w:top w:w="80" w:type="dxa"/>
              <w:left w:w="100" w:type="dxa"/>
              <w:bottom w:w="80" w:type="dxa"/>
              <w:right w:w="100" w:type="dxa"/>
            </w:tcMar>
          </w:tcPr>
          <w:p w14:paraId="72BF3252">
            <w:r>
              <w:rPr>
                <w:sz w:val="19"/>
                <w:szCs w:val="19"/>
              </w:rPr>
              <w:t>Current authenticated user's profile</w:t>
            </w:r>
          </w:p>
        </w:tc>
      </w:tr>
      <w:tr w14:paraId="677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4BB66CB">
            <w:r>
              <w:rPr>
                <w:sz w:val="19"/>
                <w:szCs w:val="19"/>
              </w:rPr>
              <w:t>/api/auth/change-password/</w:t>
            </w:r>
          </w:p>
        </w:tc>
        <w:tc>
          <w:tcPr>
            <w:tcMar>
              <w:top w:w="80" w:type="dxa"/>
              <w:left w:w="100" w:type="dxa"/>
              <w:bottom w:w="80" w:type="dxa"/>
              <w:right w:w="100" w:type="dxa"/>
            </w:tcMar>
          </w:tcPr>
          <w:p w14:paraId="2220D803">
            <w:r>
              <w:rPr>
                <w:sz w:val="19"/>
                <w:szCs w:val="19"/>
              </w:rPr>
              <w:t>POST</w:t>
            </w:r>
          </w:p>
        </w:tc>
        <w:tc>
          <w:tcPr>
            <w:tcMar>
              <w:top w:w="80" w:type="dxa"/>
              <w:left w:w="100" w:type="dxa"/>
              <w:bottom w:w="80" w:type="dxa"/>
              <w:right w:w="100" w:type="dxa"/>
            </w:tcMar>
          </w:tcPr>
          <w:p w14:paraId="510FF94D">
            <w:r>
              <w:rPr>
                <w:sz w:val="19"/>
                <w:szCs w:val="19"/>
              </w:rPr>
              <w:t>Change the current user's password</w:t>
            </w:r>
          </w:p>
        </w:tc>
      </w:tr>
      <w:tr w14:paraId="0DDB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D5FA05C">
            <w:r>
              <w:rPr>
                <w:sz w:val="19"/>
                <w:szCs w:val="19"/>
              </w:rPr>
              <w:t>/api/auth/users/</w:t>
            </w:r>
          </w:p>
        </w:tc>
        <w:tc>
          <w:tcPr>
            <w:tcMar>
              <w:top w:w="80" w:type="dxa"/>
              <w:left w:w="100" w:type="dxa"/>
              <w:bottom w:w="80" w:type="dxa"/>
              <w:right w:w="100" w:type="dxa"/>
            </w:tcMar>
          </w:tcPr>
          <w:p w14:paraId="4478F30B">
            <w:r>
              <w:rPr>
                <w:sz w:val="19"/>
                <w:szCs w:val="19"/>
              </w:rPr>
              <w:t>GET, POST</w:t>
            </w:r>
          </w:p>
        </w:tc>
        <w:tc>
          <w:tcPr>
            <w:tcMar>
              <w:top w:w="80" w:type="dxa"/>
              <w:left w:w="100" w:type="dxa"/>
              <w:bottom w:w="80" w:type="dxa"/>
              <w:right w:w="100" w:type="dxa"/>
            </w:tcMar>
          </w:tcPr>
          <w:p w14:paraId="577AB7FD">
            <w:r>
              <w:rPr>
                <w:sz w:val="19"/>
                <w:szCs w:val="19"/>
              </w:rPr>
              <w:t>List users (scoped by role) / create a user (admin only)</w:t>
            </w:r>
          </w:p>
        </w:tc>
      </w:tr>
      <w:tr w14:paraId="5780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FC3C7EC">
            <w:r>
              <w:rPr>
                <w:sz w:val="19"/>
                <w:szCs w:val="19"/>
              </w:rPr>
              <w:t>/api/auth/users/{id}/</w:t>
            </w:r>
          </w:p>
        </w:tc>
        <w:tc>
          <w:tcPr>
            <w:tcMar>
              <w:top w:w="80" w:type="dxa"/>
              <w:left w:w="100" w:type="dxa"/>
              <w:bottom w:w="80" w:type="dxa"/>
              <w:right w:w="100" w:type="dxa"/>
            </w:tcMar>
          </w:tcPr>
          <w:p w14:paraId="2C1F53BD">
            <w:r>
              <w:rPr>
                <w:sz w:val="19"/>
                <w:szCs w:val="19"/>
              </w:rPr>
              <w:t>GET, PUT, PATCH, DELETE</w:t>
            </w:r>
          </w:p>
        </w:tc>
        <w:tc>
          <w:tcPr>
            <w:tcMar>
              <w:top w:w="80" w:type="dxa"/>
              <w:left w:w="100" w:type="dxa"/>
              <w:bottom w:w="80" w:type="dxa"/>
              <w:right w:w="100" w:type="dxa"/>
            </w:tcMar>
          </w:tcPr>
          <w:p w14:paraId="1550E881">
            <w:r>
              <w:rPr>
                <w:sz w:val="19"/>
                <w:szCs w:val="19"/>
              </w:rPr>
              <w:t>Retrieve/update/deactivate a specific user</w:t>
            </w:r>
          </w:p>
        </w:tc>
      </w:tr>
    </w:tbl>
    <w:p w14:paraId="3C79F272">
      <w:pPr>
        <w:pStyle w:val="3"/>
        <w:spacing w:before="260" w:after="120"/>
      </w:pPr>
      <w:r>
        <w:t>6.2 Attendance — /api/attendance/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4"/>
        <w:gridCol w:w="2290"/>
        <w:gridCol w:w="4836"/>
      </w:tblGrid>
      <w:tr w14:paraId="7C8A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32FF7FC8">
            <w:pPr>
              <w:jc w:val="left"/>
            </w:pPr>
            <w:r>
              <w:rPr>
                <w:b/>
                <w:bCs/>
                <w:color w:val="FFFFFF"/>
                <w:sz w:val="20"/>
                <w:szCs w:val="20"/>
              </w:rPr>
              <w:t>Endpoint</w:t>
            </w:r>
          </w:p>
        </w:tc>
        <w:tc>
          <w:tcPr>
            <w:tcW w:w="1800" w:type="dxa"/>
            <w:shd w:val="clear" w:color="auto" w:fill="1F3864"/>
            <w:tcMar>
              <w:top w:w="80" w:type="dxa"/>
              <w:left w:w="100" w:type="dxa"/>
              <w:bottom w:w="80" w:type="dxa"/>
              <w:right w:w="100" w:type="dxa"/>
            </w:tcMar>
          </w:tcPr>
          <w:p w14:paraId="7A20FDD6">
            <w:pPr>
              <w:jc w:val="left"/>
            </w:pPr>
            <w:r>
              <w:rPr>
                <w:b/>
                <w:bCs/>
                <w:color w:val="FFFFFF"/>
                <w:sz w:val="20"/>
                <w:szCs w:val="20"/>
              </w:rPr>
              <w:t>Method(s)</w:t>
            </w:r>
          </w:p>
        </w:tc>
        <w:tc>
          <w:tcPr>
            <w:tcW w:w="4600" w:type="dxa"/>
            <w:shd w:val="clear" w:color="auto" w:fill="1F3864"/>
            <w:tcMar>
              <w:top w:w="80" w:type="dxa"/>
              <w:left w:w="100" w:type="dxa"/>
              <w:bottom w:w="80" w:type="dxa"/>
              <w:right w:w="100" w:type="dxa"/>
            </w:tcMar>
          </w:tcPr>
          <w:p w14:paraId="16B4A184">
            <w:pPr>
              <w:jc w:val="left"/>
            </w:pPr>
            <w:r>
              <w:rPr>
                <w:b/>
                <w:bCs/>
                <w:color w:val="FFFFFF"/>
                <w:sz w:val="20"/>
                <w:szCs w:val="20"/>
              </w:rPr>
              <w:t>Description</w:t>
            </w:r>
          </w:p>
        </w:tc>
      </w:tr>
      <w:tr w14:paraId="437E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7E8052F1">
            <w:r>
              <w:rPr>
                <w:sz w:val="19"/>
                <w:szCs w:val="19"/>
              </w:rPr>
              <w:t>/api/attendance/</w:t>
            </w:r>
          </w:p>
        </w:tc>
        <w:tc>
          <w:tcPr>
            <w:tcMar>
              <w:top w:w="80" w:type="dxa"/>
              <w:left w:w="100" w:type="dxa"/>
              <w:bottom w:w="80" w:type="dxa"/>
              <w:right w:w="100" w:type="dxa"/>
            </w:tcMar>
          </w:tcPr>
          <w:p w14:paraId="152E18CE">
            <w:r>
              <w:rPr>
                <w:sz w:val="19"/>
                <w:szCs w:val="19"/>
              </w:rPr>
              <w:t>GET, POST</w:t>
            </w:r>
          </w:p>
        </w:tc>
        <w:tc>
          <w:tcPr>
            <w:tcMar>
              <w:top w:w="80" w:type="dxa"/>
              <w:left w:w="100" w:type="dxa"/>
              <w:bottom w:w="80" w:type="dxa"/>
              <w:right w:w="100" w:type="dxa"/>
            </w:tcMar>
          </w:tcPr>
          <w:p w14:paraId="72A3C9DF">
            <w:r>
              <w:rPr>
                <w:sz w:val="19"/>
                <w:szCs w:val="19"/>
              </w:rPr>
              <w:t>List attendance records (scoped) / create a record</w:t>
            </w:r>
          </w:p>
        </w:tc>
      </w:tr>
      <w:tr w14:paraId="74F6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B90E2CE">
            <w:r>
              <w:rPr>
                <w:sz w:val="19"/>
                <w:szCs w:val="19"/>
              </w:rPr>
              <w:t>/api/attendance/{id}/</w:t>
            </w:r>
          </w:p>
        </w:tc>
        <w:tc>
          <w:tcPr>
            <w:tcMar>
              <w:top w:w="80" w:type="dxa"/>
              <w:left w:w="100" w:type="dxa"/>
              <w:bottom w:w="80" w:type="dxa"/>
              <w:right w:w="100" w:type="dxa"/>
            </w:tcMar>
          </w:tcPr>
          <w:p w14:paraId="491FF683">
            <w:r>
              <w:rPr>
                <w:sz w:val="19"/>
                <w:szCs w:val="19"/>
              </w:rPr>
              <w:t>GET, PUT, PATCH, DELETE</w:t>
            </w:r>
          </w:p>
        </w:tc>
        <w:tc>
          <w:tcPr>
            <w:tcMar>
              <w:top w:w="80" w:type="dxa"/>
              <w:left w:w="100" w:type="dxa"/>
              <w:bottom w:w="80" w:type="dxa"/>
              <w:right w:w="100" w:type="dxa"/>
            </w:tcMar>
          </w:tcPr>
          <w:p w14:paraId="0F041C31">
            <w:r>
              <w:rPr>
                <w:sz w:val="19"/>
                <w:szCs w:val="19"/>
              </w:rPr>
              <w:t>Retrieve or correct a specific attendance record</w:t>
            </w:r>
          </w:p>
        </w:tc>
      </w:tr>
    </w:tbl>
    <w:p w14:paraId="15F27AEB">
      <w:pPr>
        <w:pStyle w:val="3"/>
        <w:spacing w:before="260" w:after="120"/>
      </w:pPr>
      <w:r>
        <w:t>6.3 Leaves — /api/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0"/>
        <w:gridCol w:w="1969"/>
        <w:gridCol w:w="5031"/>
      </w:tblGrid>
      <w:tr w14:paraId="042B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70230402">
            <w:pPr>
              <w:jc w:val="left"/>
            </w:pPr>
            <w:r>
              <w:rPr>
                <w:b/>
                <w:bCs/>
                <w:color w:val="FFFFFF"/>
                <w:sz w:val="20"/>
                <w:szCs w:val="20"/>
              </w:rPr>
              <w:t>Endpoint</w:t>
            </w:r>
          </w:p>
        </w:tc>
        <w:tc>
          <w:tcPr>
            <w:tcW w:w="1800" w:type="dxa"/>
            <w:shd w:val="clear" w:color="auto" w:fill="1F3864"/>
            <w:tcMar>
              <w:top w:w="80" w:type="dxa"/>
              <w:left w:w="100" w:type="dxa"/>
              <w:bottom w:w="80" w:type="dxa"/>
              <w:right w:w="100" w:type="dxa"/>
            </w:tcMar>
          </w:tcPr>
          <w:p w14:paraId="7836D9F2">
            <w:pPr>
              <w:jc w:val="left"/>
            </w:pPr>
            <w:r>
              <w:rPr>
                <w:b/>
                <w:bCs/>
                <w:color w:val="FFFFFF"/>
                <w:sz w:val="20"/>
                <w:szCs w:val="20"/>
              </w:rPr>
              <w:t>Method(s)</w:t>
            </w:r>
          </w:p>
        </w:tc>
        <w:tc>
          <w:tcPr>
            <w:tcW w:w="4600" w:type="dxa"/>
            <w:shd w:val="clear" w:color="auto" w:fill="1F3864"/>
            <w:tcMar>
              <w:top w:w="80" w:type="dxa"/>
              <w:left w:w="100" w:type="dxa"/>
              <w:bottom w:w="80" w:type="dxa"/>
              <w:right w:w="100" w:type="dxa"/>
            </w:tcMar>
          </w:tcPr>
          <w:p w14:paraId="0FFCB748">
            <w:pPr>
              <w:jc w:val="left"/>
            </w:pPr>
            <w:r>
              <w:rPr>
                <w:b/>
                <w:bCs/>
                <w:color w:val="FFFFFF"/>
                <w:sz w:val="20"/>
                <w:szCs w:val="20"/>
              </w:rPr>
              <w:t>Description</w:t>
            </w:r>
          </w:p>
        </w:tc>
      </w:tr>
      <w:tr w14:paraId="4DC5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6195540">
            <w:r>
              <w:rPr>
                <w:sz w:val="19"/>
                <w:szCs w:val="19"/>
              </w:rPr>
              <w:t>/api/leave-types/</w:t>
            </w:r>
          </w:p>
        </w:tc>
        <w:tc>
          <w:tcPr>
            <w:tcMar>
              <w:top w:w="80" w:type="dxa"/>
              <w:left w:w="100" w:type="dxa"/>
              <w:bottom w:w="80" w:type="dxa"/>
              <w:right w:w="100" w:type="dxa"/>
            </w:tcMar>
          </w:tcPr>
          <w:p w14:paraId="0C1225DE">
            <w:r>
              <w:rPr>
                <w:sz w:val="19"/>
                <w:szCs w:val="19"/>
              </w:rPr>
              <w:t>GET, POST</w:t>
            </w:r>
          </w:p>
        </w:tc>
        <w:tc>
          <w:tcPr>
            <w:tcMar>
              <w:top w:w="80" w:type="dxa"/>
              <w:left w:w="100" w:type="dxa"/>
              <w:bottom w:w="80" w:type="dxa"/>
              <w:right w:w="100" w:type="dxa"/>
            </w:tcMar>
          </w:tcPr>
          <w:p w14:paraId="49A94176">
            <w:r>
              <w:rPr>
                <w:sz w:val="19"/>
                <w:szCs w:val="19"/>
              </w:rPr>
              <w:t>List / define leave categories (admin manages)</w:t>
            </w:r>
          </w:p>
        </w:tc>
      </w:tr>
      <w:tr w14:paraId="0A22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2FA739E5">
            <w:r>
              <w:rPr>
                <w:sz w:val="19"/>
                <w:szCs w:val="19"/>
              </w:rPr>
              <w:t>/api/leave-balances/</w:t>
            </w:r>
          </w:p>
        </w:tc>
        <w:tc>
          <w:tcPr>
            <w:tcMar>
              <w:top w:w="80" w:type="dxa"/>
              <w:left w:w="100" w:type="dxa"/>
              <w:bottom w:w="80" w:type="dxa"/>
              <w:right w:w="100" w:type="dxa"/>
            </w:tcMar>
          </w:tcPr>
          <w:p w14:paraId="3CD601EF">
            <w:r>
              <w:rPr>
                <w:sz w:val="19"/>
                <w:szCs w:val="19"/>
              </w:rPr>
              <w:t>GET</w:t>
            </w:r>
          </w:p>
        </w:tc>
        <w:tc>
          <w:tcPr>
            <w:tcMar>
              <w:top w:w="80" w:type="dxa"/>
              <w:left w:w="100" w:type="dxa"/>
              <w:bottom w:w="80" w:type="dxa"/>
              <w:right w:w="100" w:type="dxa"/>
            </w:tcMar>
          </w:tcPr>
          <w:p w14:paraId="0DFDC513">
            <w:r>
              <w:rPr>
                <w:sz w:val="19"/>
                <w:szCs w:val="19"/>
              </w:rPr>
              <w:t>View allocated vs. used leave days per user/year</w:t>
            </w:r>
          </w:p>
        </w:tc>
      </w:tr>
      <w:tr w14:paraId="0662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B6BAEFA">
            <w:r>
              <w:rPr>
                <w:sz w:val="19"/>
                <w:szCs w:val="19"/>
              </w:rPr>
              <w:t>/api/leave-requests/</w:t>
            </w:r>
          </w:p>
        </w:tc>
        <w:tc>
          <w:tcPr>
            <w:tcMar>
              <w:top w:w="80" w:type="dxa"/>
              <w:left w:w="100" w:type="dxa"/>
              <w:bottom w:w="80" w:type="dxa"/>
              <w:right w:w="100" w:type="dxa"/>
            </w:tcMar>
          </w:tcPr>
          <w:p w14:paraId="0F66A1B1">
            <w:r>
              <w:rPr>
                <w:sz w:val="19"/>
                <w:szCs w:val="19"/>
              </w:rPr>
              <w:t>GET, POST</w:t>
            </w:r>
          </w:p>
        </w:tc>
        <w:tc>
          <w:tcPr>
            <w:tcMar>
              <w:top w:w="80" w:type="dxa"/>
              <w:left w:w="100" w:type="dxa"/>
              <w:bottom w:w="80" w:type="dxa"/>
              <w:right w:w="100" w:type="dxa"/>
            </w:tcMar>
          </w:tcPr>
          <w:p w14:paraId="75AC1F27">
            <w:r>
              <w:rPr>
                <w:sz w:val="19"/>
                <w:szCs w:val="19"/>
              </w:rPr>
              <w:t>List leave requests (scoped) / apply for leave</w:t>
            </w:r>
          </w:p>
        </w:tc>
      </w:tr>
      <w:tr w14:paraId="45E0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5B1B252">
            <w:r>
              <w:rPr>
                <w:sz w:val="19"/>
                <w:szCs w:val="19"/>
              </w:rPr>
              <w:t>/api/leave-requests/{id}/</w:t>
            </w:r>
          </w:p>
        </w:tc>
        <w:tc>
          <w:tcPr>
            <w:tcMar>
              <w:top w:w="80" w:type="dxa"/>
              <w:left w:w="100" w:type="dxa"/>
              <w:bottom w:w="80" w:type="dxa"/>
              <w:right w:w="100" w:type="dxa"/>
            </w:tcMar>
          </w:tcPr>
          <w:p w14:paraId="12FE4A9C">
            <w:r>
              <w:rPr>
                <w:sz w:val="19"/>
                <w:szCs w:val="19"/>
              </w:rPr>
              <w:t>GET, PATCH</w:t>
            </w:r>
          </w:p>
        </w:tc>
        <w:tc>
          <w:tcPr>
            <w:tcMar>
              <w:top w:w="80" w:type="dxa"/>
              <w:left w:w="100" w:type="dxa"/>
              <w:bottom w:w="80" w:type="dxa"/>
              <w:right w:w="100" w:type="dxa"/>
            </w:tcMar>
          </w:tcPr>
          <w:p w14:paraId="1D0AE9C6">
            <w:r>
              <w:rPr>
                <w:sz w:val="19"/>
                <w:szCs w:val="19"/>
              </w:rPr>
              <w:t>View a request / approve, reject, or cancel</w:t>
            </w:r>
          </w:p>
        </w:tc>
      </w:tr>
    </w:tbl>
    <w:p w14:paraId="380254F8">
      <w:pPr>
        <w:pStyle w:val="3"/>
        <w:spacing w:before="260" w:after="120"/>
      </w:pPr>
      <w:r>
        <w:t>6.4 Web Portal Routes (session-based)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6"/>
        <w:gridCol w:w="5254"/>
      </w:tblGrid>
      <w:tr w14:paraId="6F91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3864"/>
            <w:tcMar>
              <w:top w:w="80" w:type="dxa"/>
              <w:left w:w="100" w:type="dxa"/>
              <w:bottom w:w="80" w:type="dxa"/>
              <w:right w:w="100" w:type="dxa"/>
            </w:tcMar>
          </w:tcPr>
          <w:p w14:paraId="238B32A2">
            <w:pPr>
              <w:jc w:val="left"/>
            </w:pPr>
            <w:r>
              <w:rPr>
                <w:b/>
                <w:bCs/>
                <w:color w:val="FFFFFF"/>
                <w:sz w:val="20"/>
                <w:szCs w:val="20"/>
              </w:rPr>
              <w:t>Route</w:t>
            </w:r>
          </w:p>
        </w:tc>
        <w:tc>
          <w:tcPr>
            <w:tcW w:w="5200" w:type="dxa"/>
            <w:shd w:val="clear" w:color="auto" w:fill="1F3864"/>
            <w:tcMar>
              <w:top w:w="80" w:type="dxa"/>
              <w:left w:w="100" w:type="dxa"/>
              <w:bottom w:w="80" w:type="dxa"/>
              <w:right w:w="100" w:type="dxa"/>
            </w:tcMar>
          </w:tcPr>
          <w:p w14:paraId="52693954">
            <w:pPr>
              <w:jc w:val="left"/>
            </w:pPr>
            <w:r>
              <w:rPr>
                <w:b/>
                <w:bCs/>
                <w:color w:val="FFFFFF"/>
                <w:sz w:val="20"/>
                <w:szCs w:val="20"/>
              </w:rPr>
              <w:t>Description</w:t>
            </w:r>
          </w:p>
        </w:tc>
      </w:tr>
      <w:tr w14:paraId="1398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4760A50">
            <w:r>
              <w:rPr>
                <w:sz w:val="19"/>
                <w:szCs w:val="19"/>
              </w:rPr>
              <w:t>/login/, /logout/</w:t>
            </w:r>
          </w:p>
        </w:tc>
        <w:tc>
          <w:tcPr>
            <w:tcMar>
              <w:top w:w="80" w:type="dxa"/>
              <w:left w:w="100" w:type="dxa"/>
              <w:bottom w:w="80" w:type="dxa"/>
              <w:right w:w="100" w:type="dxa"/>
            </w:tcMar>
          </w:tcPr>
          <w:p w14:paraId="4480DA21">
            <w:r>
              <w:rPr>
                <w:sz w:val="19"/>
                <w:szCs w:val="19"/>
              </w:rPr>
              <w:t>Session-based sign in / sign out for the web UI</w:t>
            </w:r>
          </w:p>
        </w:tc>
      </w:tr>
      <w:tr w14:paraId="1C48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381FC2B">
            <w:r>
              <w:rPr>
                <w:sz w:val="19"/>
                <w:szCs w:val="19"/>
              </w:rPr>
              <w:t>/ (dashboard)</w:t>
            </w:r>
          </w:p>
        </w:tc>
        <w:tc>
          <w:tcPr>
            <w:tcMar>
              <w:top w:w="80" w:type="dxa"/>
              <w:left w:w="100" w:type="dxa"/>
              <w:bottom w:w="80" w:type="dxa"/>
              <w:right w:w="100" w:type="dxa"/>
            </w:tcMar>
          </w:tcPr>
          <w:p w14:paraId="1AE6170E">
            <w:r>
              <w:rPr>
                <w:sz w:val="19"/>
                <w:szCs w:val="19"/>
              </w:rPr>
              <w:t>Role-aware landing page with quick stats and actions</w:t>
            </w:r>
          </w:p>
        </w:tc>
      </w:tr>
      <w:tr w14:paraId="4859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70112FAB">
            <w:r>
              <w:rPr>
                <w:sz w:val="19"/>
                <w:szCs w:val="19"/>
              </w:rPr>
              <w:t>/users/, /users/add/</w:t>
            </w:r>
          </w:p>
        </w:tc>
        <w:tc>
          <w:tcPr>
            <w:tcMar>
              <w:top w:w="80" w:type="dxa"/>
              <w:left w:w="100" w:type="dxa"/>
              <w:bottom w:w="80" w:type="dxa"/>
              <w:right w:w="100" w:type="dxa"/>
            </w:tcMar>
          </w:tcPr>
          <w:p w14:paraId="388CD93E">
            <w:r>
              <w:rPr>
                <w:sz w:val="19"/>
                <w:szCs w:val="19"/>
              </w:rPr>
              <w:t>People directory; add Manager/Employee (Admin/Manager only)</w:t>
            </w:r>
          </w:p>
        </w:tc>
      </w:tr>
      <w:tr w14:paraId="7F83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B8E75A3">
            <w:r>
              <w:rPr>
                <w:sz w:val="19"/>
                <w:szCs w:val="19"/>
              </w:rPr>
              <w:t>/attendance/, /attendance/check-in/, /attendance/check-out/</w:t>
            </w:r>
          </w:p>
        </w:tc>
        <w:tc>
          <w:tcPr>
            <w:tcMar>
              <w:top w:w="80" w:type="dxa"/>
              <w:left w:w="100" w:type="dxa"/>
              <w:bottom w:w="80" w:type="dxa"/>
              <w:right w:w="100" w:type="dxa"/>
            </w:tcMar>
          </w:tcPr>
          <w:p w14:paraId="480D23D4">
            <w:r>
              <w:rPr>
                <w:sz w:val="19"/>
                <w:szCs w:val="19"/>
              </w:rPr>
              <w:t>View attendance and mark check-in/out</w:t>
            </w:r>
          </w:p>
        </w:tc>
      </w:tr>
      <w:tr w14:paraId="2FCB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E033C08">
            <w:r>
              <w:rPr>
                <w:sz w:val="19"/>
                <w:szCs w:val="19"/>
              </w:rPr>
              <w:t>/leaves/, /leaves/apply/</w:t>
            </w:r>
          </w:p>
        </w:tc>
        <w:tc>
          <w:tcPr>
            <w:tcMar>
              <w:top w:w="80" w:type="dxa"/>
              <w:left w:w="100" w:type="dxa"/>
              <w:bottom w:w="80" w:type="dxa"/>
              <w:right w:w="100" w:type="dxa"/>
            </w:tcMar>
          </w:tcPr>
          <w:p w14:paraId="2EFF118D">
            <w:r>
              <w:rPr>
                <w:sz w:val="19"/>
                <w:szCs w:val="19"/>
              </w:rPr>
              <w:t>View leave requests / submit a new request</w:t>
            </w:r>
          </w:p>
        </w:tc>
      </w:tr>
      <w:tr w14:paraId="5174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17E1F1F">
            <w:r>
              <w:rPr>
                <w:sz w:val="19"/>
                <w:szCs w:val="19"/>
              </w:rPr>
              <w:t>/leaves/&lt;id&gt;/&lt;action&gt;/, /leaves/&lt;id&gt;/cancel/</w:t>
            </w:r>
          </w:p>
        </w:tc>
        <w:tc>
          <w:tcPr>
            <w:tcMar>
              <w:top w:w="80" w:type="dxa"/>
              <w:left w:w="100" w:type="dxa"/>
              <w:bottom w:w="80" w:type="dxa"/>
              <w:right w:w="100" w:type="dxa"/>
            </w:tcMar>
          </w:tcPr>
          <w:p w14:paraId="10141085">
            <w:r>
              <w:rPr>
                <w:sz w:val="19"/>
                <w:szCs w:val="19"/>
              </w:rPr>
              <w:t>Approve/reject (manager/admin) or cancel (owner) a request</w:t>
            </w:r>
          </w:p>
        </w:tc>
      </w:tr>
      <w:tr w14:paraId="2466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DBF9F6C">
            <w:r>
              <w:rPr>
                <w:sz w:val="19"/>
                <w:szCs w:val="19"/>
              </w:rPr>
              <w:t>/health/</w:t>
            </w:r>
          </w:p>
        </w:tc>
        <w:tc>
          <w:tcPr>
            <w:tcMar>
              <w:top w:w="80" w:type="dxa"/>
              <w:left w:w="100" w:type="dxa"/>
              <w:bottom w:w="80" w:type="dxa"/>
              <w:right w:w="100" w:type="dxa"/>
            </w:tcMar>
          </w:tcPr>
          <w:p w14:paraId="70444636">
            <w:r>
              <w:rPr>
                <w:sz w:val="19"/>
                <w:szCs w:val="19"/>
              </w:rPr>
              <w:t>Lightweight health-check endpoint used by Render</w:t>
            </w:r>
          </w:p>
        </w:tc>
      </w:tr>
    </w:tbl>
    <w:p w14:paraId="42DBCE82">
      <w:pPr>
        <w:pStyle w:val="2"/>
        <w:spacing w:before="360" w:after="160"/>
      </w:pPr>
      <w:r>
        <w:t>7. Authentication Details</w:t>
      </w:r>
    </w:p>
    <w:p w14:paraId="11560EBC">
      <w:pPr>
        <w:spacing w:after="140"/>
      </w:pPr>
      <w:r>
        <w:t>The system supports two parallel authentication mechanisms over the same user model:</w:t>
      </w:r>
    </w:p>
    <w:p w14:paraId="15F1AD9D">
      <w:pPr>
        <w:pStyle w:val="3"/>
        <w:spacing w:before="260" w:after="120"/>
      </w:pPr>
      <w:r>
        <w:t>7.1 Session Authentication (Web Portal)</w:t>
      </w:r>
    </w:p>
    <w:p w14:paraId="236AF89A">
      <w:pPr>
        <w:spacing w:after="140"/>
      </w:pPr>
      <w:r>
        <w:t>Used by the human-facing pages under portal. A user logs in at /login/ with their email and password; Django's session framework and CSRF protection secure subsequent form submissions and page requests.</w:t>
      </w:r>
    </w:p>
    <w:p w14:paraId="400915D0">
      <w:pPr>
        <w:pStyle w:val="3"/>
        <w:spacing w:before="260" w:after="120"/>
      </w:pPr>
      <w:r>
        <w:t>7.2 JWT Authentication (REST API)</w:t>
      </w:r>
    </w:p>
    <w:p w14:paraId="7E5E9048">
      <w:pPr>
        <w:spacing w:after="140"/>
      </w:pPr>
      <w:r>
        <w:t>Used by API clients. A client POSTs credentials to /api/auth/token/ and receives a short-lived access token and a longer-lived refresh token (via djangorestframework-simplejwt). The access token is sent as an Authorization: Bearer &lt;token&gt; header on subsequent requests; /api/auth/token/refresh/ issues a new access token, and /api/auth/token/blacklist/ revokes a refresh token.</w:t>
      </w:r>
    </w:p>
    <w:p w14:paraId="3AAE5BB5">
      <w:pPr>
        <w:pStyle w:val="3"/>
        <w:spacing w:before="260" w:after="120"/>
      </w:pPr>
      <w:r>
        <w:t>7.3 Roles &amp; Permissions</w:t>
      </w:r>
    </w:p>
    <w:p w14:paraId="2676AD01">
      <w:pPr>
        <w:spacing w:after="140"/>
      </w:pPr>
      <w:r>
        <w:t>email is the USERNAME_FIELD for the custom User model. Every user has exactly one role: EMPLOYEE, MANAGER, or ADMIN (superusers are always treated as Admin). Custom DRF permission classes enforce role rules consistently across the API: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0"/>
        <w:gridCol w:w="7130"/>
      </w:tblGrid>
      <w:tr w14:paraId="4730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091B32BA">
            <w:pPr>
              <w:jc w:val="left"/>
            </w:pPr>
            <w:r>
              <w:rPr>
                <w:b/>
                <w:bCs/>
                <w:color w:val="FFFFFF"/>
                <w:sz w:val="20"/>
                <w:szCs w:val="20"/>
              </w:rPr>
              <w:t>Permission class</w:t>
            </w:r>
          </w:p>
        </w:tc>
        <w:tc>
          <w:tcPr>
            <w:tcW w:w="6200" w:type="dxa"/>
            <w:shd w:val="clear" w:color="auto" w:fill="1F3864"/>
            <w:tcMar>
              <w:top w:w="80" w:type="dxa"/>
              <w:left w:w="100" w:type="dxa"/>
              <w:bottom w:w="80" w:type="dxa"/>
              <w:right w:w="100" w:type="dxa"/>
            </w:tcMar>
          </w:tcPr>
          <w:p w14:paraId="05312D33">
            <w:pPr>
              <w:jc w:val="left"/>
            </w:pPr>
            <w:r>
              <w:rPr>
                <w:b/>
                <w:bCs/>
                <w:color w:val="FFFFFF"/>
                <w:sz w:val="20"/>
                <w:szCs w:val="20"/>
              </w:rPr>
              <w:t>Effect</w:t>
            </w:r>
          </w:p>
        </w:tc>
      </w:tr>
      <w:tr w14:paraId="235F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49393A1D">
            <w:r>
              <w:rPr>
                <w:sz w:val="19"/>
                <w:szCs w:val="19"/>
              </w:rPr>
              <w:t>IsAdmin</w:t>
            </w:r>
          </w:p>
        </w:tc>
        <w:tc>
          <w:tcPr>
            <w:tcMar>
              <w:top w:w="80" w:type="dxa"/>
              <w:left w:w="100" w:type="dxa"/>
              <w:bottom w:w="80" w:type="dxa"/>
              <w:right w:w="100" w:type="dxa"/>
            </w:tcMar>
          </w:tcPr>
          <w:p w14:paraId="7DABB469">
            <w:r>
              <w:rPr>
                <w:sz w:val="19"/>
                <w:szCs w:val="19"/>
              </w:rPr>
              <w:t>Restricts an endpoint to Admins / superusers only</w:t>
            </w:r>
          </w:p>
        </w:tc>
      </w:tr>
      <w:tr w14:paraId="27A7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41ED1BD">
            <w:r>
              <w:rPr>
                <w:sz w:val="19"/>
                <w:szCs w:val="19"/>
              </w:rPr>
              <w:t>IsManager</w:t>
            </w:r>
          </w:p>
        </w:tc>
        <w:tc>
          <w:tcPr>
            <w:tcMar>
              <w:top w:w="80" w:type="dxa"/>
              <w:left w:w="100" w:type="dxa"/>
              <w:bottom w:w="80" w:type="dxa"/>
              <w:right w:w="100" w:type="dxa"/>
            </w:tcMar>
          </w:tcPr>
          <w:p w14:paraId="6AD70186">
            <w:r>
              <w:rPr>
                <w:sz w:val="19"/>
                <w:szCs w:val="19"/>
              </w:rPr>
              <w:t>Restricts an endpoint to users with the Manager role</w:t>
            </w:r>
          </w:p>
        </w:tc>
      </w:tr>
      <w:tr w14:paraId="352D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BC526AD">
            <w:r>
              <w:rPr>
                <w:sz w:val="19"/>
                <w:szCs w:val="19"/>
              </w:rPr>
              <w:t>IsManagerOrAdmin</w:t>
            </w:r>
          </w:p>
        </w:tc>
        <w:tc>
          <w:tcPr>
            <w:tcMar>
              <w:top w:w="80" w:type="dxa"/>
              <w:left w:w="100" w:type="dxa"/>
              <w:bottom w:w="80" w:type="dxa"/>
              <w:right w:w="100" w:type="dxa"/>
            </w:tcMar>
          </w:tcPr>
          <w:p w14:paraId="1865374F">
            <w:r>
              <w:rPr>
                <w:sz w:val="19"/>
                <w:szCs w:val="19"/>
              </w:rPr>
              <w:t>Allows Managers and Admins (e.g. approval actions)</w:t>
            </w:r>
          </w:p>
        </w:tc>
      </w:tr>
      <w:tr w14:paraId="126D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08B8FA1">
            <w:r>
              <w:rPr>
                <w:sz w:val="19"/>
                <w:szCs w:val="19"/>
              </w:rPr>
              <w:t>IsSelfOrManagerOrAdmin</w:t>
            </w:r>
          </w:p>
        </w:tc>
        <w:tc>
          <w:tcPr>
            <w:tcMar>
              <w:top w:w="80" w:type="dxa"/>
              <w:left w:w="100" w:type="dxa"/>
              <w:bottom w:w="80" w:type="dxa"/>
              <w:right w:w="100" w:type="dxa"/>
            </w:tcMar>
          </w:tcPr>
          <w:p w14:paraId="5BA192A4">
            <w:r>
              <w:rPr>
                <w:sz w:val="19"/>
                <w:szCs w:val="19"/>
              </w:rPr>
              <w:t>Object-level: the owner, their manager, or an Admin may access a specific record</w:t>
            </w:r>
          </w:p>
        </w:tc>
      </w:tr>
      <w:tr w14:paraId="7708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7A930284">
            <w:r>
              <w:rPr>
                <w:sz w:val="19"/>
                <w:szCs w:val="19"/>
              </w:rPr>
              <w:t>ReadOnlyOrAdmin</w:t>
            </w:r>
          </w:p>
        </w:tc>
        <w:tc>
          <w:tcPr>
            <w:tcMar>
              <w:top w:w="80" w:type="dxa"/>
              <w:left w:w="100" w:type="dxa"/>
              <w:bottom w:w="80" w:type="dxa"/>
              <w:right w:w="100" w:type="dxa"/>
            </w:tcMar>
          </w:tcPr>
          <w:p w14:paraId="3A19D34D">
            <w:r>
              <w:rPr>
                <w:sz w:val="19"/>
                <w:szCs w:val="19"/>
              </w:rPr>
              <w:t>Any authenticated user may read; only Admins may write</w:t>
            </w:r>
          </w:p>
        </w:tc>
      </w:tr>
      <w:tr w14:paraId="4E49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59A7BFAD">
            <w:r>
              <w:rPr>
                <w:sz w:val="19"/>
                <w:szCs w:val="19"/>
              </w:rPr>
              <w:t>IsAdminForWrite</w:t>
            </w:r>
          </w:p>
        </w:tc>
        <w:tc>
          <w:tcPr>
            <w:tcMar>
              <w:top w:w="80" w:type="dxa"/>
              <w:left w:w="100" w:type="dxa"/>
              <w:bottom w:w="80" w:type="dxa"/>
              <w:right w:w="100" w:type="dxa"/>
            </w:tcMar>
          </w:tcPr>
          <w:p w14:paraId="4CC193A2">
            <w:r>
              <w:rPr>
                <w:sz w:val="19"/>
                <w:szCs w:val="19"/>
              </w:rPr>
              <w:t>Any authenticated user may read user data; only Admins may create/update/delete accounts</w:t>
            </w:r>
          </w:p>
        </w:tc>
      </w:tr>
    </w:tbl>
    <w:p w14:paraId="295DD626">
      <w:pPr>
        <w:spacing w:after="140"/>
      </w:pPr>
      <w:r>
        <w:t>The same role checks are mirrored in the portal views, so a Manager, for example, sees an "Add person" option limited to Employees, while an Admin sees the option for both Managers and Employees.</w:t>
      </w:r>
    </w:p>
    <w:p w14:paraId="3869C84F">
      <w:pPr>
        <w:pStyle w:val="2"/>
        <w:spacing w:before="360" w:after="160"/>
      </w:pPr>
      <w:r>
        <w:t>8. Available Modules</w:t>
      </w:r>
    </w:p>
    <w:p w14:paraId="063C76CA">
      <w:pPr>
        <w:pStyle w:val="3"/>
        <w:spacing w:before="260" w:after="120"/>
      </w:pPr>
      <w:r>
        <w:t>8.1 apps.accounts</w:t>
      </w:r>
    </w:p>
    <w:p w14:paraId="0FBF8FE1">
      <w:pPr>
        <w:spacing w:after="140"/>
      </w:pPr>
      <w:r>
        <w:t>Custom User model, authentication (JWT + session), user CRUD, profile endpoint, and password change. Owns the organizational hierarchy via the manager field.</w:t>
      </w:r>
    </w:p>
    <w:p w14:paraId="22F1F7D4">
      <w:pPr>
        <w:pStyle w:val="3"/>
        <w:spacing w:before="260" w:after="120"/>
      </w:pPr>
      <w:r>
        <w:t>8.2 apps.attendance</w:t>
      </w:r>
    </w:p>
    <w:p w14:paraId="2F18187C">
      <w:pPr>
        <w:spacing w:after="140"/>
      </w:pPr>
      <w:r>
        <w:t>Daily Attendance records: employee check-in/check-out, manager/admin corrections, and filtering by user, date, and status.</w:t>
      </w:r>
    </w:p>
    <w:p w14:paraId="10008A5D">
      <w:pPr>
        <w:pStyle w:val="3"/>
        <w:spacing w:before="260" w:after="120"/>
      </w:pPr>
      <w:r>
        <w:t>8.3 apps.leaves</w:t>
      </w:r>
    </w:p>
    <w:p w14:paraId="16E88FD4">
      <w:pPr>
        <w:spacing w:after="140"/>
      </w:pPr>
      <w:r>
        <w:t>LeaveType catalog, per-user/per-year LeaveBalance tracking, and the LeaveRequest approval workflow (apply → pending → approved/rejected/cancelled), including a signal that keeps balances in sync when a request is approved.</w:t>
      </w:r>
    </w:p>
    <w:p w14:paraId="2270F56C">
      <w:pPr>
        <w:pStyle w:val="3"/>
        <w:spacing w:before="260" w:after="120"/>
      </w:pPr>
      <w:r>
        <w:t>8.4 apps.portal</w:t>
      </w:r>
    </w:p>
    <w:p w14:paraId="4FBBCBC5">
      <w:pPr>
        <w:spacing w:after="140"/>
      </w:pPr>
      <w:r>
        <w:t>Server-rendered HTML front end: login/logout, role-aware dashboard, people directory with add-user forms, attendance pages, and leave application/approval pages. Shares the same models and permission rules as the API.</w:t>
      </w:r>
    </w:p>
    <w:p w14:paraId="2918AFDD">
      <w:pPr>
        <w:pStyle w:val="3"/>
        <w:spacing w:before="260" w:after="120"/>
      </w:pPr>
      <w:r>
        <w:t>8.5 common</w:t>
      </w:r>
    </w:p>
    <w:p w14:paraId="3E4A316D">
      <w:pPr>
        <w:spacing w:after="140"/>
      </w:pPr>
      <w:r>
        <w:t>Cross-cutting utilities shared by every app: reusable DRF permission classes, standard pagination, centralized exception handling, and request logging middleware.</w:t>
      </w:r>
    </w:p>
    <w:p w14:paraId="608916DC">
      <w:pPr>
        <w:pStyle w:val="3"/>
        <w:spacing w:before="260" w:after="120"/>
      </w:pPr>
      <w:r>
        <w:t>8.6 config</w:t>
      </w:r>
    </w:p>
    <w:p w14:paraId="6C344E46">
      <w:pPr>
        <w:spacing w:after="140"/>
      </w:pPr>
      <w:r>
        <w:t>Project-level configuration: settings.py (environment-driven, Neon-aware), URL routing that wires together the portal, admin, auth, attendance, leaves, and Swagger docs, plus WSGI/ASGI entry points.</w:t>
      </w:r>
    </w:p>
    <w:p w14:paraId="5E9335B9">
      <w:pPr>
        <w:pStyle w:val="2"/>
        <w:spacing w:before="360" w:after="160"/>
      </w:pPr>
      <w:r>
        <w:t>9. UML &amp; Sequence Diagrams</w:t>
      </w:r>
    </w:p>
    <w:p w14:paraId="438A8220">
      <w:pPr>
        <w:spacing w:after="140"/>
      </w:pPr>
      <w:r>
        <w:t>The diagram below illustrates the leave application and approval sequence, which is representative of how requests flow through the system.</w:t>
      </w:r>
    </w:p>
    <w:p w14:paraId="52868641">
      <w:pPr>
        <w:spacing w:before="120" w:after="80"/>
        <w:jc w:val="center"/>
      </w:pPr>
      <w:r>
        <w:drawing>
          <wp:inline distT="0" distB="0" distL="0" distR="0">
            <wp:extent cx="5334000" cy="1628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1628775"/>
                    </a:xfrm>
                    <a:prstGeom prst="rect">
                      <a:avLst/>
                    </a:prstGeom>
                  </pic:spPr>
                </pic:pic>
              </a:graphicData>
            </a:graphic>
          </wp:inline>
        </w:drawing>
      </w:r>
    </w:p>
    <w:p w14:paraId="32DE367E">
      <w:pPr>
        <w:spacing w:after="200"/>
        <w:jc w:val="center"/>
      </w:pPr>
      <w:r>
        <w:rPr>
          <w:i/>
          <w:iCs/>
          <w:color w:val="5D6D7E"/>
          <w:sz w:val="18"/>
          <w:szCs w:val="18"/>
        </w:rPr>
        <w:t>Figure 3 — Sequence diagram: employee leave request and manager approval</w:t>
      </w:r>
    </w:p>
    <w:p w14:paraId="253F516F">
      <w:pPr>
        <w:spacing w:after="140"/>
      </w:pPr>
      <w:r>
        <w:t>The attendance check-in/check-out flow follows the same pattern: the employee submits an action from the portal, the view validates and writes an Attendance row scoped to that user and date, and the result is reflected immediately on the dashboard.</w:t>
      </w:r>
    </w:p>
    <w:p w14:paraId="79ED2520">
      <w:pPr>
        <w:pStyle w:val="2"/>
        <w:spacing w:before="360" w:after="160"/>
      </w:pPr>
      <w:r>
        <w:t>10. Testing Instructions</w:t>
      </w:r>
    </w:p>
    <w:p w14:paraId="7576524B">
      <w:pPr>
        <w:spacing w:after="140"/>
      </w:pPr>
      <w:r>
        <w:t>Each domain app ships its own test suite (tests/test_api.py, plus tests/test_models.py for accounts) using Django's test runner and DRF's APITestCase.</w:t>
      </w:r>
    </w:p>
    <w:p w14:paraId="6027C78F">
      <w:pPr>
        <w:shd w:val="clear" w:fill="F4F6F7"/>
        <w:spacing w:after="100"/>
      </w:pPr>
      <w:r>
        <w:rPr>
          <w:rFonts w:ascii="Consolas" w:hAnsi="Consolas" w:eastAsia="Consolas" w:cs="Consolas"/>
          <w:sz w:val="18"/>
          <w:szCs w:val="18"/>
        </w:rPr>
        <w:t># Run the full test suite</w:t>
      </w:r>
      <w:r>
        <w:rPr>
          <w:rFonts w:ascii="Consolas" w:hAnsi="Consolas" w:eastAsia="Consolas" w:cs="Consolas"/>
          <w:sz w:val="18"/>
          <w:szCs w:val="18"/>
        </w:rPr>
        <w:br w:type="textWrapping"/>
      </w:r>
      <w:r>
        <w:rPr>
          <w:rFonts w:ascii="Consolas" w:hAnsi="Consolas" w:eastAsia="Consolas" w:cs="Consolas"/>
          <w:sz w:val="18"/>
          <w:szCs w:val="18"/>
        </w:rPr>
        <w:t>python manage.py test</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Run tests for a single app</w:t>
      </w:r>
      <w:r>
        <w:rPr>
          <w:rFonts w:ascii="Consolas" w:hAnsi="Consolas" w:eastAsia="Consolas" w:cs="Consolas"/>
          <w:sz w:val="18"/>
          <w:szCs w:val="18"/>
        </w:rPr>
        <w:br w:type="textWrapping"/>
      </w:r>
      <w:r>
        <w:rPr>
          <w:rFonts w:ascii="Consolas" w:hAnsi="Consolas" w:eastAsia="Consolas" w:cs="Consolas"/>
          <w:sz w:val="18"/>
          <w:szCs w:val="18"/>
        </w:rPr>
        <w:t>python manage.py test apps.accounts</w:t>
      </w:r>
      <w:r>
        <w:rPr>
          <w:rFonts w:ascii="Consolas" w:hAnsi="Consolas" w:eastAsia="Consolas" w:cs="Consolas"/>
          <w:sz w:val="18"/>
          <w:szCs w:val="18"/>
        </w:rPr>
        <w:br w:type="textWrapping"/>
      </w:r>
      <w:r>
        <w:rPr>
          <w:rFonts w:ascii="Consolas" w:hAnsi="Consolas" w:eastAsia="Consolas" w:cs="Consolas"/>
          <w:sz w:val="18"/>
          <w:szCs w:val="18"/>
        </w:rPr>
        <w:t>python manage.py test apps.attendance</w:t>
      </w:r>
      <w:r>
        <w:rPr>
          <w:rFonts w:ascii="Consolas" w:hAnsi="Consolas" w:eastAsia="Consolas" w:cs="Consolas"/>
          <w:sz w:val="18"/>
          <w:szCs w:val="18"/>
        </w:rPr>
        <w:br w:type="textWrapping"/>
      </w:r>
      <w:r>
        <w:rPr>
          <w:rFonts w:ascii="Consolas" w:hAnsi="Consolas" w:eastAsia="Consolas" w:cs="Consolas"/>
          <w:sz w:val="18"/>
          <w:szCs w:val="18"/>
        </w:rPr>
        <w:t>python manage.py test apps.leaves</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Verbose output</w:t>
      </w:r>
      <w:r>
        <w:rPr>
          <w:rFonts w:ascii="Consolas" w:hAnsi="Consolas" w:eastAsia="Consolas" w:cs="Consolas"/>
          <w:sz w:val="18"/>
          <w:szCs w:val="18"/>
        </w:rPr>
        <w:br w:type="textWrapping"/>
      </w:r>
      <w:r>
        <w:rPr>
          <w:rFonts w:ascii="Consolas" w:hAnsi="Consolas" w:eastAsia="Consolas" w:cs="Consolas"/>
          <w:sz w:val="18"/>
          <w:szCs w:val="18"/>
        </w:rPr>
        <w:t>python manage.py test -v 2</w:t>
      </w:r>
    </w:p>
    <w:p w14:paraId="29EA6C26">
      <w:pPr>
        <w:spacing w:after="140"/>
      </w:pPr>
      <w:r>
        <w:t>Tests cover model validation (e.g. check-out must be after check-in, end date cannot precede start date), role-based access control on the API viewsets, and the core leave/attendance workflows. For manual verification, use the Swagger UI at /api/docs/ or exercise the portal pages directly at /login/.</w:t>
      </w:r>
    </w:p>
    <w:p w14:paraId="7B1F39AC">
      <w:pPr>
        <w:pStyle w:val="2"/>
        <w:spacing w:before="360" w:after="160"/>
      </w:pPr>
      <w:r>
        <w:t>11. Deployment Instructions</w:t>
      </w:r>
    </w:p>
    <w:p w14:paraId="530CA451">
      <w:pPr>
        <w:pStyle w:val="3"/>
        <w:spacing w:before="260" w:after="120"/>
      </w:pPr>
      <w:r>
        <w:t>11.1 Deploying to Render</w:t>
      </w:r>
      <w:bookmarkStart w:id="0" w:name="_GoBack"/>
      <w:bookmarkEnd w:id="0"/>
    </w:p>
    <w:p w14:paraId="46E87BBD">
      <w:pPr>
        <w:spacing w:after="140"/>
      </w:pPr>
      <w:r>
        <w:t>The included render.yaml blueprint defines a single Python Web Service:</w:t>
      </w:r>
    </w:p>
    <w:p w14:paraId="6453B385">
      <w:pPr>
        <w:pStyle w:val="16"/>
        <w:numPr>
          <w:ilvl w:val="0"/>
          <w:numId w:val="1"/>
        </w:numPr>
        <w:spacing w:after="60"/>
      </w:pPr>
      <w:r>
        <w:t>Build command: ./build.sh (runs makemigrations, migrate, collectstatic)</w:t>
      </w:r>
    </w:p>
    <w:p w14:paraId="3658BD13">
      <w:pPr>
        <w:pStyle w:val="16"/>
        <w:numPr>
          <w:ilvl w:val="0"/>
          <w:numId w:val="1"/>
        </w:numPr>
        <w:spacing w:after="60"/>
      </w:pPr>
      <w:r>
        <w:t>Start command: gunicorn config.wsgi:application --workers 2 --threads 4 --timeout 120</w:t>
      </w:r>
    </w:p>
    <w:p w14:paraId="6DADFE3D">
      <w:pPr>
        <w:pStyle w:val="16"/>
        <w:numPr>
          <w:ilvl w:val="0"/>
          <w:numId w:val="1"/>
        </w:numPr>
        <w:spacing w:after="60"/>
      </w:pPr>
      <w:r>
        <w:t>Health check path: /health/</w:t>
      </w:r>
    </w:p>
    <w:p w14:paraId="2DCC0369">
      <w:pPr>
        <w:pStyle w:val="16"/>
        <w:numPr>
          <w:ilvl w:val="0"/>
          <w:numId w:val="1"/>
        </w:numPr>
        <w:spacing w:after="60"/>
      </w:pPr>
      <w:r>
        <w:t>SECRET_KEY generated automatically by Render; DEBUG=False; DATABASE_URL supplied manually as a secret</w:t>
      </w:r>
    </w:p>
    <w:p w14:paraId="55545263">
      <w:pPr>
        <w:pStyle w:val="4"/>
        <w:spacing w:before="200" w:after="100"/>
      </w:pPr>
      <w:r>
        <w:t>Manual steps</w:t>
      </w:r>
    </w:p>
    <w:p w14:paraId="5C65D0B6">
      <w:pPr>
        <w:pStyle w:val="16"/>
        <w:numPr>
          <w:ilvl w:val="0"/>
          <w:numId w:val="1"/>
        </w:numPr>
        <w:spacing w:after="60"/>
      </w:pPr>
      <w:r>
        <w:t>Push the project to a GitHub/GitLab repository.</w:t>
      </w:r>
    </w:p>
    <w:p w14:paraId="03DA0034">
      <w:pPr>
        <w:pStyle w:val="16"/>
        <w:numPr>
          <w:ilvl w:val="0"/>
          <w:numId w:val="1"/>
        </w:numPr>
        <w:spacing w:after="60"/>
      </w:pPr>
      <w:r>
        <w:t>In Render, create a new Web Service from that repository, using the Python runtime.</w:t>
      </w:r>
    </w:p>
    <w:p w14:paraId="4D71AE87">
      <w:pPr>
        <w:pStyle w:val="16"/>
        <w:numPr>
          <w:ilvl w:val="0"/>
          <w:numId w:val="1"/>
        </w:numPr>
        <w:spacing w:after="60"/>
      </w:pPr>
      <w:r>
        <w:t>Set the build command to ./build.sh and the start command as shown above.</w:t>
      </w:r>
    </w:p>
    <w:p w14:paraId="3DA31E0C">
      <w:pPr>
        <w:pStyle w:val="16"/>
        <w:numPr>
          <w:ilvl w:val="0"/>
          <w:numId w:val="1"/>
        </w:numPr>
        <w:spacing w:after="60"/>
      </w:pPr>
      <w:r>
        <w:t>Add environment variable DATABASE_URL with the Neon connection string.</w:t>
      </w:r>
    </w:p>
    <w:p w14:paraId="7CD047C0">
      <w:pPr>
        <w:pStyle w:val="16"/>
        <w:numPr>
          <w:ilvl w:val="0"/>
          <w:numId w:val="1"/>
        </w:numPr>
        <w:spacing w:after="60"/>
      </w:pPr>
      <w:r>
        <w:t>Set SECRET_KEY, DEBUG=False, and CSRF_TRUSTED_ORIGINS to the final Render URL (e.g. https://your-service.onrender.com).</w:t>
      </w:r>
    </w:p>
    <w:p w14:paraId="0F44AAF7">
      <w:pPr>
        <w:pStyle w:val="16"/>
        <w:numPr>
          <w:ilvl w:val="0"/>
          <w:numId w:val="1"/>
        </w:numPr>
        <w:spacing w:after="60"/>
      </w:pPr>
      <w:r>
        <w:t>Deploy, then open the Render Shell and run: python manage.py createsuperuser</w:t>
      </w:r>
    </w:p>
    <w:p w14:paraId="0E86D0B3">
      <w:pPr>
        <w:pStyle w:val="16"/>
        <w:numPr>
          <w:ilvl w:val="0"/>
          <w:numId w:val="1"/>
        </w:numPr>
        <w:spacing w:after="60"/>
      </w:pPr>
      <w:r>
        <w:t>Use /login/ for the custom UI or /admin/ for the Django admin site.</w:t>
      </w:r>
    </w:p>
    <w:p w14:paraId="4A608D90">
      <w:pPr>
        <w:pStyle w:val="3"/>
        <w:spacing w:before="260" w:after="120"/>
      </w:pPr>
      <w:r>
        <w:t>11.2 Connecting Neon</w:t>
      </w:r>
    </w:p>
    <w:p w14:paraId="070FFAA6">
      <w:pPr>
        <w:spacing w:after="140"/>
      </w:pPr>
      <w:r>
        <w:t>Create a Neon project and database, copy its pooled or direct connection string, and set it as DATABASE_URL (with sslmode=require) both locally (in .env) and on Render (as a service environment variable). After the first connection, run makemigrations/migrate and createsuperuser against the new database.</w:t>
      </w:r>
    </w:p>
    <w:p w14:paraId="403F9E13">
      <w:pPr>
        <w:pStyle w:val="3"/>
        <w:spacing w:before="260" w:after="120"/>
      </w:pPr>
      <w:r>
        <w:t>11.3 Docker (alternative)</w:t>
      </w:r>
    </w:p>
    <w:p w14:paraId="5D7994F2">
      <w:pPr>
        <w:spacing w:after="140"/>
      </w:pPr>
      <w:r>
        <w:t>For a VM or docker-compose based deployment, the same image can be built from the provided Dockerfile and run behind the included Nginx configuration. This path is entirely optional next to the Render + Neon deployment described above.</w:t>
      </w:r>
    </w:p>
    <w:p w14:paraId="299BD7BB">
      <w:pPr>
        <w:pStyle w:val="3"/>
        <w:spacing w:before="260" w:after="120"/>
      </w:pPr>
      <w:r>
        <w:t>11.4 Production Checklist</w:t>
      </w:r>
    </w:p>
    <w:p w14:paraId="2040C215">
      <w:pPr>
        <w:pStyle w:val="16"/>
        <w:numPr>
          <w:ilvl w:val="0"/>
          <w:numId w:val="1"/>
        </w:numPr>
        <w:spacing w:after="60"/>
      </w:pPr>
      <w:r>
        <w:t>Never commit .env or real credentials to version control.</w:t>
      </w:r>
    </w:p>
    <w:p w14:paraId="0D1D96D9">
      <w:pPr>
        <w:pStyle w:val="16"/>
        <w:numPr>
          <w:ilvl w:val="0"/>
          <w:numId w:val="1"/>
        </w:numPr>
        <w:spacing w:after="60"/>
      </w:pPr>
      <w:r>
        <w:t>Use a strong, generated SECRET_KEY in production.</w:t>
      </w:r>
    </w:p>
    <w:p w14:paraId="5B674A69">
      <w:pPr>
        <w:pStyle w:val="16"/>
        <w:numPr>
          <w:ilvl w:val="0"/>
          <w:numId w:val="1"/>
        </w:numPr>
        <w:spacing w:after="60"/>
      </w:pPr>
      <w:r>
        <w:t>Keep DEBUG=False in production.</w:t>
      </w:r>
    </w:p>
    <w:p w14:paraId="70EACF69">
      <w:pPr>
        <w:pStyle w:val="16"/>
        <w:numPr>
          <w:ilvl w:val="0"/>
          <w:numId w:val="1"/>
        </w:numPr>
        <w:spacing w:after="60"/>
      </w:pPr>
      <w:r>
        <w:t>Set CSRF_TRUSTED_ORIGINS to match any custom domain over HTTPS.</w:t>
      </w:r>
    </w:p>
    <w:p w14:paraId="355B8770">
      <w:pPr>
        <w:pStyle w:val="16"/>
        <w:numPr>
          <w:ilvl w:val="0"/>
          <w:numId w:val="1"/>
        </w:numPr>
        <w:spacing w:after="60"/>
      </w:pPr>
      <w:r>
        <w:t>Back up the Neon database according to your organization's data retention policy.</w:t>
      </w:r>
    </w:p>
    <w:p w14:paraId="5134D21C">
      <w:pPr>
        <w:pStyle w:val="16"/>
        <w:numPr>
          <w:ilvl w:val="0"/>
          <w:numId w:val="1"/>
        </w:numPr>
        <w:spacing w:after="60"/>
      </w:pPr>
      <w:r>
        <w:t>Note that Render's free tier may sleep when idle, slowing the first request after inactivity.</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documentProtection w:enforcement="0"/>
  <w:compat>
    <w:compatSetting w:name="compatibilityMode" w:uri="http://schemas.microsoft.com/office/word" w:val="15"/>
  </w:compat>
  <w:rsids>
    <w:rsidRoot w:val="00000000"/>
    <w:rsid w:val="6F020F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2E86C1" w:sz="8" w:space="4"/>
      </w:pBdr>
      <w:spacing w:before="360" w:after="160"/>
    </w:pPr>
    <w:rPr>
      <w:rFonts w:ascii="Calibri" w:hAnsi="Calibri" w:eastAsia="Calibri" w:cs="Calibri"/>
      <w:b/>
      <w:bCs/>
      <w:color w:val="1F3864"/>
      <w:sz w:val="32"/>
      <w:szCs w:val="32"/>
    </w:rPr>
  </w:style>
  <w:style w:type="paragraph" w:styleId="3">
    <w:name w:val="heading 2"/>
    <w:next w:val="1"/>
    <w:qFormat/>
    <w:uiPriority w:val="0"/>
    <w:pPr>
      <w:spacing w:before="260" w:after="120"/>
    </w:pPr>
    <w:rPr>
      <w:rFonts w:ascii="Calibri" w:hAnsi="Calibri" w:eastAsia="Calibri" w:cs="Calibri"/>
      <w:b/>
      <w:bCs/>
      <w:color w:val="2E86C1"/>
      <w:sz w:val="26"/>
      <w:szCs w:val="26"/>
    </w:rPr>
  </w:style>
  <w:style w:type="paragraph" w:styleId="4">
    <w:name w:val="heading 3"/>
    <w:next w:val="1"/>
    <w:qFormat/>
    <w:uiPriority w:val="0"/>
    <w:pPr>
      <w:spacing w:before="200" w:after="100"/>
    </w:pPr>
    <w:rPr>
      <w:rFonts w:ascii="Calibri" w:hAnsi="Calibri" w:eastAsia="Calibri" w:cs="Calibri"/>
      <w:b/>
      <w:bCs/>
      <w:color w:val="1B4F72"/>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598</Words>
  <Characters>3638</Characters>
  <TotalTime>47</TotalTime>
  <ScaleCrop>false</ScaleCrop>
  <LinksUpToDate>false</LinksUpToDate>
  <CharactersWithSpaces>4172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2026-09-04T10:57:00Z</dcterms:created>
  <dc:creator>Leave &amp; Attendance Management System</dc:creator>
  <cp:lastModifiedBy>Greeshma M</cp:lastModifiedBy>
  <dcterms:modified xsi:type="dcterms:W3CDTF">2026-09-04T12:05:50Z</dcterms:modified>
  <dc:title>Employee Leave &amp; Attendance Management System —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eyJoZGlkIjoiY2ZiNjY2MDExZWVlZWQxZmUxMzc0NTUzZjg4Y2E4OWEiLCJ1c2VySWQiOiI1NDk3NjczODAzNjIifQ==</vt:lpwstr>
  </property>
  <property fmtid="{D5CDD505-2E9C-101B-9397-08002B2CF9AE}" pid="3" name="KSOProductBuildVer">
    <vt:lpwstr>1033-12.1.0.28485</vt:lpwstr>
  </property>
  <property fmtid="{D5CDD505-2E9C-101B-9397-08002B2CF9AE}" pid="4" name="ICV">
    <vt:lpwstr>3204162A7C434A729DF1322EC0B61441_12</vt:lpwstr>
  </property>
</Properties>
</file>