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7342" w14:textId="3DD0615D" w:rsidR="00D31DBC" w:rsidRPr="003D62B4" w:rsidRDefault="003D62B4">
      <w:pPr>
        <w:rPr>
          <w:rFonts w:ascii="Arial" w:hAnsi="Arial" w:cs="Arial"/>
          <w:b/>
          <w:bCs/>
          <w:color w:val="24292E"/>
          <w:sz w:val="48"/>
          <w:szCs w:val="48"/>
        </w:rPr>
      </w:pPr>
      <w:r w:rsidRPr="003D62B4">
        <w:rPr>
          <w:rFonts w:ascii="Arial" w:hAnsi="Arial" w:cs="Arial"/>
          <w:b/>
          <w:bCs/>
          <w:color w:val="24292E"/>
          <w:sz w:val="48"/>
          <w:szCs w:val="48"/>
        </w:rPr>
        <w:t>Authority Control Today: Principles, Practices, and Trends</w:t>
      </w:r>
    </w:p>
    <w:p w14:paraId="0864C7DD" w14:textId="06A30FE2" w:rsidR="003D62B4" w:rsidRPr="003D62B4" w:rsidRDefault="003D62B4" w:rsidP="003D62B4">
      <w:pPr>
        <w:spacing w:before="240" w:after="0" w:line="240" w:lineRule="auto"/>
        <w:rPr>
          <w:rFonts w:ascii="Arial" w:eastAsia="Times New Roman" w:hAnsi="Arial" w:cs="Arial"/>
          <w:sz w:val="24"/>
          <w:szCs w:val="24"/>
        </w:rPr>
      </w:pPr>
      <w:r w:rsidRPr="003D62B4">
        <w:rPr>
          <w:rFonts w:ascii="Arial" w:eastAsia="Times New Roman" w:hAnsi="Arial" w:cs="Arial"/>
          <w:color w:val="000000"/>
          <w:sz w:val="24"/>
          <w:szCs w:val="24"/>
        </w:rPr>
        <w:t xml:space="preserve">Authority control and the technologies that support its implementation continue to evolve; however, the underlying principles and purposes remain the same. Written primarily for a new generation of technical services librarians, this paper will introduce them to the importance of authority control in library database management, discuss </w:t>
      </w:r>
      <w:r w:rsidR="00B32397">
        <w:rPr>
          <w:rFonts w:ascii="Arial" w:eastAsia="Times New Roman" w:hAnsi="Arial" w:cs="Arial"/>
          <w:color w:val="000000"/>
          <w:sz w:val="24"/>
          <w:szCs w:val="24"/>
        </w:rPr>
        <w:t>its</w:t>
      </w:r>
      <w:r w:rsidRPr="003D62B4">
        <w:rPr>
          <w:rFonts w:ascii="Arial" w:eastAsia="Times New Roman" w:hAnsi="Arial" w:cs="Arial"/>
          <w:color w:val="000000"/>
          <w:sz w:val="24"/>
          <w:szCs w:val="24"/>
        </w:rPr>
        <w:t xml:space="preserve"> history, describe current practices, and introduce readers to current trends and issues in the field. Suggested readings for deeper study will be </w:t>
      </w:r>
      <w:r w:rsidR="00D70D13">
        <w:rPr>
          <w:rFonts w:ascii="Arial" w:eastAsia="Times New Roman" w:hAnsi="Arial" w:cs="Arial"/>
          <w:color w:val="000000"/>
          <w:sz w:val="24"/>
          <w:szCs w:val="24"/>
        </w:rPr>
        <w:t>recommended</w:t>
      </w:r>
      <w:r w:rsidRPr="003D62B4">
        <w:rPr>
          <w:rFonts w:ascii="Arial" w:eastAsia="Times New Roman" w:hAnsi="Arial" w:cs="Arial"/>
          <w:color w:val="000000"/>
          <w:sz w:val="24"/>
          <w:szCs w:val="24"/>
        </w:rPr>
        <w:t>.</w:t>
      </w:r>
    </w:p>
    <w:p w14:paraId="1D5419B1" w14:textId="0437C920" w:rsidR="003D62B4" w:rsidRPr="003D62B4" w:rsidRDefault="003D62B4" w:rsidP="003D62B4">
      <w:pPr>
        <w:spacing w:before="240" w:after="0" w:line="240" w:lineRule="auto"/>
        <w:rPr>
          <w:rFonts w:ascii="Arial" w:eastAsia="Times New Roman" w:hAnsi="Arial" w:cs="Arial"/>
          <w:sz w:val="24"/>
          <w:szCs w:val="24"/>
        </w:rPr>
      </w:pPr>
      <w:r w:rsidRPr="003D62B4">
        <w:rPr>
          <w:rFonts w:ascii="Arial" w:eastAsia="Times New Roman" w:hAnsi="Arial" w:cs="Arial"/>
          <w:color w:val="000000"/>
          <w:sz w:val="24"/>
          <w:szCs w:val="24"/>
        </w:rPr>
        <w:t>This paper provides an understanding of the history of authority control in the context of the development of general cataloging practice</w:t>
      </w:r>
      <w:r w:rsidR="00C85174">
        <w:rPr>
          <w:rFonts w:ascii="Arial" w:eastAsia="Times New Roman" w:hAnsi="Arial" w:cs="Arial"/>
          <w:color w:val="000000"/>
          <w:sz w:val="24"/>
          <w:szCs w:val="24"/>
        </w:rPr>
        <w:t>,</w:t>
      </w:r>
      <w:r w:rsidRPr="003D62B4">
        <w:rPr>
          <w:rFonts w:ascii="Arial" w:eastAsia="Times New Roman" w:hAnsi="Arial" w:cs="Arial"/>
          <w:color w:val="000000"/>
          <w:sz w:val="24"/>
          <w:szCs w:val="24"/>
        </w:rPr>
        <w:t xml:space="preserve"> beginning with basic tenets for the creation and maintenance of a library catalog outlined by Cutter (1876) and the Paris Principles. Emphasis is given to the impact of </w:t>
      </w:r>
      <w:r w:rsidR="00FB4041">
        <w:rPr>
          <w:rFonts w:ascii="Arial" w:eastAsia="Times New Roman" w:hAnsi="Arial" w:cs="Arial"/>
          <w:color w:val="000000"/>
          <w:sz w:val="24"/>
          <w:szCs w:val="24"/>
        </w:rPr>
        <w:t xml:space="preserve">library </w:t>
      </w:r>
      <w:r w:rsidRPr="003D62B4">
        <w:rPr>
          <w:rFonts w:ascii="Arial" w:eastAsia="Times New Roman" w:hAnsi="Arial" w:cs="Arial"/>
          <w:color w:val="000000"/>
          <w:sz w:val="24"/>
          <w:szCs w:val="24"/>
        </w:rPr>
        <w:t>computerization, enabling more efficient cataloging and improved patron access.</w:t>
      </w:r>
    </w:p>
    <w:p w14:paraId="3E6A5BD1" w14:textId="5E447D34" w:rsidR="003D62B4" w:rsidRPr="003D62B4" w:rsidRDefault="000619C7" w:rsidP="003D62B4">
      <w:pPr>
        <w:spacing w:before="240" w:after="240" w:line="240" w:lineRule="auto"/>
        <w:rPr>
          <w:rFonts w:ascii="Arial" w:eastAsia="Times New Roman" w:hAnsi="Arial" w:cs="Arial"/>
          <w:sz w:val="24"/>
          <w:szCs w:val="24"/>
        </w:rPr>
      </w:pPr>
      <w:r>
        <w:rPr>
          <w:rFonts w:ascii="Arial" w:eastAsia="Times New Roman" w:hAnsi="Arial" w:cs="Arial"/>
          <w:color w:val="000000"/>
          <w:sz w:val="24"/>
          <w:szCs w:val="24"/>
        </w:rPr>
        <w:t>A</w:t>
      </w:r>
      <w:r w:rsidR="003D62B4" w:rsidRPr="003D62B4">
        <w:rPr>
          <w:rFonts w:ascii="Arial" w:eastAsia="Times New Roman" w:hAnsi="Arial" w:cs="Arial"/>
          <w:color w:val="000000"/>
          <w:sz w:val="24"/>
          <w:szCs w:val="24"/>
        </w:rPr>
        <w:t xml:space="preserve">uthority control </w:t>
      </w:r>
      <w:r>
        <w:rPr>
          <w:rFonts w:ascii="Arial" w:eastAsia="Times New Roman" w:hAnsi="Arial" w:cs="Arial"/>
          <w:color w:val="000000"/>
          <w:sz w:val="24"/>
          <w:szCs w:val="24"/>
        </w:rPr>
        <w:t xml:space="preserve">will be explained </w:t>
      </w:r>
      <w:r w:rsidR="003D62B4" w:rsidRPr="003D62B4">
        <w:rPr>
          <w:rFonts w:ascii="Arial" w:eastAsia="Times New Roman" w:hAnsi="Arial" w:cs="Arial"/>
          <w:color w:val="000000"/>
          <w:sz w:val="24"/>
          <w:szCs w:val="24"/>
        </w:rPr>
        <w:t xml:space="preserve">in the context of cataloging </w:t>
      </w:r>
      <w:r w:rsidR="00C85174">
        <w:rPr>
          <w:rFonts w:ascii="Arial" w:eastAsia="Times New Roman" w:hAnsi="Arial" w:cs="Arial"/>
          <w:color w:val="000000"/>
          <w:sz w:val="24"/>
          <w:szCs w:val="24"/>
        </w:rPr>
        <w:t>activities</w:t>
      </w:r>
      <w:r>
        <w:rPr>
          <w:rFonts w:ascii="Arial" w:eastAsia="Times New Roman" w:hAnsi="Arial" w:cs="Arial"/>
          <w:color w:val="000000"/>
          <w:sz w:val="24"/>
          <w:szCs w:val="24"/>
        </w:rPr>
        <w:t xml:space="preserve"> and processes to describe information resources, including </w:t>
      </w:r>
      <w:r w:rsidR="003D62B4" w:rsidRPr="003D62B4">
        <w:rPr>
          <w:rFonts w:ascii="Arial" w:eastAsia="Times New Roman" w:hAnsi="Arial" w:cs="Arial"/>
          <w:color w:val="000000"/>
          <w:sz w:val="24"/>
          <w:szCs w:val="24"/>
        </w:rPr>
        <w:t>description, subject analysis</w:t>
      </w:r>
      <w:r>
        <w:rPr>
          <w:rFonts w:ascii="Arial" w:eastAsia="Times New Roman" w:hAnsi="Arial" w:cs="Arial"/>
          <w:color w:val="000000"/>
          <w:sz w:val="24"/>
          <w:szCs w:val="24"/>
        </w:rPr>
        <w:t xml:space="preserve"> and </w:t>
      </w:r>
      <w:r w:rsidR="003D62B4" w:rsidRPr="003D62B4">
        <w:rPr>
          <w:rFonts w:ascii="Arial" w:eastAsia="Times New Roman" w:hAnsi="Arial" w:cs="Arial"/>
          <w:color w:val="000000"/>
          <w:sz w:val="24"/>
          <w:szCs w:val="24"/>
        </w:rPr>
        <w:t xml:space="preserve">classification. Authority control is the process of establishing, through verification and validation, controlled forms of entities (i.e. people, places, corporate bodies, families, subjects, and genres) used </w:t>
      </w:r>
      <w:r w:rsidR="00BF376D">
        <w:rPr>
          <w:rFonts w:ascii="Arial" w:eastAsia="Times New Roman" w:hAnsi="Arial" w:cs="Arial"/>
          <w:color w:val="000000"/>
          <w:sz w:val="24"/>
          <w:szCs w:val="24"/>
        </w:rPr>
        <w:t>in</w:t>
      </w:r>
      <w:r w:rsidR="003D62B4" w:rsidRPr="003D62B4">
        <w:rPr>
          <w:rFonts w:ascii="Arial" w:eastAsia="Times New Roman" w:hAnsi="Arial" w:cs="Arial"/>
          <w:color w:val="000000"/>
          <w:sz w:val="24"/>
          <w:szCs w:val="24"/>
        </w:rPr>
        <w:t xml:space="preserve"> information resource</w:t>
      </w:r>
      <w:r w:rsidR="00BF376D">
        <w:rPr>
          <w:rFonts w:ascii="Arial" w:eastAsia="Times New Roman" w:hAnsi="Arial" w:cs="Arial"/>
          <w:color w:val="000000"/>
          <w:sz w:val="24"/>
          <w:szCs w:val="24"/>
        </w:rPr>
        <w:t xml:space="preserve"> description</w:t>
      </w:r>
      <w:r w:rsidR="003D62B4" w:rsidRPr="003D62B4">
        <w:rPr>
          <w:rFonts w:ascii="Arial" w:eastAsia="Times New Roman" w:hAnsi="Arial" w:cs="Arial"/>
          <w:color w:val="000000"/>
          <w:sz w:val="24"/>
          <w:szCs w:val="24"/>
        </w:rPr>
        <w:t>. This process creates a database of consistent, unique terms that includes variant terms, related terms, other associated attributes, and sources of information to disambiguate entities. </w:t>
      </w:r>
    </w:p>
    <w:p w14:paraId="11512377" w14:textId="1C6AB398" w:rsidR="003D62B4" w:rsidRPr="003D62B4" w:rsidRDefault="0064723A" w:rsidP="003D62B4">
      <w:pPr>
        <w:spacing w:before="240" w:after="240" w:line="240" w:lineRule="auto"/>
        <w:rPr>
          <w:rFonts w:ascii="Arial" w:eastAsia="Times New Roman" w:hAnsi="Arial" w:cs="Arial"/>
          <w:sz w:val="24"/>
          <w:szCs w:val="24"/>
        </w:rPr>
      </w:pPr>
      <w:r>
        <w:rPr>
          <w:rFonts w:ascii="Arial" w:eastAsia="Times New Roman" w:hAnsi="Arial" w:cs="Arial"/>
          <w:color w:val="000000"/>
          <w:sz w:val="24"/>
          <w:szCs w:val="24"/>
        </w:rPr>
        <w:t>L</w:t>
      </w:r>
      <w:r w:rsidR="003D62B4" w:rsidRPr="003D62B4">
        <w:rPr>
          <w:rFonts w:ascii="Arial" w:eastAsia="Times New Roman" w:hAnsi="Arial" w:cs="Arial"/>
          <w:color w:val="000000"/>
          <w:sz w:val="24"/>
          <w:szCs w:val="24"/>
        </w:rPr>
        <w:t>ibraries maintain their authority database (i.e. authority file)</w:t>
      </w:r>
      <w:r>
        <w:rPr>
          <w:rFonts w:ascii="Arial" w:eastAsia="Times New Roman" w:hAnsi="Arial" w:cs="Arial"/>
          <w:color w:val="000000"/>
          <w:sz w:val="24"/>
          <w:szCs w:val="24"/>
        </w:rPr>
        <w:t xml:space="preserve"> using a variety of means,</w:t>
      </w:r>
      <w:r w:rsidR="003D62B4" w:rsidRPr="003D62B4">
        <w:rPr>
          <w:rFonts w:ascii="Arial" w:eastAsia="Times New Roman" w:hAnsi="Arial" w:cs="Arial"/>
          <w:color w:val="000000"/>
          <w:sz w:val="24"/>
          <w:szCs w:val="24"/>
        </w:rPr>
        <w:t xml:space="preserve"> including via batch loading, partnering with library vendors, participating in cooperative cataloging programs (e.g. PCC, NACO, SACO, etc.), and manually editing records one by one. Individual libraries create and maintain this authority database in connection with their integrated library system. Libraries also</w:t>
      </w:r>
      <w:r w:rsidR="00C85174">
        <w:rPr>
          <w:rFonts w:ascii="Arial" w:eastAsia="Times New Roman" w:hAnsi="Arial" w:cs="Arial"/>
          <w:color w:val="000000"/>
          <w:sz w:val="24"/>
          <w:szCs w:val="24"/>
        </w:rPr>
        <w:t xml:space="preserve"> often</w:t>
      </w:r>
      <w:r w:rsidR="003D62B4" w:rsidRPr="003D62B4">
        <w:rPr>
          <w:rFonts w:ascii="Arial" w:eastAsia="Times New Roman" w:hAnsi="Arial" w:cs="Arial"/>
          <w:color w:val="000000"/>
          <w:sz w:val="24"/>
          <w:szCs w:val="24"/>
        </w:rPr>
        <w:t xml:space="preserve"> need to consider how archival authority structures complement bibliographic authority records and how these can work together in their discovery system.</w:t>
      </w:r>
    </w:p>
    <w:p w14:paraId="70CA4B18" w14:textId="77777777" w:rsidR="003D62B4" w:rsidRPr="003D62B4" w:rsidRDefault="003D62B4" w:rsidP="003D62B4">
      <w:pPr>
        <w:spacing w:before="240" w:after="240" w:line="240" w:lineRule="auto"/>
        <w:rPr>
          <w:rFonts w:ascii="Arial" w:eastAsia="Times New Roman" w:hAnsi="Arial" w:cs="Arial"/>
          <w:sz w:val="24"/>
          <w:szCs w:val="24"/>
        </w:rPr>
      </w:pPr>
      <w:r w:rsidRPr="003D62B4">
        <w:rPr>
          <w:rFonts w:ascii="Arial" w:eastAsia="Times New Roman" w:hAnsi="Arial" w:cs="Arial"/>
          <w:color w:val="000000"/>
          <w:sz w:val="24"/>
          <w:szCs w:val="24"/>
        </w:rPr>
        <w:t>The importance of authority control lies in establishing and maintaining consistent, reliable, and unique terms. The authorized terms in the authority file act as a controlled vocabulary supporting users’ information retrieval needs by bringing precision to searches and collocating related materials in results lists. Examples of benefits to patrons and staff will be shown in the paper.</w:t>
      </w:r>
    </w:p>
    <w:p w14:paraId="1BAFC0C5" w14:textId="73F9512A" w:rsidR="003D62B4" w:rsidRPr="003D62B4" w:rsidRDefault="003D62B4" w:rsidP="003D62B4">
      <w:pPr>
        <w:spacing w:before="240" w:after="0" w:line="240" w:lineRule="auto"/>
        <w:rPr>
          <w:rFonts w:ascii="Arial" w:eastAsia="Times New Roman" w:hAnsi="Arial" w:cs="Arial"/>
          <w:sz w:val="24"/>
          <w:szCs w:val="24"/>
        </w:rPr>
      </w:pPr>
      <w:r w:rsidRPr="003D62B4">
        <w:rPr>
          <w:rFonts w:ascii="Arial" w:eastAsia="Times New Roman" w:hAnsi="Arial" w:cs="Arial"/>
          <w:color w:val="000000"/>
          <w:sz w:val="24"/>
          <w:szCs w:val="24"/>
        </w:rPr>
        <w:t>Current practices and technologies in authority control will be discussed including computer and networking technologies. The move towards the semantic web, linked data technologies, and identity management continues to shape the practices of authority control in libraries. This paper will also introduce the aim to connect library authorities to other real</w:t>
      </w:r>
      <w:r>
        <w:rPr>
          <w:rFonts w:ascii="Arial" w:eastAsia="Times New Roman" w:hAnsi="Arial" w:cs="Arial"/>
          <w:color w:val="000000"/>
          <w:sz w:val="24"/>
          <w:szCs w:val="24"/>
        </w:rPr>
        <w:t xml:space="preserve"> </w:t>
      </w:r>
      <w:r w:rsidRPr="003D62B4">
        <w:rPr>
          <w:rFonts w:ascii="Arial" w:eastAsia="Times New Roman" w:hAnsi="Arial" w:cs="Arial"/>
          <w:color w:val="000000"/>
          <w:sz w:val="24"/>
          <w:szCs w:val="24"/>
        </w:rPr>
        <w:t xml:space="preserve">world entities through resources like VIAF, IMDb, Wikipedia, </w:t>
      </w:r>
      <w:r w:rsidRPr="003D62B4">
        <w:rPr>
          <w:rFonts w:ascii="Arial" w:eastAsia="Times New Roman" w:hAnsi="Arial" w:cs="Arial"/>
          <w:color w:val="000000"/>
          <w:sz w:val="24"/>
          <w:szCs w:val="24"/>
        </w:rPr>
        <w:lastRenderedPageBreak/>
        <w:t>and ISNI. In addition to technological advancements, the paper will address issues relevant to the evolution of ethical authority control practice. </w:t>
      </w:r>
    </w:p>
    <w:p w14:paraId="40831285" w14:textId="77777777" w:rsidR="003D62B4" w:rsidRPr="003D62B4" w:rsidRDefault="003D62B4" w:rsidP="003D62B4">
      <w:pPr>
        <w:spacing w:before="240" w:after="0" w:line="240" w:lineRule="auto"/>
        <w:rPr>
          <w:rFonts w:ascii="Arial" w:eastAsia="Times New Roman" w:hAnsi="Arial" w:cs="Arial"/>
          <w:sz w:val="24"/>
          <w:szCs w:val="24"/>
        </w:rPr>
      </w:pPr>
      <w:r w:rsidRPr="003D62B4">
        <w:rPr>
          <w:rFonts w:ascii="Arial" w:eastAsia="Times New Roman" w:hAnsi="Arial" w:cs="Arial"/>
          <w:b/>
          <w:bCs/>
          <w:color w:val="000000"/>
          <w:sz w:val="24"/>
          <w:szCs w:val="24"/>
        </w:rPr>
        <w:t>Bios</w:t>
      </w:r>
    </w:p>
    <w:p w14:paraId="7F6A40B2" w14:textId="77777777" w:rsidR="003D62B4" w:rsidRPr="003D62B4" w:rsidRDefault="003D62B4" w:rsidP="003D62B4">
      <w:pPr>
        <w:spacing w:after="0" w:line="240" w:lineRule="auto"/>
        <w:rPr>
          <w:rFonts w:ascii="Arial" w:eastAsia="Times New Roman" w:hAnsi="Arial" w:cs="Arial"/>
          <w:sz w:val="24"/>
          <w:szCs w:val="24"/>
        </w:rPr>
      </w:pPr>
    </w:p>
    <w:p w14:paraId="2A40D856" w14:textId="481B531C" w:rsidR="003D62B4" w:rsidRPr="003D62B4" w:rsidRDefault="003D62B4" w:rsidP="003D62B4">
      <w:pPr>
        <w:spacing w:after="0" w:line="240" w:lineRule="auto"/>
        <w:rPr>
          <w:rFonts w:ascii="Arial" w:eastAsia="Times New Roman" w:hAnsi="Arial" w:cs="Arial"/>
          <w:sz w:val="20"/>
          <w:szCs w:val="20"/>
        </w:rPr>
      </w:pPr>
      <w:r w:rsidRPr="003D62B4">
        <w:rPr>
          <w:rFonts w:ascii="Arial" w:eastAsia="Times New Roman" w:hAnsi="Arial" w:cs="Arial"/>
          <w:color w:val="000000"/>
          <w:sz w:val="20"/>
          <w:szCs w:val="20"/>
        </w:rPr>
        <w:t>Greg Reeve is the Metadata and Identities Librarian at H</w:t>
      </w:r>
      <w:r w:rsidRPr="003D62B4">
        <w:rPr>
          <w:rFonts w:ascii="Arial" w:eastAsia="Times New Roman" w:hAnsi="Arial" w:cs="Arial"/>
          <w:color w:val="000000"/>
          <w:sz w:val="20"/>
          <w:szCs w:val="20"/>
        </w:rPr>
        <w:t xml:space="preserve">arold B. </w:t>
      </w:r>
      <w:r w:rsidRPr="003D62B4">
        <w:rPr>
          <w:rFonts w:ascii="Arial" w:eastAsia="Times New Roman" w:hAnsi="Arial" w:cs="Arial"/>
          <w:color w:val="000000"/>
          <w:sz w:val="20"/>
          <w:szCs w:val="20"/>
        </w:rPr>
        <w:t>L</w:t>
      </w:r>
      <w:r w:rsidRPr="003D62B4">
        <w:rPr>
          <w:rFonts w:ascii="Arial" w:eastAsia="Times New Roman" w:hAnsi="Arial" w:cs="Arial"/>
          <w:color w:val="000000"/>
          <w:sz w:val="20"/>
          <w:szCs w:val="20"/>
        </w:rPr>
        <w:t xml:space="preserve">ee </w:t>
      </w:r>
      <w:r w:rsidRPr="003D62B4">
        <w:rPr>
          <w:rFonts w:ascii="Arial" w:eastAsia="Times New Roman" w:hAnsi="Arial" w:cs="Arial"/>
          <w:color w:val="000000"/>
          <w:sz w:val="20"/>
          <w:szCs w:val="20"/>
        </w:rPr>
        <w:t>L</w:t>
      </w:r>
      <w:r w:rsidRPr="003D62B4">
        <w:rPr>
          <w:rFonts w:ascii="Arial" w:eastAsia="Times New Roman" w:hAnsi="Arial" w:cs="Arial"/>
          <w:color w:val="000000"/>
          <w:sz w:val="20"/>
          <w:szCs w:val="20"/>
        </w:rPr>
        <w:t>ibrary</w:t>
      </w:r>
      <w:r w:rsidRPr="003D62B4">
        <w:rPr>
          <w:rFonts w:ascii="Arial" w:eastAsia="Times New Roman" w:hAnsi="Arial" w:cs="Arial"/>
          <w:color w:val="000000"/>
          <w:sz w:val="20"/>
          <w:szCs w:val="20"/>
        </w:rPr>
        <w:t xml:space="preserve"> since 2019. Previously he worked as a web developer within the Library's IT division. His professional assignment includes filling the role as the library's NACO coordinator, processing name authority records, monitoring the quality and use of metadata within various library systems, and leading the library in its linked data efforts. His research interests include metadata governance, assessment</w:t>
      </w:r>
      <w:r w:rsidR="00C47989">
        <w:rPr>
          <w:rFonts w:ascii="Arial" w:eastAsia="Times New Roman" w:hAnsi="Arial" w:cs="Arial"/>
          <w:color w:val="000000"/>
          <w:sz w:val="20"/>
          <w:szCs w:val="20"/>
        </w:rPr>
        <w:t>,</w:t>
      </w:r>
      <w:r w:rsidRPr="003D62B4">
        <w:rPr>
          <w:rFonts w:ascii="Arial" w:eastAsia="Times New Roman" w:hAnsi="Arial" w:cs="Arial"/>
          <w:color w:val="000000"/>
          <w:sz w:val="20"/>
          <w:szCs w:val="20"/>
        </w:rPr>
        <w:t xml:space="preserve"> and implementation</w:t>
      </w:r>
      <w:r w:rsidR="00C47989">
        <w:rPr>
          <w:rFonts w:ascii="Arial" w:eastAsia="Times New Roman" w:hAnsi="Arial" w:cs="Arial"/>
          <w:color w:val="000000"/>
          <w:sz w:val="20"/>
          <w:szCs w:val="20"/>
        </w:rPr>
        <w:t>;</w:t>
      </w:r>
      <w:r w:rsidRPr="003D62B4">
        <w:rPr>
          <w:rFonts w:ascii="Arial" w:eastAsia="Times New Roman" w:hAnsi="Arial" w:cs="Arial"/>
          <w:color w:val="000000"/>
          <w:sz w:val="20"/>
          <w:szCs w:val="20"/>
        </w:rPr>
        <w:t xml:space="preserve"> authority control</w:t>
      </w:r>
      <w:r w:rsidR="00C47989">
        <w:rPr>
          <w:rFonts w:ascii="Arial" w:eastAsia="Times New Roman" w:hAnsi="Arial" w:cs="Arial"/>
          <w:color w:val="000000"/>
          <w:sz w:val="20"/>
          <w:szCs w:val="20"/>
        </w:rPr>
        <w:t>;</w:t>
      </w:r>
      <w:bookmarkStart w:id="0" w:name="_GoBack"/>
      <w:bookmarkEnd w:id="0"/>
      <w:r w:rsidRPr="003D62B4">
        <w:rPr>
          <w:rFonts w:ascii="Arial" w:eastAsia="Times New Roman" w:hAnsi="Arial" w:cs="Arial"/>
          <w:color w:val="000000"/>
          <w:sz w:val="20"/>
          <w:szCs w:val="20"/>
        </w:rPr>
        <w:t xml:space="preserve"> and semantic web technologies.</w:t>
      </w:r>
    </w:p>
    <w:p w14:paraId="14B835D5" w14:textId="77777777" w:rsidR="003D62B4" w:rsidRPr="003D62B4" w:rsidRDefault="003D62B4" w:rsidP="003D62B4">
      <w:pPr>
        <w:spacing w:after="0" w:line="240" w:lineRule="auto"/>
        <w:rPr>
          <w:rFonts w:ascii="Arial" w:eastAsia="Times New Roman" w:hAnsi="Arial" w:cs="Arial"/>
          <w:sz w:val="20"/>
          <w:szCs w:val="20"/>
        </w:rPr>
      </w:pPr>
    </w:p>
    <w:p w14:paraId="79F5F701" w14:textId="00B66E6D" w:rsidR="003D62B4" w:rsidRPr="003D62B4" w:rsidRDefault="003D62B4" w:rsidP="003D62B4">
      <w:pPr>
        <w:spacing w:after="0" w:line="240" w:lineRule="auto"/>
        <w:rPr>
          <w:rFonts w:ascii="Arial" w:eastAsia="Times New Roman" w:hAnsi="Arial" w:cs="Arial"/>
          <w:sz w:val="20"/>
          <w:szCs w:val="20"/>
        </w:rPr>
      </w:pPr>
      <w:r w:rsidRPr="003D62B4">
        <w:rPr>
          <w:rFonts w:ascii="Arial" w:eastAsia="Times New Roman" w:hAnsi="Arial" w:cs="Arial"/>
          <w:color w:val="000000"/>
          <w:sz w:val="20"/>
          <w:szCs w:val="20"/>
        </w:rPr>
        <w:t>Rebecca A. Wiederhold is the Technical Services Archivist at Harold B. Lee Library. She is responsible for cataloging the library’s manuscript collections and maintaining archival authority structures within the library’s archives management system. She currently serves as co-chair of Society of American Archivists’ Standards Committee. In her former life, Rebecca worked as a bibliographic services project manager and account representative with a library services vendor, gaining experience with vendor authority control and cataloging services.</w:t>
      </w:r>
    </w:p>
    <w:p w14:paraId="085F0BA0" w14:textId="77777777" w:rsidR="003D62B4" w:rsidRPr="003D62B4" w:rsidRDefault="003D62B4">
      <w:pPr>
        <w:rPr>
          <w:rFonts w:ascii="Arial" w:hAnsi="Arial" w:cs="Arial"/>
        </w:rPr>
      </w:pPr>
    </w:p>
    <w:sectPr w:rsidR="003D62B4" w:rsidRPr="003D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B4"/>
    <w:rsid w:val="000619C7"/>
    <w:rsid w:val="0034686E"/>
    <w:rsid w:val="003D62B4"/>
    <w:rsid w:val="0064723A"/>
    <w:rsid w:val="00697F0F"/>
    <w:rsid w:val="00B32397"/>
    <w:rsid w:val="00BF376D"/>
    <w:rsid w:val="00C47989"/>
    <w:rsid w:val="00C85174"/>
    <w:rsid w:val="00D31DBC"/>
    <w:rsid w:val="00D70D13"/>
    <w:rsid w:val="00FB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EA04"/>
  <w15:chartTrackingRefBased/>
  <w15:docId w15:val="{B63BDB02-6C92-4F5F-9A8D-75AE7CA2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2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Rebecca Wiederhold</cp:lastModifiedBy>
  <cp:revision>11</cp:revision>
  <cp:lastPrinted>2020-02-21T01:08:00Z</cp:lastPrinted>
  <dcterms:created xsi:type="dcterms:W3CDTF">2020-02-21T00:59:00Z</dcterms:created>
  <dcterms:modified xsi:type="dcterms:W3CDTF">2020-02-21T01:41:00Z</dcterms:modified>
</cp:coreProperties>
</file>