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332 pag. Seiten, Seiten fehlen stellenweise (7-8, 223-224 groesserer Ausriss unterer Teil mit Textverlust, 323-324 fehlt, Beschaedigungen ab 325 mit japanpapier kaschiert; 330 falsch paginiert als 339, 331 Textverlust, 332 ohne Pagina, mit Japanpapier kaschiert, fast nicht lesbar, koennte jedoch letzte Seite sein, da Text im unteren Drittel aufhoert, inkl, spitzzulaufender Satz; allgemeiner Eindruck: Buchschnitt ausgefranst, teilweise textverlust, koennte auf Benutzungsspuren hindeuten, vor allem im Tranchierbuxh-Teil, dort auch viele Kaschierungen, Reparaturen;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Ausmessen!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