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39" w:rsidRDefault="00AC27A1">
      <w:r>
        <w:t>Thesis outline</w:t>
      </w:r>
    </w:p>
    <w:p w:rsidR="00F27FA9" w:rsidRDefault="00F27FA9"/>
    <w:p w:rsidR="00F27FA9" w:rsidRDefault="00F27FA9"/>
    <w:p w:rsidR="00F27FA9" w:rsidRDefault="00F27FA9" w:rsidP="00F27FA9">
      <w:pPr>
        <w:pStyle w:val="ListParagraph"/>
        <w:numPr>
          <w:ilvl w:val="0"/>
          <w:numId w:val="1"/>
        </w:numPr>
      </w:pPr>
      <w:r>
        <w:t>Introduction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High harmonic generation</w:t>
      </w:r>
    </w:p>
    <w:p w:rsidR="00E076C4" w:rsidRDefault="00E076C4" w:rsidP="0096311B">
      <w:pPr>
        <w:pStyle w:val="ListParagraph"/>
        <w:numPr>
          <w:ilvl w:val="2"/>
          <w:numId w:val="1"/>
        </w:numPr>
      </w:pPr>
      <w:r>
        <w:t>3-step model</w:t>
      </w:r>
    </w:p>
    <w:p w:rsidR="0096311B" w:rsidRDefault="00E076C4" w:rsidP="0096311B">
      <w:pPr>
        <w:pStyle w:val="ListParagraph"/>
        <w:numPr>
          <w:ilvl w:val="2"/>
          <w:numId w:val="1"/>
        </w:numPr>
      </w:pPr>
      <w:r>
        <w:t>p</w:t>
      </w:r>
      <w:r w:rsidR="0096311B">
        <w:t>hase matching</w:t>
      </w:r>
    </w:p>
    <w:p w:rsidR="00E076C4" w:rsidRDefault="00E076C4" w:rsidP="00E076C4">
      <w:pPr>
        <w:pStyle w:val="ListParagraph"/>
        <w:numPr>
          <w:ilvl w:val="3"/>
          <w:numId w:val="1"/>
        </w:numPr>
      </w:pPr>
      <w:r>
        <w:t>pressure-length product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Transient ab</w:t>
      </w:r>
      <w:r w:rsidR="0096311B">
        <w:t>s</w:t>
      </w:r>
      <w:r>
        <w:t>orption</w:t>
      </w:r>
      <w:r w:rsidR="00F04865">
        <w:t xml:space="preserve"> spectroscopy</w:t>
      </w:r>
    </w:p>
    <w:p w:rsidR="00F04865" w:rsidRDefault="00F04865" w:rsidP="006B5892">
      <w:pPr>
        <w:pStyle w:val="ListParagraph"/>
        <w:numPr>
          <w:ilvl w:val="1"/>
          <w:numId w:val="1"/>
        </w:numPr>
      </w:pPr>
      <w:r>
        <w:t>Charge dynamics in condensed matter</w:t>
      </w:r>
    </w:p>
    <w:p w:rsidR="00F27FA9" w:rsidRDefault="00F27FA9" w:rsidP="00F27FA9">
      <w:pPr>
        <w:pStyle w:val="ListParagraph"/>
        <w:numPr>
          <w:ilvl w:val="0"/>
          <w:numId w:val="1"/>
        </w:numPr>
      </w:pPr>
      <w:r>
        <w:t>Vacuum apparatus design</w:t>
      </w:r>
    </w:p>
    <w:p w:rsidR="00F04865" w:rsidRDefault="00F04865" w:rsidP="006B5892">
      <w:pPr>
        <w:pStyle w:val="ListParagraph"/>
        <w:numPr>
          <w:ilvl w:val="1"/>
          <w:numId w:val="1"/>
        </w:numPr>
      </w:pPr>
      <w:r>
        <w:t>General considerations</w:t>
      </w:r>
    </w:p>
    <w:p w:rsidR="007A0B34" w:rsidRDefault="007A0B34" w:rsidP="007A0B34">
      <w:pPr>
        <w:pStyle w:val="ListParagraph"/>
        <w:numPr>
          <w:ilvl w:val="2"/>
          <w:numId w:val="1"/>
        </w:numPr>
      </w:pPr>
      <w:r>
        <w:t>Vacuum</w:t>
      </w:r>
    </w:p>
    <w:p w:rsidR="007A0B34" w:rsidRDefault="007A0B34" w:rsidP="007A0B34">
      <w:pPr>
        <w:pStyle w:val="ListParagraph"/>
        <w:numPr>
          <w:ilvl w:val="2"/>
          <w:numId w:val="1"/>
        </w:numPr>
      </w:pPr>
      <w:r>
        <w:t>Refocusing – ellipsoid vs toroid</w:t>
      </w:r>
    </w:p>
    <w:p w:rsidR="007A0B34" w:rsidRDefault="007A0B34" w:rsidP="007A0B34">
      <w:pPr>
        <w:pStyle w:val="ListParagraph"/>
        <w:numPr>
          <w:ilvl w:val="2"/>
          <w:numId w:val="1"/>
        </w:numPr>
      </w:pPr>
      <w:r>
        <w:t>Modular design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Fred simulations (ellipsoidal mirror)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Resolution target (need to take data)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r>
        <w:t>Knife edge measurements for XUV</w:t>
      </w:r>
    </w:p>
    <w:p w:rsidR="006B5892" w:rsidRDefault="006B5892" w:rsidP="006B5892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F27FA9" w:rsidRDefault="00F27FA9" w:rsidP="00F27FA9">
      <w:pPr>
        <w:pStyle w:val="ListParagraph"/>
        <w:numPr>
          <w:ilvl w:val="0"/>
          <w:numId w:val="1"/>
        </w:numPr>
      </w:pPr>
      <w:r>
        <w:t>High pressure cell</w:t>
      </w:r>
    </w:p>
    <w:p w:rsidR="006B5892" w:rsidRDefault="006B5892" w:rsidP="006B5892">
      <w:pPr>
        <w:pStyle w:val="ListParagraph"/>
        <w:numPr>
          <w:ilvl w:val="1"/>
          <w:numId w:val="1"/>
        </w:numPr>
        <w:spacing w:line="240" w:lineRule="auto"/>
      </w:pPr>
      <w:r>
        <w:t>Phase matching calculations &amp; experiment</w:t>
      </w:r>
    </w:p>
    <w:p w:rsidR="006B5892" w:rsidRDefault="006B5892" w:rsidP="006B5892">
      <w:pPr>
        <w:pStyle w:val="ListParagraph"/>
        <w:numPr>
          <w:ilvl w:val="1"/>
          <w:numId w:val="1"/>
        </w:numPr>
        <w:spacing w:line="240" w:lineRule="auto"/>
      </w:pPr>
      <w:r>
        <w:t>Pressure / density-dependence of HHG (CO2)</w:t>
      </w:r>
    </w:p>
    <w:p w:rsidR="006B5892" w:rsidRDefault="0096311B" w:rsidP="0096311B">
      <w:pPr>
        <w:pStyle w:val="ListParagraph"/>
        <w:numPr>
          <w:ilvl w:val="0"/>
          <w:numId w:val="1"/>
        </w:numPr>
      </w:pPr>
      <w:r>
        <w:t>Transient absorption experiment</w:t>
      </w:r>
    </w:p>
    <w:p w:rsidR="00F27FA9" w:rsidRDefault="00F27FA9" w:rsidP="00F27FA9">
      <w:pPr>
        <w:pStyle w:val="ListParagraph"/>
        <w:numPr>
          <w:ilvl w:val="0"/>
          <w:numId w:val="1"/>
        </w:numPr>
      </w:pPr>
      <w:r>
        <w:t>Conclusion</w:t>
      </w:r>
    </w:p>
    <w:sectPr w:rsidR="00F2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F5D8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181B5F"/>
    <w:rsid w:val="00362B39"/>
    <w:rsid w:val="006B5892"/>
    <w:rsid w:val="007A0B34"/>
    <w:rsid w:val="0096311B"/>
    <w:rsid w:val="00AC27A1"/>
    <w:rsid w:val="00CC2491"/>
    <w:rsid w:val="00E076C4"/>
    <w:rsid w:val="00F04865"/>
    <w:rsid w:val="00F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52D0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Smith, Greg J.</cp:lastModifiedBy>
  <cp:revision>6</cp:revision>
  <dcterms:created xsi:type="dcterms:W3CDTF">2018-12-12T20:42:00Z</dcterms:created>
  <dcterms:modified xsi:type="dcterms:W3CDTF">2018-12-18T22:09:00Z</dcterms:modified>
</cp:coreProperties>
</file>