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right"/>
      </w:pPr>
      <w:r>
        <w:rPr>
          <w:b w:val="true"/>
          <w:i w:val="false"/>
          <w:color w:val="ff0000"/>
          <w:sz w:val="32"/>
        </w:rPr>
        <w:t>Термин - NPA_100001504</w:t>
      </w:r>
    </w:p>
    <w:p>
      <w:pPr>
        <w:jc w:val="center"/>
      </w:pPr>
      <w:r>
        <w:rPr>
          <w:b w:val="false"/>
          <w:i w:val="true"/>
          <w:color w:val="06117a"/>
          <w:sz w:val="52"/>
        </w:rPr>
        <w:t>Архитектурная деятельность</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п.53
архитектурная деятельность (далее - архитектура) - деятельность по созданию объектов архитектуры, включающая творческий процесс создания внешнего и внутреннего облика объекта, пространственной, композиционной, объемно-планировочной и функциональной организации, зафиксированной в архитектурной части проектной документации  для строительства (реконструкции, реставрации), ведение авторского надзора при реализации проекта</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3, п.2
Архитектурная, градостроительная и строительная деятельность заключается в: 
1) проведении инженерных изысканий для строительства, использовании в архитектурно-градостроительных и строительных целях картографо-геодезического фонда; 
2) составлении обоснований, прогнозов, документов Системы государственного планирования Республики Казахстан в области архитектуры, градостроительства и строительства;
3) разработке, согласовании, экспертизе и утверждении в установленном порядке градостроительной, архитектурно-строительной и иной проектной (проектно-сметной) документации;
4) строительстве новых, а также расширении, техническом перевооружении, модернизации, реконструкции, реставрации и капитальном ремонте существующих строений, зданий, сооружений, инженерных и транспортных коммуникаций; 
5) инженерной подготовке территории, строительстве объектов благоустройства и озеленении; 
6) консервации строительства незавершенных объектов; 
7) проведении комплекса работ по постутилизации объектов; 
8) проведении научно-исследовательских, опытно-экспериментальных работ и использовании их результатов в области архитектуры, градостроительства и строительства; 
9) осуществлении градостроительного и архитектурно-строительного контроля и надзора; 
10) привлечении и оказании инжиниринговых услуг; 
11) установлении требований, обеспечивающих безопасность в сфере архитектурной, градостроительной и строительной деятельности</w:t>
      </w:r>
    </w:p>
    <w:p>
      <w:pPr>
        <w:jc w:val="right"/>
      </w:pPr>
      <w:r>
        <w:rPr>
          <w:b w:val="true"/>
          <w:i w:val="false"/>
          <w:color w:val="ff0000"/>
          <w:sz w:val="24"/>
        </w:rPr>
        <w:t>Эквивалентный Термин - NPA_100002071</w:t>
      </w:r>
    </w:p>
    <w:p>
      <w:pPr>
        <w:jc w:val="center"/>
      </w:pPr>
      <w:r>
        <w:rPr>
          <w:b w:val="false"/>
          <w:i w:val="true"/>
          <w:color w:val="0000ff"/>
          <w:sz w:val="36"/>
        </w:rPr>
        <w:t>Архитектура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п.53
архитектурная деятельность (далее - архитектура)</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п.53
архитектурная деятельность (далее - архитектура) - деятельность по созданию объектов архитектуры, включающая творческий процесс создания внешнего и внутреннего облика объекта, пространственной, композиционной, объемно-планировочной и функциональной организации, зафиксированной в архитектурной части проектной документации  для строительства (реконструкции, реставрации), ведение авторского надзора при реализации проекта</w:t>
      </w:r>
    </w:p>
    <w:p>
      <w:pPr>
        <w:jc w:val="center"/>
      </w:pPr>
      <w:r>
        <w:rPr>
          <w:b w:val="false"/>
          <w:i w:val="false"/>
          <w:color w:val="00ff00"/>
          <w:sz w:val="40"/>
        </w:rPr>
        <w:t>*******************************************</w:t>
      </w:r>
    </w:p>
    <w:p>
      <w:pPr>
        <w:jc w:val="right"/>
      </w:pPr>
      <w:r>
        <w:rPr>
          <w:b w:val="true"/>
          <w:i w:val="false"/>
          <w:color w:val="ff0000"/>
          <w:sz w:val="32"/>
        </w:rPr>
        <w:t>Термин - NPA_100001757</w:t>
      </w:r>
    </w:p>
    <w:p>
      <w:pPr>
        <w:jc w:val="center"/>
      </w:pPr>
      <w:r>
        <w:rPr>
          <w:b w:val="false"/>
          <w:i w:val="true"/>
          <w:color w:val="06117a"/>
          <w:sz w:val="52"/>
        </w:rPr>
        <w:t>Безбарьерная среда</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п.2
Среда обитания включает:
доступную среду (безбарьерную) – свойство здания, места  обслуживания, места проживания, позволяющее беспрепятственно достичь места и воспользоваться услугой, а также имеющих параметры, обеспечивающие возможность воспользоваться услугой, дотянуться до предмета</w:t>
      </w:r>
    </w:p>
    <w:p>
      <w:pPr>
        <w:jc w:val="right"/>
      </w:pPr>
      <w:r>
        <w:rPr>
          <w:b w:val="true"/>
          <w:i w:val="false"/>
          <w:color w:val="ff0000"/>
          <w:sz w:val="24"/>
        </w:rPr>
        <w:t>Эквивалентный Термин - NPA_100001886</w:t>
      </w:r>
    </w:p>
    <w:p>
      <w:pPr>
        <w:jc w:val="center"/>
      </w:pPr>
      <w:r>
        <w:rPr>
          <w:b w:val="false"/>
          <w:i w:val="true"/>
          <w:color w:val="0000ff"/>
          <w:sz w:val="36"/>
        </w:rPr>
        <w:t>Доступная среда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п.2
Среда обитания включает:  доступную среду (безбарьерную)</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
Среда обитания включает:
доступную среду (безбарьерную) – свойство здания, места  обслуживания, места проживания, позволяющее беспрепятственно достичь места и воспользоваться услугой, а также имеющих параметры, обеспечивающие возможность воспользоваться услугой, дотянуться до предмета</w:t>
      </w:r>
    </w:p>
    <w:p>
      <w:pPr>
        <w:jc w:val="center"/>
      </w:pPr>
      <w:r>
        <w:rPr>
          <w:b w:val="false"/>
          <w:i w:val="false"/>
          <w:color w:val="00ff00"/>
          <w:sz w:val="40"/>
        </w:rPr>
        <w:t>*******************************************</w:t>
      </w:r>
    </w:p>
    <w:p>
      <w:pPr>
        <w:jc w:val="right"/>
      </w:pPr>
      <w:r>
        <w:rPr>
          <w:b w:val="true"/>
          <w:i w:val="false"/>
          <w:color w:val="ff0000"/>
          <w:sz w:val="32"/>
        </w:rPr>
        <w:t>Термин - NPA_100001466</w:t>
      </w:r>
    </w:p>
    <w:p>
      <w:pPr>
        <w:jc w:val="center"/>
      </w:pPr>
      <w:r>
        <w:rPr>
          <w:b w:val="false"/>
          <w:i w:val="true"/>
          <w:color w:val="06117a"/>
          <w:sz w:val="52"/>
        </w:rPr>
        <w:t>Второй уровень ответственности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NPA_100001660</w:t>
      </w:r>
    </w:p>
    <w:p>
      <w:pPr>
        <w:jc w:val="center"/>
      </w:pPr>
      <w:r>
        <w:rPr>
          <w:b w:val="false"/>
          <w:i w:val="true"/>
          <w:color w:val="0000ff"/>
          <w:sz w:val="36"/>
        </w:rPr>
        <w:t>Нормальный уровень ответственности</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п.44
второй уровень ответственности - нормальный</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NPA_100002236</w:t>
      </w:r>
    </w:p>
    <w:p>
      <w:pPr>
        <w:jc w:val="center"/>
      </w:pPr>
      <w:r>
        <w:rPr>
          <w:b w:val="false"/>
          <w:i w:val="true"/>
          <w:color w:val="06117a"/>
          <w:sz w:val="52"/>
        </w:rPr>
        <w:t>Государственные инвестиции</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п.30-1
государственные инвестиции в строительство (далее – государственные инвестиции) – инвестиции в строительство новых зданий и сооружений, их комплексов, инженерных и транспортных коммуникаций, а также реконструкцию (расширение, модернизацию, техническое перевооружение) или капитальный ремонт существующих объектов, источником которых являются:
- средства республиканского и (или) местных бюджетов, в том числе целевые средства, направленные на бюджетные инвестиции и бюджетное кредитование субъектов квазигосударственного сектора;
- целевые средства негосударственных займов под государственную гарантию либо поручительство государства;
- средства Национального фонда Республики Казахстан;
- средства, направленные на реализацию концессионных проектов</w:t>
      </w:r>
    </w:p>
    <w:p>
      <w:pPr>
        <w:jc w:val="right"/>
      </w:pPr>
      <w:r>
        <w:rPr>
          <w:b w:val="true"/>
          <w:i w:val="false"/>
          <w:color w:val="ff0000"/>
          <w:sz w:val="24"/>
        </w:rPr>
        <w:t>Эквивалентный Термин - NPA_100002294</w:t>
      </w:r>
    </w:p>
    <w:p>
      <w:pPr>
        <w:jc w:val="center"/>
      </w:pPr>
      <w:r>
        <w:rPr>
          <w:b w:val="false"/>
          <w:i w:val="true"/>
          <w:color w:val="0000ff"/>
          <w:sz w:val="36"/>
        </w:rPr>
        <w:t>Государственные инвестиции в строительство</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п.30-1
государственные инвестиции в строительство (далее – государственные инвестиции)</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п.30-1
государственные инвестиции в строительство (далее – государственные инвестиции) – инвестиции в строительство новых зданий и сооружений, их комплексов, инженерных и транспортных коммуникаций, а также реконструкцию (расширение, модернизацию, техническое перевооружение) или капитальный ремонт существующих объектов, источником которых являются:
- средства республиканского и (или) местных бюджетов, в том числе целевые средства, направленные на бюджетные инвестиции и бюджетное кредитование субъектов квазигосударственного сектора;
- целевые средства негосударственных займов под государственную гарантию либо поручительство государства;
- средства Национального фонда Республики Казахстан;
- средства, направленные на реализацию концессионных проектов</w:t>
      </w:r>
    </w:p>
    <w:p>
      <w:pPr>
        <w:jc w:val="center"/>
      </w:pPr>
      <w:r>
        <w:rPr>
          <w:b w:val="false"/>
          <w:i w:val="false"/>
          <w:color w:val="00ff00"/>
          <w:sz w:val="40"/>
        </w:rPr>
        <w:t>*******************************************</w:t>
      </w:r>
    </w:p>
    <w:p>
      <w:pPr>
        <w:jc w:val="right"/>
      </w:pPr>
      <w:r>
        <w:rPr>
          <w:b w:val="true"/>
          <w:i w:val="false"/>
          <w:color w:val="ff0000"/>
          <w:sz w:val="32"/>
        </w:rPr>
        <w:t>Термин - NPA_100001665</w:t>
      </w:r>
    </w:p>
    <w:p>
      <w:pPr>
        <w:jc w:val="center"/>
      </w:pPr>
      <w:r>
        <w:rPr>
          <w:b w:val="false"/>
          <w:i w:val="true"/>
          <w:color w:val="06117a"/>
          <w:sz w:val="52"/>
        </w:rPr>
        <w:t>Государственный норматив</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NPA_100002155</w:t>
      </w:r>
    </w:p>
    <w:p>
      <w:pPr>
        <w:jc w:val="center"/>
      </w:pPr>
      <w:r>
        <w:rPr>
          <w:b w:val="false"/>
          <w:i w:val="true"/>
          <w:color w:val="0000ff"/>
          <w:sz w:val="36"/>
        </w:rPr>
        <w:t>Государственный нормативный документ</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п.39
государственные нормативы (государственные нормативные документы)  - система нормативных правовых актов, градостроительных и технических регламентов, нормативно-технических документов , иных обязательных требований, условий и ограничений, обеспечивающих благоприятные, безопасные и другие необходимые условия обитания и жизнедеятельности человека</w:t>
      </w:r>
    </w:p>
    <w:p>
      <w:pPr>
        <w:jc w:val="center"/>
      </w:pPr>
      <w:r>
        <w:rPr>
          <w:b w:val="false"/>
          <w:i w:val="false"/>
          <w:color w:val="00ff00"/>
          <w:sz w:val="40"/>
        </w:rPr>
        <w:t>*******************************************</w:t>
      </w:r>
    </w:p>
    <w:p>
      <w:pPr>
        <w:jc w:val="right"/>
      </w:pPr>
      <w:r>
        <w:rPr>
          <w:b w:val="true"/>
          <w:i w:val="false"/>
          <w:color w:val="ff0000"/>
          <w:sz w:val="32"/>
        </w:rPr>
        <w:t>Термин - NPA_100001341</w:t>
      </w:r>
    </w:p>
    <w:p>
      <w:pPr>
        <w:jc w:val="center"/>
      </w:pPr>
      <w:r>
        <w:rPr>
          <w:b w:val="false"/>
          <w:i w:val="true"/>
          <w:color w:val="06117a"/>
          <w:sz w:val="52"/>
        </w:rPr>
        <w:t>Градостроительный проект</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п.13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w:t>
      </w:r>
    </w:p>
    <w:p>
      <w:pPr>
        <w:jc w:val="right"/>
      </w:pPr>
      <w:r>
        <w:rPr>
          <w:b w:val="true"/>
          <w:i w:val="false"/>
          <w:color w:val="ff0000"/>
          <w:sz w:val="24"/>
        </w:rPr>
        <w:t>Эквивалентный Термин - NPA_100001915</w:t>
      </w:r>
    </w:p>
    <w:p>
      <w:pPr>
        <w:jc w:val="center"/>
      </w:pPr>
      <w:r>
        <w:rPr>
          <w:b w:val="false"/>
          <w:i w:val="true"/>
          <w:color w:val="0000ff"/>
          <w:sz w:val="36"/>
        </w:rPr>
        <w:t>Проект градостроительного планирования территорий</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п.4-1
проектов градостроительного планирования территори (градостроительные проекты различного уровня)</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NPA_100001812</w:t>
      </w:r>
    </w:p>
    <w:p>
      <w:pPr>
        <w:jc w:val="center"/>
      </w:pPr>
      <w:r>
        <w:rPr>
          <w:b w:val="false"/>
          <w:i w:val="true"/>
          <w:color w:val="06117a"/>
          <w:sz w:val="52"/>
        </w:rPr>
        <w:t>Граница застройки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NPA_100002092</w:t>
      </w:r>
    </w:p>
    <w:p>
      <w:pPr>
        <w:jc w:val="center"/>
      </w:pPr>
      <w:r>
        <w:rPr>
          <w:b w:val="false"/>
          <w:i w:val="true"/>
          <w:color w:val="0000ff"/>
          <w:sz w:val="36"/>
        </w:rPr>
        <w:t>Линия регулирования застройки</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п.35
линии регулирования застройки (линии застройки) - границы застройки</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п.35
линии регулирования застройки (линии застройки) - границы застройки, устанавливаемые при размещении зданий (сооружений, строений) с отступом от красных и желтых линий или от границы земельного участка</w:t>
      </w:r>
    </w:p>
    <w:p>
      <w:pPr>
        <w:jc w:val="center"/>
      </w:pPr>
      <w:r>
        <w:rPr>
          <w:b w:val="false"/>
          <w:i w:val="false"/>
          <w:color w:val="00ff00"/>
          <w:sz w:val="40"/>
        </w:rPr>
        <w:t>*******************************************</w:t>
      </w:r>
    </w:p>
    <w:p>
      <w:pPr>
        <w:jc w:val="right"/>
      </w:pPr>
      <w:r>
        <w:rPr>
          <w:b w:val="true"/>
          <w:i w:val="false"/>
          <w:color w:val="ff0000"/>
          <w:sz w:val="32"/>
        </w:rPr>
        <w:t>Термин - NPA_100001533</w:t>
      </w:r>
    </w:p>
    <w:p>
      <w:pPr>
        <w:jc w:val="center"/>
      </w:pPr>
      <w:r>
        <w:rPr>
          <w:b w:val="false"/>
          <w:i w:val="true"/>
          <w:color w:val="06117a"/>
          <w:sz w:val="52"/>
        </w:rPr>
        <w:t>Комплексная схема градостроительного планирования территорий</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NPA_100002252</w:t>
      </w:r>
    </w:p>
    <w:p>
      <w:pPr>
        <w:jc w:val="center"/>
      </w:pPr>
      <w:r>
        <w:rPr>
          <w:b w:val="false"/>
          <w:i w:val="true"/>
          <w:color w:val="0000ff"/>
          <w:sz w:val="36"/>
        </w:rPr>
        <w:t>Генеральный план</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24, п.1,пп.3
генеральных планов (комплексной схемы градостроительного планирования, проектов планировки) населенных пунктов</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NPA_100001208</w:t>
      </w:r>
    </w:p>
    <w:p>
      <w:pPr>
        <w:jc w:val="center"/>
      </w:pPr>
      <w:r>
        <w:rPr>
          <w:b w:val="false"/>
          <w:i w:val="true"/>
          <w:color w:val="06117a"/>
          <w:sz w:val="52"/>
        </w:rPr>
        <w:t>Конструктивный ярус</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NPA_100001636</w:t>
      </w:r>
    </w:p>
    <w:p>
      <w:pPr>
        <w:jc w:val="center"/>
      </w:pPr>
      <w:r>
        <w:rPr>
          <w:b w:val="false"/>
          <w:i w:val="true"/>
          <w:color w:val="0000ff"/>
          <w:sz w:val="36"/>
        </w:rPr>
        <w:t>Этаж</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п.44
этажей (конструктивных ярусов)</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NPA_100001604</w:t>
      </w:r>
    </w:p>
    <w:p>
      <w:pPr>
        <w:jc w:val="center"/>
      </w:pPr>
      <w:r>
        <w:rPr>
          <w:b w:val="false"/>
          <w:i w:val="true"/>
          <w:color w:val="06117a"/>
          <w:sz w:val="52"/>
        </w:rPr>
        <w:t>Линия застройки</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п.35
линии регулирования застройки (линии застройки) - границы застройки, устанавливаемые при размещении зданий (сооружений, строений) с отступом от красных и желтых линий или от границы земельного участка</w:t>
      </w:r>
    </w:p>
    <w:p>
      <w:pPr>
        <w:jc w:val="right"/>
      </w:pPr>
      <w:r>
        <w:rPr>
          <w:b w:val="true"/>
          <w:i w:val="false"/>
          <w:color w:val="ff0000"/>
          <w:sz w:val="24"/>
        </w:rPr>
        <w:t>Эквивалентный Термин - NPA_100002092</w:t>
      </w:r>
    </w:p>
    <w:p>
      <w:pPr>
        <w:jc w:val="center"/>
      </w:pPr>
      <w:r>
        <w:rPr>
          <w:b w:val="false"/>
          <w:i w:val="true"/>
          <w:color w:val="0000ff"/>
          <w:sz w:val="36"/>
        </w:rPr>
        <w:t>Линия регулирования застройки</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п.35
линии регулирования застройки (линии застройки)</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п.35
линии регулирования застройки (линии застройки) - границы застройки, устанавливаемые при размещении зданий (сооружений, строений) с отступом от красных и желтых линий или от границы земельного участка</w:t>
      </w:r>
    </w:p>
    <w:p>
      <w:pPr>
        <w:jc w:val="center"/>
      </w:pPr>
      <w:r>
        <w:rPr>
          <w:b w:val="false"/>
          <w:i w:val="false"/>
          <w:color w:val="00ff00"/>
          <w:sz w:val="40"/>
        </w:rPr>
        <w:t>*******************************************</w:t>
      </w:r>
    </w:p>
    <w:p>
      <w:pPr>
        <w:jc w:val="right"/>
      </w:pPr>
      <w:r>
        <w:rPr>
          <w:b w:val="true"/>
          <w:i w:val="false"/>
          <w:color w:val="ff0000"/>
          <w:sz w:val="32"/>
        </w:rPr>
        <w:t>Термин - NPA_100001549</w:t>
      </w:r>
    </w:p>
    <w:p>
      <w:pPr>
        <w:jc w:val="center"/>
      </w:pPr>
      <w:r>
        <w:rPr>
          <w:b w:val="false"/>
          <w:i w:val="true"/>
          <w:color w:val="06117a"/>
          <w:sz w:val="52"/>
        </w:rPr>
        <w:t>Локальная система урбанизированных населенных пунктов</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NPA_100001736</w:t>
      </w:r>
    </w:p>
    <w:p>
      <w:pPr>
        <w:jc w:val="center"/>
      </w:pPr>
      <w:r>
        <w:rPr>
          <w:b w:val="false"/>
          <w:i w:val="true"/>
          <w:color w:val="0000ff"/>
          <w:sz w:val="36"/>
        </w:rPr>
        <w:t>Агломерация</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п.1-1
агломерация  – локальная система урбанизированных населенных пунктов, расположенных вокруг одного или нескольких крупных городов-центров, имеющих повседневные трудовые, производственные, социально-культурные и иные связи, а также тенденцию к территориальному слиянию друг с другом;</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п.1-1
агломерация  – локальная система урбанизированных населенных пунктов, расположенных вокруг одного или нескольких крупных городов-центров, имеющих повседневные трудовые, производственные, социально-культурные и иные связи, а также тенденцию к территориальному слиянию друг с другом</w:t>
      </w:r>
    </w:p>
    <w:p>
      <w:pPr>
        <w:jc w:val="center"/>
      </w:pPr>
      <w:r>
        <w:rPr>
          <w:b w:val="false"/>
          <w:i w:val="false"/>
          <w:color w:val="00ff00"/>
          <w:sz w:val="40"/>
        </w:rPr>
        <w:t>*******************************************</w:t>
      </w:r>
    </w:p>
    <w:p>
      <w:pPr>
        <w:jc w:val="right"/>
      </w:pPr>
      <w:r>
        <w:rPr>
          <w:b w:val="true"/>
          <w:i w:val="false"/>
          <w:color w:val="ff0000"/>
          <w:sz w:val="32"/>
        </w:rPr>
        <w:t>Термин - NPA_100001668</w:t>
      </w:r>
    </w:p>
    <w:p>
      <w:pPr>
        <w:jc w:val="center"/>
      </w:pPr>
      <w:r>
        <w:rPr>
          <w:b w:val="false"/>
          <w:i w:val="true"/>
          <w:color w:val="06117a"/>
          <w:sz w:val="52"/>
        </w:rPr>
        <w:t>Межгосударственный норматив</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п.51
межгосударственные нормативы (межгосударственные нормативные документы) в области архитектуры, градостроительства и строительства - система нормативно-технических документов, правил и других обязательных требований, условий и ограничений, включающая межгосударственные градостроительные нормативы, межгосударственные строительные нормы и правила, межгосударственные стандарты в строительстве, действующие на основании ратифицированных Республикой Казахстан международных договоров на территориях Республики Казахстан и другого государства (других государств)</w:t>
      </w:r>
    </w:p>
    <w:p>
      <w:pPr>
        <w:jc w:val="right"/>
      </w:pPr>
      <w:r>
        <w:rPr>
          <w:b w:val="true"/>
          <w:i w:val="false"/>
          <w:color w:val="ff0000"/>
          <w:sz w:val="24"/>
        </w:rPr>
        <w:t>Эквивалентный Термин - NPA_100001868</w:t>
      </w:r>
    </w:p>
    <w:p>
      <w:pPr>
        <w:jc w:val="center"/>
      </w:pPr>
      <w:r>
        <w:rPr>
          <w:b w:val="false"/>
          <w:i w:val="true"/>
          <w:color w:val="0000ff"/>
          <w:sz w:val="36"/>
        </w:rPr>
        <w:t>Межгосударственный нормативный документ</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п.51
межгосударственные нормативы (межгосударственные нормативные документы) в области архитектуры, градостроительства и строительства</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п.51
межгосударственные нормативы (межгосударственные нормативные документы) в области архитектуры, градостроительства и строительства - система нормативно-технических документов, правил и других обязательных требований, условий и ограничений, включающая межгосударственные градостроительные нормативы, межгосударственные строительные нормы и правила, межгосударственные стандарты в строительстве, действующие на основании ратифицированных Республикой Казахстан международных договоров на территориях Республики Казахстан и другого государства (других государств)</w:t>
      </w:r>
    </w:p>
    <w:p>
      <w:pPr>
        <w:jc w:val="center"/>
      </w:pPr>
      <w:r>
        <w:rPr>
          <w:b w:val="false"/>
          <w:i w:val="false"/>
          <w:color w:val="00ff00"/>
          <w:sz w:val="40"/>
        </w:rPr>
        <w:t>*******************************************</w:t>
      </w:r>
    </w:p>
    <w:p>
      <w:pPr>
        <w:jc w:val="right"/>
      </w:pPr>
      <w:r>
        <w:rPr>
          <w:b w:val="true"/>
          <w:i w:val="false"/>
          <w:color w:val="ff0000"/>
          <w:sz w:val="32"/>
        </w:rPr>
        <w:t>Термин - NPA_100001581</w:t>
      </w:r>
    </w:p>
    <w:p>
      <w:pPr>
        <w:jc w:val="center"/>
      </w:pPr>
      <w:r>
        <w:rPr>
          <w:b w:val="false"/>
          <w:i w:val="true"/>
          <w:color w:val="06117a"/>
          <w:sz w:val="52"/>
        </w:rPr>
        <w:t>Международный норматив</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NPA_100001668</w:t>
      </w:r>
    </w:p>
    <w:p>
      <w:pPr>
        <w:jc w:val="center"/>
      </w:pPr>
      <w:r>
        <w:rPr>
          <w:b w:val="false"/>
          <w:i w:val="true"/>
          <w:color w:val="0000ff"/>
          <w:sz w:val="36"/>
        </w:rPr>
        <w:t>Межгосударственный норматив</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п.44
межгосударственными (международными) нормативами</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п.51
межгосударственные нормативы (межгосударственные нормативные документы) в области архитектуры, градостроительства и строительства - система нормативно-технических документов, правил и других обязательных требований, условий и ограничений, включающая межгосударственные градостроительные нормативы, межгосударственные строительные нормы и правила, межгосударственные стандарты в строительстве, действующие на основании ратифицированных Республикой Казахстан международных договоров на территориях Республики Казахстан и другого государства (других государств)</w:t>
      </w:r>
    </w:p>
    <w:p>
      <w:pPr>
        <w:jc w:val="center"/>
      </w:pPr>
      <w:r>
        <w:rPr>
          <w:b w:val="false"/>
          <w:i w:val="false"/>
          <w:color w:val="00ff00"/>
          <w:sz w:val="40"/>
        </w:rPr>
        <w:t>*******************************************</w:t>
      </w:r>
    </w:p>
    <w:p>
      <w:pPr>
        <w:jc w:val="right"/>
      </w:pPr>
      <w:r>
        <w:rPr>
          <w:b w:val="true"/>
          <w:i w:val="false"/>
          <w:color w:val="ff0000"/>
          <w:sz w:val="32"/>
        </w:rPr>
        <w:t>Термин - NPA_100001211</w:t>
      </w:r>
    </w:p>
    <w:p>
      <w:pPr>
        <w:jc w:val="center"/>
      </w:pPr>
      <w:r>
        <w:rPr>
          <w:b w:val="false"/>
          <w:i w:val="true"/>
          <w:color w:val="06117a"/>
          <w:sz w:val="52"/>
        </w:rPr>
        <w:t>Нормативные правовые акты и нормативные технические документы в области архитектуры, градостроительства и строительства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NPA_100001626</w:t>
      </w:r>
    </w:p>
    <w:p>
      <w:pPr>
        <w:jc w:val="center"/>
      </w:pPr>
      <w:r>
        <w:rPr>
          <w:b w:val="false"/>
          <w:i w:val="true"/>
          <w:color w:val="0000ff"/>
          <w:sz w:val="36"/>
        </w:rPr>
        <w:t>Нормативно правовой акт</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right"/>
      </w:pPr>
      <w:r>
        <w:rPr>
          <w:b w:val="true"/>
          <w:i w:val="false"/>
          <w:color w:val="ff0000"/>
          <w:sz w:val="24"/>
        </w:rPr>
        <w:t>Эквивалентный Термин - NPA_100001310</w:t>
      </w:r>
    </w:p>
    <w:p>
      <w:pPr>
        <w:jc w:val="center"/>
      </w:pPr>
      <w:r>
        <w:rPr>
          <w:b w:val="false"/>
          <w:i w:val="true"/>
          <w:color w:val="0000ff"/>
          <w:sz w:val="36"/>
        </w:rPr>
        <w:t>Нормативный технический документ</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NPA_100001313</w:t>
      </w:r>
    </w:p>
    <w:p>
      <w:pPr>
        <w:jc w:val="center"/>
      </w:pPr>
      <w:r>
        <w:rPr>
          <w:b w:val="false"/>
          <w:i w:val="true"/>
          <w:color w:val="06117a"/>
          <w:sz w:val="52"/>
        </w:rPr>
        <w:t>Общественно-деловая зона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NPA_100002113</w:t>
      </w:r>
    </w:p>
    <w:p>
      <w:pPr>
        <w:jc w:val="center"/>
      </w:pPr>
      <w:r>
        <w:rPr>
          <w:b w:val="false"/>
          <w:i w:val="true"/>
          <w:color w:val="0000ff"/>
          <w:sz w:val="36"/>
        </w:rPr>
        <w:t>Общественная зона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п.30
общественной (общественно-деловой) и рекреационной зон</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NPA_100001351</w:t>
      </w:r>
    </w:p>
    <w:p>
      <w:pPr>
        <w:jc w:val="center"/>
      </w:pPr>
      <w:r>
        <w:rPr>
          <w:b w:val="false"/>
          <w:i w:val="true"/>
          <w:color w:val="06117a"/>
          <w:sz w:val="52"/>
        </w:rPr>
        <w:t>Опасный производственный объект</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NPA_100001977</w:t>
      </w:r>
    </w:p>
    <w:p>
      <w:pPr>
        <w:jc w:val="center"/>
      </w:pPr>
      <w:r>
        <w:rPr>
          <w:b w:val="false"/>
          <w:i w:val="true"/>
          <w:color w:val="0000ff"/>
          <w:sz w:val="36"/>
        </w:rPr>
        <w:t>Потенциально опасный объект строительства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п.28
потенциально опасные объекты строительства  – опасные производственные объекты</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п.28
потенциально опасные объекты строительства – опасные производственные объекты, которые вследствие своего функционального назначения и производственных процессов содержат угрозу возникновения техногенных и (или) экологических бедствий с нанесением вреда здоровью и жизни человека, невосполнимого ущерба, нарушения функционирования других объектов, требующих специальных мероприятий по обеспечению промышленной безопасности  при их проектировании, строительстве и эксплуатации</w:t>
      </w:r>
    </w:p>
    <w:p>
      <w:pPr>
        <w:jc w:val="center"/>
      </w:pPr>
      <w:r>
        <w:rPr>
          <w:b w:val="false"/>
          <w:i w:val="false"/>
          <w:color w:val="00ff00"/>
          <w:sz w:val="40"/>
        </w:rPr>
        <w:t>*******************************************</w:t>
      </w:r>
    </w:p>
    <w:p>
      <w:pPr>
        <w:jc w:val="right"/>
      </w:pPr>
      <w:r>
        <w:rPr>
          <w:b w:val="true"/>
          <w:i w:val="false"/>
          <w:color w:val="ff0000"/>
          <w:sz w:val="32"/>
        </w:rPr>
        <w:t>Термин - NPA_100001767</w:t>
      </w:r>
    </w:p>
    <w:p>
      <w:pPr>
        <w:jc w:val="center"/>
      </w:pPr>
      <w:r>
        <w:rPr>
          <w:b w:val="false"/>
          <w:i w:val="true"/>
          <w:color w:val="06117a"/>
          <w:sz w:val="52"/>
        </w:rPr>
        <w:t>Орган строительства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NPA_100002067</w:t>
      </w:r>
    </w:p>
    <w:p>
      <w:pPr>
        <w:jc w:val="center"/>
      </w:pPr>
      <w:r>
        <w:rPr>
          <w:b w:val="false"/>
          <w:i w:val="true"/>
          <w:color w:val="0000ff"/>
          <w:sz w:val="36"/>
        </w:rPr>
        <w:t>Служба единого заказчика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27, п.1
областные (городов республиканского значения, столицы) органы:  
- строительства (служба единого заказчика)</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NPA_100001567</w:t>
      </w:r>
    </w:p>
    <w:p>
      <w:pPr>
        <w:jc w:val="center"/>
      </w:pPr>
      <w:r>
        <w:rPr>
          <w:b w:val="false"/>
          <w:i w:val="true"/>
          <w:color w:val="06117a"/>
          <w:sz w:val="52"/>
        </w:rPr>
        <w:t>Отвод</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NPA_100001586</w:t>
      </w:r>
    </w:p>
    <w:p>
      <w:pPr>
        <w:jc w:val="center"/>
      </w:pPr>
      <w:r>
        <w:rPr>
          <w:b w:val="false"/>
          <w:i w:val="true"/>
          <w:color w:val="0000ff"/>
          <w:sz w:val="36"/>
        </w:rPr>
        <w:t>Красная линия</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9-1, п.5
в пределах отводов (красных линий)</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п.36
красные линии - границы, отделяющие территории кварталов, микрорайонов, иных элементов в планировочной структуре населенных пунктов от улиц (проездов, площадей). Красные линии, как правило, применяются для регулирования границ застройки</w:t>
      </w:r>
    </w:p>
    <w:p>
      <w:pPr>
        <w:jc w:val="center"/>
      </w:pPr>
      <w:r>
        <w:rPr>
          <w:b w:val="false"/>
          <w:i w:val="false"/>
          <w:color w:val="00ff00"/>
          <w:sz w:val="40"/>
        </w:rPr>
        <w:t>*******************************************</w:t>
      </w:r>
    </w:p>
    <w:p>
      <w:pPr>
        <w:jc w:val="right"/>
      </w:pPr>
      <w:r>
        <w:rPr>
          <w:b w:val="true"/>
          <w:i w:val="false"/>
          <w:color w:val="ff0000"/>
          <w:sz w:val="32"/>
        </w:rPr>
        <w:t>Термин - NPA_100001627</w:t>
      </w:r>
    </w:p>
    <w:p>
      <w:pPr>
        <w:jc w:val="center"/>
      </w:pPr>
      <w:r>
        <w:rPr>
          <w:b w:val="false"/>
          <w:i w:val="true"/>
          <w:color w:val="06117a"/>
          <w:sz w:val="52"/>
        </w:rPr>
        <w:t>Палата</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п.47-1
палата экспертных организаций (далее – палата) – единая некоммерческая организация, создаваемая юридическими лицами  в количестве не менее трех аккредитованных экспертных организаций, осуществляющих экспертную деятельность в области проектирования объектов строительства, за исключением государственной экспертной организации</w:t>
      </w:r>
    </w:p>
    <w:p>
      <w:pPr>
        <w:jc w:val="right"/>
      </w:pPr>
      <w:r>
        <w:rPr>
          <w:b w:val="true"/>
          <w:i w:val="false"/>
          <w:color w:val="ff0000"/>
          <w:sz w:val="24"/>
        </w:rPr>
        <w:t>Эквивалентный Термин - NPA_100001981</w:t>
      </w:r>
    </w:p>
    <w:p>
      <w:pPr>
        <w:jc w:val="center"/>
      </w:pPr>
      <w:r>
        <w:rPr>
          <w:b w:val="false"/>
          <w:i w:val="true"/>
          <w:color w:val="0000ff"/>
          <w:sz w:val="36"/>
        </w:rPr>
        <w:t>Палата экспертных организаций</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п.47-1
палата экспертных организаций (далее – палата)</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п.47-1
палата экспертных организаций (далее – палата) – единая некоммерческая организация, создаваемая юридическими лицами  в количестве не менее трех аккредитованных экспертных организаций, осуществляющих экспертную деятельность в области проектирования объектов строительства, за исключением государственной экспертной организации</w:t>
      </w:r>
    </w:p>
    <w:p>
      <w:pPr>
        <w:jc w:val="center"/>
      </w:pPr>
      <w:r>
        <w:rPr>
          <w:b w:val="false"/>
          <w:i w:val="false"/>
          <w:color w:val="00ff00"/>
          <w:sz w:val="40"/>
        </w:rPr>
        <w:t>*******************************************</w:t>
      </w:r>
    </w:p>
    <w:p>
      <w:pPr>
        <w:jc w:val="right"/>
      </w:pPr>
      <w:r>
        <w:rPr>
          <w:b w:val="true"/>
          <w:i w:val="false"/>
          <w:color w:val="ff0000"/>
          <w:sz w:val="32"/>
        </w:rPr>
        <w:t>Термин - NPA_100001225</w:t>
      </w:r>
    </w:p>
    <w:p>
      <w:pPr>
        <w:jc w:val="center"/>
      </w:pPr>
      <w:r>
        <w:rPr>
          <w:b w:val="false"/>
          <w:i w:val="true"/>
          <w:color w:val="06117a"/>
          <w:sz w:val="52"/>
        </w:rPr>
        <w:t>Повышенный уровень ответственности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NPA_100002180</w:t>
      </w:r>
    </w:p>
    <w:p>
      <w:pPr>
        <w:jc w:val="center"/>
      </w:pPr>
      <w:r>
        <w:rPr>
          <w:b w:val="false"/>
          <w:i w:val="true"/>
          <w:color w:val="0000ff"/>
          <w:sz w:val="36"/>
        </w:rPr>
        <w:t>Первый уровень ответственности</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п.44
первый уровень ответственности - повышенный</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NPA_100001399</w:t>
      </w:r>
    </w:p>
    <w:p>
      <w:pPr>
        <w:jc w:val="center"/>
      </w:pPr>
      <w:r>
        <w:rPr>
          <w:b w:val="false"/>
          <w:i w:val="true"/>
          <w:color w:val="06117a"/>
          <w:sz w:val="52"/>
        </w:rPr>
        <w:t>Пониженный уровень ответственности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NPA_100002053</w:t>
      </w:r>
    </w:p>
    <w:p>
      <w:pPr>
        <w:jc w:val="center"/>
      </w:pPr>
      <w:r>
        <w:rPr>
          <w:b w:val="false"/>
          <w:i w:val="true"/>
          <w:color w:val="0000ff"/>
          <w:sz w:val="36"/>
        </w:rPr>
        <w:t>Третий уровень ответственности</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п.44
третий уровень ответственности - пониженный</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NPA_100001401</w:t>
      </w:r>
    </w:p>
    <w:p>
      <w:pPr>
        <w:jc w:val="center"/>
      </w:pPr>
      <w:r>
        <w:rPr>
          <w:b w:val="false"/>
          <w:i w:val="true"/>
          <w:color w:val="06117a"/>
          <w:sz w:val="52"/>
        </w:rPr>
        <w:t>Применение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NPA_100001798</w:t>
      </w:r>
    </w:p>
    <w:p>
      <w:pPr>
        <w:jc w:val="center"/>
      </w:pPr>
      <w:r>
        <w:rPr>
          <w:b w:val="false"/>
          <w:i w:val="true"/>
          <w:color w:val="0000ff"/>
          <w:sz w:val="36"/>
        </w:rPr>
        <w:t>Эксплуатация</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п.42
эксплуатации (пользования, применения)</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NPA_100001432</w:t>
      </w:r>
    </w:p>
    <w:p>
      <w:pPr>
        <w:jc w:val="center"/>
      </w:pPr>
      <w:r>
        <w:rPr>
          <w:b w:val="false"/>
          <w:i w:val="true"/>
          <w:color w:val="06117a"/>
          <w:sz w:val="52"/>
        </w:rPr>
        <w:t>Проект планировки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NPA_100001533</w:t>
      </w:r>
    </w:p>
    <w:p>
      <w:pPr>
        <w:jc w:val="center"/>
      </w:pPr>
      <w:r>
        <w:rPr>
          <w:b w:val="false"/>
          <w:i w:val="true"/>
          <w:color w:val="0000ff"/>
          <w:sz w:val="36"/>
        </w:rPr>
        <w:t>Комплексная схема градостроительного планирования территорий</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22, п.1
утверждение  комплексной схемы градостроительного планирования прилегающих территорий  (проекта районной планировки)</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NPA_100001846</w:t>
      </w:r>
    </w:p>
    <w:p>
      <w:pPr>
        <w:jc w:val="center"/>
      </w:pPr>
      <w:r>
        <w:rPr>
          <w:b w:val="false"/>
          <w:i w:val="true"/>
          <w:color w:val="06117a"/>
          <w:sz w:val="52"/>
        </w:rPr>
        <w:t>Проектно-сметная документация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NPA_100001943</w:t>
      </w:r>
    </w:p>
    <w:p>
      <w:pPr>
        <w:jc w:val="center"/>
      </w:pPr>
      <w:r>
        <w:rPr>
          <w:b w:val="false"/>
          <w:i w:val="true"/>
          <w:color w:val="0000ff"/>
          <w:sz w:val="36"/>
        </w:rPr>
        <w:t>Проектная документация</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проектную (проектно-сметную) документацию</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 проекты озеленения территории, ее внешнего оформления, размещения и установки (возведения) произведений монументального или декоративного искусства; 
- градостроительные проекты - проекты, содержащие замысел комплексного градостроительного планирования организации, развития и застройки территорий и населенных пунктов или их частей (генеральная схема организации территории Республики Казахстан, межрегиональные схемы территориального развития, комплексные схемы градостроительного планирования территорий, генеральные планы населенных пунктов, проекты детальной планировки, проекты планировки промышленной зоны, проекты застройки, генеральные планы объектов и комплексов, проекты благоустройства и озеленения, иные планировочные проекты); 
-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 
- архитектурный проект, содержащий архитектурный замысел, - самостоятельный проект возведения сооружения (монумента), в проектировании которого необходимо участие архитектора, или часть проектной (проектно-сметной) документации, включающую архитектурно-художественные, композиционные и объемно-планировочные решения  объекта, учитывающую социальные, экономические, функциональные, технологические, инженерно-технические, противопожарные, противо-взрывные, санитарно-гигиенические, экологические и иные требования и выполненную в объеме, необходимом для разработки проекта строительства или иной документации на строительство объекта</w:t>
      </w:r>
    </w:p>
    <w:p>
      <w:pPr>
        <w:jc w:val="center"/>
      </w:pPr>
      <w:r>
        <w:rPr>
          <w:b w:val="false"/>
          <w:i w:val="false"/>
          <w:color w:val="00ff00"/>
          <w:sz w:val="40"/>
        </w:rPr>
        <w:t>*******************************************</w:t>
      </w:r>
    </w:p>
    <w:p>
      <w:pPr>
        <w:jc w:val="right"/>
      </w:pPr>
      <w:r>
        <w:rPr>
          <w:b w:val="true"/>
          <w:i w:val="false"/>
          <w:color w:val="ff0000"/>
          <w:sz w:val="32"/>
        </w:rPr>
        <w:t>Термин - NPA_100001219</w:t>
      </w:r>
    </w:p>
    <w:p>
      <w:pPr>
        <w:jc w:val="center"/>
      </w:pPr>
      <w:r>
        <w:rPr>
          <w:b w:val="false"/>
          <w:i w:val="true"/>
          <w:color w:val="06117a"/>
          <w:sz w:val="52"/>
        </w:rPr>
        <w:t>Производственное помещение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NPA_100001428</w:t>
      </w:r>
    </w:p>
    <w:p>
      <w:pPr>
        <w:jc w:val="center"/>
      </w:pPr>
      <w:r>
        <w:rPr>
          <w:b w:val="false"/>
          <w:i w:val="true"/>
          <w:color w:val="0000ff"/>
          <w:sz w:val="36"/>
        </w:rPr>
        <w:t>Рабочее помещение</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п.2
условий труда в рабочих (производственных) помещениях</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NPA_100001420</w:t>
      </w:r>
    </w:p>
    <w:p>
      <w:pPr>
        <w:jc w:val="center"/>
      </w:pPr>
      <w:r>
        <w:rPr>
          <w:b w:val="false"/>
          <w:i w:val="true"/>
          <w:color w:val="06117a"/>
          <w:sz w:val="52"/>
        </w:rPr>
        <w:t>Район строительства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NPA_100001474</w:t>
      </w:r>
    </w:p>
    <w:p>
      <w:pPr>
        <w:jc w:val="center"/>
      </w:pPr>
      <w:r>
        <w:rPr>
          <w:b w:val="false"/>
          <w:i w:val="true"/>
          <w:color w:val="0000ff"/>
          <w:sz w:val="36"/>
        </w:rPr>
        <w:t>Место строительства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п.44
места (района) строительства</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NPA_100001317</w:t>
      </w:r>
    </w:p>
    <w:p>
      <w:pPr>
        <w:jc w:val="center"/>
      </w:pPr>
      <w:r>
        <w:rPr>
          <w:b w:val="false"/>
          <w:i w:val="true"/>
          <w:color w:val="06117a"/>
          <w:sz w:val="52"/>
        </w:rPr>
        <w:t>Село</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NPA_100002003</w:t>
      </w:r>
    </w:p>
    <w:p>
      <w:pPr>
        <w:jc w:val="center"/>
      </w:pPr>
      <w:r>
        <w:rPr>
          <w:b w:val="false"/>
          <w:i w:val="true"/>
          <w:color w:val="0000ff"/>
          <w:sz w:val="36"/>
        </w:rPr>
        <w:t>Аул</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3, п.1
аулов (сел)</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NPA_100001207</w:t>
      </w:r>
    </w:p>
    <w:p>
      <w:pPr>
        <w:jc w:val="center"/>
      </w:pPr>
      <w:r>
        <w:rPr>
          <w:b w:val="false"/>
          <w:i w:val="true"/>
          <w:color w:val="06117a"/>
          <w:sz w:val="52"/>
        </w:rPr>
        <w:t>Стихийное бедствие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NPA_100001655</w:t>
      </w:r>
    </w:p>
    <w:p>
      <w:pPr>
        <w:jc w:val="center"/>
      </w:pPr>
      <w:r>
        <w:rPr>
          <w:b w:val="false"/>
          <w:i w:val="true"/>
          <w:color w:val="0000ff"/>
          <w:sz w:val="36"/>
        </w:rPr>
        <w:t>Катастрофическое природное явление</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п.62
стихийные бедствия (катастрофические природные явления)</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NPA_100001601</w:t>
      </w:r>
    </w:p>
    <w:p>
      <w:pPr>
        <w:jc w:val="center"/>
      </w:pPr>
      <w:r>
        <w:rPr>
          <w:b w:val="false"/>
          <w:i w:val="true"/>
          <w:color w:val="06117a"/>
          <w:sz w:val="52"/>
        </w:rPr>
        <w:t>Строительная деятельность</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п.31
строительная деятельность (далее - строительство) - деятельность по созданию основных фондов производственного и непроизводственного назначения путем возведения новых и (или) изменения (расширения, модернизации, технического перевооружения, реконструкции, реставрации, капитального ремонта) существующих объектов (зданий, сооружений и их комплексов, коммуникаций), монтажа (демонтажа), связанного с ними технологического и инженерного оборудования, изготовления (производства) строительных материалов, изделий и конструкций, а также осуществления работ по консервации строительства незавершенных объектов и постутилизации объектов, выработавших свой ресурс</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3, п.2
Архитектурная, градостроительная и строительная деятельность заключается в: 
1) проведении инженерных изысканий для строительства, использовании в архитектурно-градостроительных и строительных целях картографо-геодезического фонда; 
2) составлении обоснований, прогнозов, документов Системы государственного планирования Республики Казахстан в области архитектуры, градостроительства и строительства;
3) разработке, согласовании, экспертизе и утверждении в установленном порядке градостроительной, архитектурно-строительной и иной проектной (проектно-сметной) документации;
4) строительстве новых, а также расширении, техническом перевооружении, модернизации, реконструкции, реставрации и капитальном ремонте существующих строений, зданий, сооружений, инженерных и транспортных коммуникаций; 
5) инженерной подготовке территории, строительстве объектов благоустройства и озеленении; 
6) консервации строительства незавершенных объектов; 
7) проведении комплекса работ по постутилизации объектов; 
8) проведении научно-исследовательских, опытно-экспериментальных работ и использовании их результатов в области архитектуры, градостроительства и строительства; 
9) осуществлении градостроительного и архитектурно-строительного контроля и надзора; 
10) привлечении и оказании инжиниринговых услуг; 
11) установлении требований, обеспечивающих безопасность в сфере архитектурной, градостроительной и строительной деятельности</w:t>
      </w:r>
    </w:p>
    <w:p>
      <w:pPr>
        <w:jc w:val="right"/>
      </w:pPr>
      <w:r>
        <w:rPr>
          <w:b w:val="true"/>
          <w:i w:val="false"/>
          <w:color w:val="ff0000"/>
          <w:sz w:val="24"/>
        </w:rPr>
        <w:t>Эквивалентный Термин - NPA_100001995</w:t>
      </w:r>
    </w:p>
    <w:p>
      <w:pPr>
        <w:jc w:val="center"/>
      </w:pPr>
      <w:r>
        <w:rPr>
          <w:b w:val="false"/>
          <w:i w:val="true"/>
          <w:color w:val="0000ff"/>
          <w:sz w:val="36"/>
        </w:rPr>
        <w:t>Строительство</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п.31
строительная деятельность (далее - строительство)</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п.31
строительная деятельность (далее - строительство) - деятельность по созданию основных фондов производственного и непроизводственного назначения путем возведения новых и (или) изменения (расширения, модернизации, технического перевооружения, реконструкции, реставрации, капитального ремонта) существующих объектов (зданий, сооружений и их комплексов, коммуникаций), монтажа (демонтажа), связанного с ними технологического и инженерного оборудования, изготовления (производства) строительных материалов, изделий и конструкций, а также осуществления работ по консервации строительства незавершенных объектов и постутилизации объектов, выработавших свой ресурс</w:t>
      </w:r>
    </w:p>
    <w:p>
      <w:pPr>
        <w:jc w:val="center"/>
      </w:pPr>
      <w:r>
        <w:rPr>
          <w:b w:val="false"/>
          <w:i w:val="false"/>
          <w:color w:val="00ff00"/>
          <w:sz w:val="40"/>
        </w:rPr>
        <w:t>*******************************************</w:t>
      </w:r>
    </w:p>
    <w:p>
      <w:pPr>
        <w:jc w:val="right"/>
      </w:pPr>
      <w:r>
        <w:rPr>
          <w:b w:val="true"/>
          <w:i w:val="false"/>
          <w:color w:val="ff0000"/>
          <w:sz w:val="32"/>
        </w:rPr>
        <w:t>Термин - NPA_100001497</w:t>
      </w:r>
    </w:p>
    <w:p>
      <w:pPr>
        <w:jc w:val="center"/>
      </w:pPr>
      <w:r>
        <w:rPr>
          <w:b w:val="false"/>
          <w:i w:val="true"/>
          <w:color w:val="06117a"/>
          <w:sz w:val="52"/>
        </w:rPr>
        <w:t>Строительная документация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NPA_100002025</w:t>
      </w:r>
    </w:p>
    <w:p>
      <w:pPr>
        <w:jc w:val="center"/>
      </w:pPr>
      <w:r>
        <w:rPr>
          <w:b w:val="false"/>
          <w:i w:val="true"/>
          <w:color w:val="0000ff"/>
          <w:sz w:val="36"/>
        </w:rPr>
        <w:t>Проект строительства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
авторский надзор - это правомочия автора по осуществлению контроля за: разработкой проекта строительства (строительной документации)</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w:t>
      </w:r>
    </w:p>
    <w:p>
      <w:pPr>
        <w:jc w:val="center"/>
      </w:pPr>
      <w:r>
        <w:rPr>
          <w:b w:val="false"/>
          <w:i w:val="false"/>
          <w:color w:val="00ff00"/>
          <w:sz w:val="40"/>
        </w:rPr>
        <w:t>*******************************************</w:t>
      </w:r>
    </w:p>
    <w:p>
      <w:pPr>
        <w:jc w:val="right"/>
      </w:pPr>
      <w:r>
        <w:rPr>
          <w:b w:val="true"/>
          <w:i w:val="false"/>
          <w:color w:val="ff0000"/>
          <w:sz w:val="32"/>
        </w:rPr>
        <w:t>Термин - NPA_100001592</w:t>
      </w:r>
    </w:p>
    <w:p>
      <w:pPr>
        <w:jc w:val="center"/>
      </w:pPr>
      <w:r>
        <w:rPr>
          <w:b w:val="false"/>
          <w:i w:val="true"/>
          <w:color w:val="06117a"/>
          <w:sz w:val="52"/>
        </w:rPr>
        <w:t>Строительный проект</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w:t>
      </w:r>
    </w:p>
    <w:p>
      <w:pPr>
        <w:jc w:val="right"/>
      </w:pPr>
      <w:r>
        <w:rPr>
          <w:b w:val="true"/>
          <w:i w:val="false"/>
          <w:color w:val="ff0000"/>
          <w:sz w:val="24"/>
        </w:rPr>
        <w:t>Эквивалентный Термин - NPA_100002025</w:t>
      </w:r>
    </w:p>
    <w:p>
      <w:pPr>
        <w:jc w:val="center"/>
      </w:pPr>
      <w:r>
        <w:rPr>
          <w:b w:val="false"/>
          <w:i w:val="true"/>
          <w:color w:val="0000ff"/>
          <w:sz w:val="36"/>
        </w:rPr>
        <w:t>Проект строительства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п.13
проект строительства (строительный проект)</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п.13
проектная документация  включает: 
проект строительства (строительный проект) - проектную (проектно-сметную) документацию, содержащую объемно-планировочные, конструктивные, технологические, инженерные, природоохранные, экономические и иные решения, а также сметные расчеты  для организации и ведения строительства, инженерной подготовки территории, благоустройства. К проектам строительства также относятся проекты консервации строительства незавершенных объектов   и постутилизации объектов, выработавших свой ресурс</w:t>
      </w:r>
    </w:p>
    <w:p>
      <w:pPr>
        <w:jc w:val="center"/>
      </w:pPr>
      <w:r>
        <w:rPr>
          <w:b w:val="false"/>
          <w:i w:val="false"/>
          <w:color w:val="00ff00"/>
          <w:sz w:val="40"/>
        </w:rPr>
        <w:t>*******************************************</w:t>
      </w:r>
    </w:p>
    <w:p>
      <w:pPr>
        <w:jc w:val="right"/>
      </w:pPr>
      <w:r>
        <w:rPr>
          <w:b w:val="true"/>
          <w:i w:val="false"/>
          <w:color w:val="ff0000"/>
          <w:sz w:val="32"/>
        </w:rPr>
        <w:t>Термин - NPA_100001758</w:t>
      </w:r>
    </w:p>
    <w:p>
      <w:pPr>
        <w:jc w:val="center"/>
      </w:pPr>
      <w:r>
        <w:rPr>
          <w:b w:val="false"/>
          <w:i w:val="true"/>
          <w:color w:val="06117a"/>
          <w:sz w:val="52"/>
        </w:rPr>
        <w:t>Схема развития и застройки</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NPA_100002135</w:t>
      </w:r>
    </w:p>
    <w:p>
      <w:pPr>
        <w:jc w:val="center"/>
      </w:pPr>
      <w:r>
        <w:rPr>
          <w:b w:val="false"/>
          <w:i w:val="true"/>
          <w:color w:val="0000ff"/>
          <w:sz w:val="36"/>
        </w:rPr>
        <w:t>Упрощенный генеральный план</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23-1, п.1 
схем развития и застройки (упрощенных генеральных планов)</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NPA_100001667</w:t>
      </w:r>
    </w:p>
    <w:p>
      <w:pPr>
        <w:jc w:val="center"/>
      </w:pPr>
      <w:r>
        <w:rPr>
          <w:b w:val="false"/>
          <w:i w:val="true"/>
          <w:color w:val="06117a"/>
          <w:sz w:val="52"/>
        </w:rPr>
        <w:t>Схема территориального развития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NPA_100002252</w:t>
      </w:r>
    </w:p>
    <w:p>
      <w:pPr>
        <w:jc w:val="center"/>
      </w:pPr>
      <w:r>
        <w:rPr>
          <w:b w:val="false"/>
          <w:i w:val="true"/>
          <w:color w:val="0000ff"/>
          <w:sz w:val="36"/>
        </w:rPr>
        <w:t>Генеральный план</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26, п.13
реализация градостроительных проектов, разрабатываемых для развития утвержденных генеральных планов (схем территориального развития)</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NPA_100002224</w:t>
      </w:r>
    </w:p>
    <w:p>
      <w:pPr>
        <w:jc w:val="center"/>
      </w:pPr>
      <w:r>
        <w:rPr>
          <w:b w:val="false"/>
          <w:i w:val="true"/>
          <w:color w:val="06117a"/>
          <w:sz w:val="52"/>
        </w:rPr>
        <w:t>Территория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NPA_100002272</w:t>
      </w:r>
    </w:p>
    <w:p>
      <w:pPr>
        <w:jc w:val="center"/>
      </w:pPr>
      <w:r>
        <w:rPr>
          <w:b w:val="false"/>
          <w:i w:val="true"/>
          <w:color w:val="0000ff"/>
          <w:sz w:val="36"/>
        </w:rPr>
        <w:t>Земельный участок</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п.26
территорий (земельных участков)</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NPA_100001541</w:t>
      </w:r>
    </w:p>
    <w:p>
      <w:pPr>
        <w:jc w:val="center"/>
      </w:pPr>
      <w:r>
        <w:rPr>
          <w:b w:val="false"/>
          <w:i w:val="true"/>
          <w:color w:val="06117a"/>
          <w:sz w:val="52"/>
        </w:rPr>
        <w:t>Территория градостроительного регулирования</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п.27
территория градостроительного регулирования  - территория, в пределах которой осуществляется какая-либо архитектурная, градостроительная и строительная деятельность</w:t>
      </w:r>
    </w:p>
    <w:p>
      <w:pPr>
        <w:jc w:val="right"/>
      </w:pPr>
      <w:r>
        <w:rPr>
          <w:b w:val="true"/>
          <w:i w:val="false"/>
          <w:color w:val="ff0000"/>
          <w:sz w:val="24"/>
        </w:rPr>
        <w:t>Эквивалентный Термин - NPA_100002189</w:t>
      </w:r>
    </w:p>
    <w:p>
      <w:pPr>
        <w:jc w:val="center"/>
      </w:pPr>
      <w:r>
        <w:rPr>
          <w:b w:val="false"/>
          <w:i w:val="true"/>
          <w:color w:val="0000ff"/>
          <w:sz w:val="36"/>
        </w:rPr>
        <w:t>Градостроительное пространство</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п.24
градостроительное пространство - территория градостроительного регулирования</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п.24
градостроительное пространство - территория градостроительного регулирования, на которой формируется материальная среда обитания и жизнедеятельности человека (населения страны, региона, населенного пункта, части населенного пункта</w:t>
      </w:r>
    </w:p>
    <w:p>
      <w:pPr>
        <w:jc w:val="center"/>
      </w:pPr>
      <w:r>
        <w:rPr>
          <w:b w:val="false"/>
          <w:i w:val="false"/>
          <w:color w:val="00ff00"/>
          <w:sz w:val="40"/>
        </w:rPr>
        <w:t>*******************************************</w:t>
      </w:r>
    </w:p>
    <w:p>
      <w:pPr>
        <w:jc w:val="right"/>
      </w:pPr>
      <w:r>
        <w:rPr>
          <w:b w:val="true"/>
          <w:i w:val="false"/>
          <w:color w:val="ff0000"/>
          <w:sz w:val="32"/>
        </w:rPr>
        <w:t>Термин - NPA_100001839</w:t>
      </w:r>
    </w:p>
    <w:p>
      <w:pPr>
        <w:jc w:val="center"/>
      </w:pPr>
      <w:r>
        <w:rPr>
          <w:b w:val="false"/>
          <w:i w:val="true"/>
          <w:color w:val="06117a"/>
          <w:sz w:val="52"/>
        </w:rPr>
        <w:t>Требование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NPA_100001990</w:t>
      </w:r>
    </w:p>
    <w:p>
      <w:pPr>
        <w:jc w:val="center"/>
      </w:pPr>
      <w:r>
        <w:rPr>
          <w:b w:val="false"/>
          <w:i w:val="true"/>
          <w:color w:val="0000ff"/>
          <w:sz w:val="36"/>
        </w:rPr>
        <w:t>Ограничение</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9, п.2
Выполнение требований (условий, ограничений)</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NPA_100001764</w:t>
      </w:r>
    </w:p>
    <w:p>
      <w:pPr>
        <w:jc w:val="center"/>
      </w:pPr>
      <w:r>
        <w:rPr>
          <w:b w:val="false"/>
          <w:i w:val="true"/>
          <w:color w:val="06117a"/>
          <w:sz w:val="52"/>
        </w:rPr>
        <w:t>Уровень ответственности объекта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NPA_100002254</w:t>
      </w:r>
    </w:p>
    <w:p>
      <w:pPr>
        <w:jc w:val="center"/>
      </w:pPr>
      <w:r>
        <w:rPr>
          <w:b w:val="false"/>
          <w:i w:val="true"/>
          <w:color w:val="0000ff"/>
          <w:sz w:val="36"/>
        </w:rPr>
        <w:t>Техническая сложность объекта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п.44
техническая сложность объекта - уровень ответственности объекта  строительства по степени технических требований к надежности и прочности оснований  и конструкций</w:t>
      </w:r>
    </w:p>
    <w:p>
      <w:pPr>
        <w:jc w:val="left"/>
      </w:pPr>
      <w:r>
        <w:rPr>
          <w:b w:val="true"/>
          <w:i w:val="false"/>
          <w:color w:val="000000"/>
          <w:sz w:val="24"/>
        </w:rPr>
        <w:t>Описание эквивалентного термина:</w:t>
      </w:r>
    </w:p>
    <w:p>
      <w:pPr>
        <w:jc w:val="left"/>
      </w:pPr>
      <w:r>
        <w:rPr>
          <w:b w:val="false"/>
          <w:i w:val="false"/>
          <w:color w:val="000000"/>
          <w:sz w:val="24"/>
        </w:rPr>
        <w:t>Закон РК от 16.07.2001 г. № 242. Об архитектурной, градостроительной и строительной деятельности в Республике Казахстан
Статья 1, п.44
техническая сложность объекта - уровень ответственности объекта  строительства по степени технических требований к надежности и прочности оснований и конструкций, устанавливаемых государственными и (или) межгосударственными (международными) нормативами в зависимости от функционального назначения объекта, особенностей его несущих и ограждающих конструкций, количества этажей (конструктивных ярусов), сейсмической опасности или иных особых геологических, гидрогеологических, геотехнических условий места (района) строительства, которые подразделяются на: 
- первый уровень ответственности - повышенный; 
- второй уровень ответственности - нормальный;  
- третий уровень ответственности - пониженный</w:t>
      </w:r>
    </w:p>
    <w:p>
      <w:pPr>
        <w:jc w:val="center"/>
      </w:pPr>
      <w:r>
        <w:rPr>
          <w:b w:val="false"/>
          <w:i w:val="false"/>
          <w:color w:val="00ff00"/>
          <w:sz w:val="40"/>
        </w:rPr>
        <w:t>*******************************************</w:t>
      </w:r>
    </w:p>
    <w:p>
      <w:pPr>
        <w:jc w:val="right"/>
      </w:pPr>
      <w:r>
        <w:rPr>
          <w:b w:val="true"/>
          <w:i w:val="false"/>
          <w:color w:val="ff0000"/>
          <w:sz w:val="32"/>
        </w:rPr>
        <w:t>Термин - NPA_100001490</w:t>
      </w:r>
    </w:p>
    <w:p>
      <w:pPr>
        <w:jc w:val="center"/>
      </w:pPr>
      <w:r>
        <w:rPr>
          <w:b w:val="false"/>
          <w:i w:val="true"/>
          <w:color w:val="06117a"/>
          <w:sz w:val="52"/>
        </w:rPr>
        <w:t>Условие</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NPA_100001839</w:t>
      </w:r>
    </w:p>
    <w:p>
      <w:pPr>
        <w:jc w:val="center"/>
      </w:pPr>
      <w:r>
        <w:rPr>
          <w:b w:val="false"/>
          <w:i w:val="true"/>
          <w:color w:val="0000ff"/>
          <w:sz w:val="36"/>
        </w:rPr>
        <w:t>Требование</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9, п.2
Выполнение требований (условий, ограничений)</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NPA_100001603</w:t>
      </w:r>
    </w:p>
    <w:p>
      <w:pPr>
        <w:jc w:val="center"/>
      </w:pPr>
      <w:r>
        <w:rPr>
          <w:b w:val="false"/>
          <w:i w:val="true"/>
          <w:color w:val="06117a"/>
          <w:sz w:val="52"/>
        </w:rPr>
        <w:t>Участок</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NPA_100002224</w:t>
      </w:r>
    </w:p>
    <w:p>
      <w:pPr>
        <w:jc w:val="center"/>
      </w:pPr>
      <w:r>
        <w:rPr>
          <w:b w:val="false"/>
          <w:i w:val="true"/>
          <w:color w:val="0000ff"/>
          <w:sz w:val="36"/>
        </w:rPr>
        <w:t>Территория</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п.41
на территории (участке)</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NPA_100001269</w:t>
      </w:r>
    </w:p>
    <w:p>
      <w:pPr>
        <w:jc w:val="center"/>
      </w:pPr>
      <w:r>
        <w:rPr>
          <w:b w:val="false"/>
          <w:i w:val="true"/>
          <w:color w:val="06117a"/>
          <w:sz w:val="52"/>
        </w:rPr>
        <w:t>Ущерб</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NPA_100001959</w:t>
      </w:r>
    </w:p>
    <w:p>
      <w:pPr>
        <w:jc w:val="center"/>
      </w:pPr>
      <w:r>
        <w:rPr>
          <w:b w:val="false"/>
          <w:i w:val="true"/>
          <w:color w:val="0000ff"/>
          <w:sz w:val="36"/>
        </w:rPr>
        <w:t>Вред</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17, п.2
нанесенного ущерба (вреда)</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NPA_100001389</w:t>
      </w:r>
    </w:p>
    <w:p>
      <w:pPr>
        <w:jc w:val="center"/>
      </w:pPr>
      <w:r>
        <w:rPr>
          <w:b w:val="false"/>
          <w:i w:val="true"/>
          <w:color w:val="06117a"/>
          <w:sz w:val="52"/>
        </w:rPr>
        <w:t>Часть проекта</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NPA_100002048</w:t>
      </w:r>
    </w:p>
    <w:p>
      <w:pPr>
        <w:jc w:val="center"/>
      </w:pPr>
      <w:r>
        <w:rPr>
          <w:b w:val="false"/>
          <w:i w:val="true"/>
          <w:color w:val="0000ff"/>
          <w:sz w:val="36"/>
        </w:rPr>
        <w:t>Раздел проекта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п.9-2
по соответствующим разделам (частям) проекта</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NPA_100001694</w:t>
      </w:r>
    </w:p>
    <w:p>
      <w:pPr>
        <w:jc w:val="center"/>
      </w:pPr>
      <w:r>
        <w:rPr>
          <w:b w:val="false"/>
          <w:i w:val="true"/>
          <w:color w:val="06117a"/>
          <w:sz w:val="52"/>
        </w:rPr>
        <w:t>Экспертиза проекта</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п.16
экспертиза проектов – экспертная деятельность, заключающаяся в проведении анализа и оценки качества проектов путем установления соответствия (несоответствия) проектных решений условиям исходных документов (материалов, данных) для проектирования, предусмотренных законодательством Республики Казахстан, а также соблюдения в проектных решениях и расчетах требований градостроительных и технических регламентов, норм и положений государственных и межгосударственных нормативных документов. Экспертиза подразделяется на:
- комплексную вневедомственную экспертизу проектов строительства объектов (включающую отраслевые и ведомственные экспертизы), проводимую по принципу "одного окна" по технико-экономическим обоснованиям и проектно-сметной документации, предназначенным для строительства зданий и сооружений, их комплексов, инженерных и транспортных коммуникаций;
- комплексную градостроительную экспертизу градостроительного планирования территорий , проводимую по градостроительным проектам развития и застройки городских и сельских населенных пунктов, межселенных территорий, а также производственных комплексов, располагаемых вне населенных пунктов</w:t>
      </w:r>
    </w:p>
    <w:p>
      <w:pPr>
        <w:jc w:val="right"/>
      </w:pPr>
      <w:r>
        <w:rPr>
          <w:b w:val="true"/>
          <w:i w:val="false"/>
          <w:color w:val="ff0000"/>
          <w:sz w:val="24"/>
        </w:rPr>
        <w:t>Эквивалентный Термин - NPA_100002097</w:t>
      </w:r>
    </w:p>
    <w:p>
      <w:pPr>
        <w:jc w:val="center"/>
      </w:pPr>
      <w:r>
        <w:rPr>
          <w:b w:val="false"/>
          <w:i w:val="true"/>
          <w:color w:val="0000ff"/>
          <w:sz w:val="36"/>
        </w:rPr>
        <w:t>Анализ качества проекта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п.16
экспертная деятельность, заключающаяся в проведении анализа и оценки качества проектов</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right"/>
      </w:pPr>
      <w:r>
        <w:rPr>
          <w:b w:val="true"/>
          <w:i w:val="false"/>
          <w:color w:val="ff0000"/>
          <w:sz w:val="24"/>
        </w:rPr>
        <w:t>Эквивалентный Термин - NPA_100002296</w:t>
      </w:r>
    </w:p>
    <w:p>
      <w:pPr>
        <w:jc w:val="center"/>
      </w:pPr>
      <w:r>
        <w:rPr>
          <w:b w:val="false"/>
          <w:i w:val="true"/>
          <w:color w:val="0000ff"/>
          <w:sz w:val="36"/>
        </w:rPr>
        <w:t>Оценка качества проекта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п.16
экспертная деятельность, заключающаяся в проведении анализа и оценки качества проектов</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NPA_100001309</w:t>
      </w:r>
    </w:p>
    <w:p>
      <w:pPr>
        <w:jc w:val="center"/>
      </w:pPr>
      <w:r>
        <w:rPr>
          <w:b w:val="false"/>
          <w:i w:val="true"/>
          <w:color w:val="06117a"/>
          <w:sz w:val="52"/>
        </w:rPr>
        <w:t>Экспертная комиссия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NPA_100001755</w:t>
      </w:r>
    </w:p>
    <w:p>
      <w:pPr>
        <w:jc w:val="center"/>
      </w:pPr>
      <w:r>
        <w:rPr>
          <w:b w:val="false"/>
          <w:i w:val="true"/>
          <w:color w:val="0000ff"/>
          <w:sz w:val="36"/>
        </w:rPr>
        <w:t>Экспертная группа</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20, п.11-2
экспертных комиссий (экспертных групп)</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NPA_100001798</w:t>
      </w:r>
    </w:p>
    <w:p>
      <w:pPr>
        <w:jc w:val="center"/>
      </w:pPr>
      <w:r>
        <w:rPr>
          <w:b w:val="false"/>
          <w:i w:val="true"/>
          <w:color w:val="06117a"/>
          <w:sz w:val="52"/>
        </w:rPr>
        <w:t>Эксплуатация</w:t>
      </w:r>
    </w:p>
    <w:p>
      <w:pPr>
        <w:jc w:val="left"/>
      </w:pPr>
      <w:r>
        <w:rPr>
          <w:b w:val="true"/>
          <w:i w:val="false"/>
          <w:color w:val="000000"/>
          <w:sz w:val="32"/>
        </w:rPr>
        <w:t>Описание:</w:t>
      </w:r>
    </w:p>
    <w:p>
      <w:pPr>
        <w:jc w:val="left"/>
      </w:pPr>
      <w:r>
        <w:rPr>
          <w:b w:val="false"/>
          <w:i w:val="false"/>
          <w:color w:val="000000"/>
          <w:sz w:val="32"/>
        </w:rPr>
        <w:t/>
      </w:r>
    </w:p>
    <w:p>
      <w:pPr>
        <w:jc w:val="right"/>
      </w:pPr>
      <w:r>
        <w:rPr>
          <w:b w:val="true"/>
          <w:i w:val="false"/>
          <w:color w:val="ff0000"/>
          <w:sz w:val="24"/>
        </w:rPr>
        <w:t>Эквивалентный Термин - NPA_100002235</w:t>
      </w:r>
    </w:p>
    <w:p>
      <w:pPr>
        <w:jc w:val="center"/>
      </w:pPr>
      <w:r>
        <w:rPr>
          <w:b w:val="false"/>
          <w:i w:val="true"/>
          <w:color w:val="0000ff"/>
          <w:sz w:val="36"/>
        </w:rPr>
        <w:t>Пользование</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п.42
эксплуатации (пользования, применения)</w:t>
      </w:r>
    </w:p>
    <w:p>
      <w:pPr>
        <w:jc w:val="left"/>
      </w:pPr>
      <w:r>
        <w:rPr>
          <w:b w:val="true"/>
          <w:i w:val="false"/>
          <w:color w:val="000000"/>
          <w:sz w:val="24"/>
        </w:rPr>
        <w:t>Описание эквивалентного термина:</w:t>
      </w:r>
    </w:p>
    <w:p>
      <w:pPr>
        <w:jc w:val="left"/>
      </w:pPr>
      <w:r>
        <w:rPr>
          <w:b w:val="false"/>
          <w:i w:val="false"/>
          <w:color w:val="000000"/>
          <w:sz w:val="24"/>
        </w:rPr>
        <w:t/>
      </w:r>
    </w:p>
    <w:p>
      <w:pPr>
        <w:jc w:val="center"/>
      </w:pPr>
      <w:r>
        <w:rPr>
          <w:b w:val="false"/>
          <w:i w:val="false"/>
          <w:color w:val="00ff00"/>
          <w:sz w:val="40"/>
        </w:rPr>
        <w:t>*******************************************</w:t>
      </w:r>
    </w:p>
    <w:p>
      <w:pPr>
        <w:jc w:val="right"/>
      </w:pPr>
      <w:r>
        <w:rPr>
          <w:b w:val="true"/>
          <w:i w:val="false"/>
          <w:color w:val="ff0000"/>
          <w:sz w:val="32"/>
        </w:rPr>
        <w:t>Термин - NPA_100002106</w:t>
      </w:r>
    </w:p>
    <w:p>
      <w:pPr>
        <w:jc w:val="center"/>
      </w:pPr>
      <w:r>
        <w:rPr>
          <w:b w:val="false"/>
          <w:i w:val="true"/>
          <w:color w:val="06117a"/>
          <w:sz w:val="52"/>
        </w:rPr>
        <w:t>Эскиз</w:t>
      </w:r>
    </w:p>
    <w:p>
      <w:pPr>
        <w:jc w:val="left"/>
      </w:pPr>
      <w:r>
        <w:rPr>
          <w:b w:val="true"/>
          <w:i w:val="false"/>
          <w:color w:val="000000"/>
          <w:sz w:val="32"/>
        </w:rPr>
        <w:t>Описание:</w:t>
      </w:r>
    </w:p>
    <w:p>
      <w:pPr>
        <w:jc w:val="left"/>
      </w:pPr>
      <w:r>
        <w:rPr>
          <w:b w:val="false"/>
          <w:i w:val="false"/>
          <w:color w:val="000000"/>
          <w:sz w:val="32"/>
        </w:rPr>
        <w:t>Закон РК от 16.07.2001 г. № 242. Об архитектурной, градостроительной и строительной деятельности в Республике Казахстан
Статья 1, п.40
эскиз (эскизный проект) - упрощенный вид проектного (планировочного, пространственного, архитектурного, технологического, конструктивного, инженерного, декоративного или другого) решения, выполненный в форме схемы, чертежа, первоначального наброска (рисунка) и объясняющий замысел этого решения</w:t>
      </w:r>
    </w:p>
    <w:p>
      <w:pPr>
        <w:jc w:val="right"/>
      </w:pPr>
      <w:r>
        <w:rPr>
          <w:b w:val="true"/>
          <w:i w:val="false"/>
          <w:color w:val="ff0000"/>
          <w:sz w:val="24"/>
        </w:rPr>
        <w:t>Эквивалентный Термин - NPA_100002258</w:t>
      </w:r>
    </w:p>
    <w:p>
      <w:pPr>
        <w:jc w:val="center"/>
      </w:pPr>
      <w:r>
        <w:rPr>
          <w:b w:val="false"/>
          <w:i w:val="true"/>
          <w:color w:val="0000ff"/>
          <w:sz w:val="36"/>
        </w:rPr>
        <w:t>Эскизный проект</w:t>
      </w:r>
    </w:p>
    <w:p>
      <w:pPr>
        <w:jc w:val="right"/>
      </w:pPr>
      <w:r>
        <w:rPr>
          <w:b w:val="true"/>
          <w:i w:val="false"/>
          <w:color w:val="005500"/>
          <w:sz w:val="24"/>
        </w:rPr>
        <w:t>Связь 'Эквивалентен' описывается следующим комментарием:</w:t>
      </w:r>
    </w:p>
    <w:p>
      <w:pPr>
        <w:jc w:val="center"/>
      </w:pPr>
      <w:r>
        <w:rPr>
          <w:b w:val="false"/>
          <w:i w:val="true"/>
          <w:color w:val="005500"/>
          <w:sz w:val="36"/>
        </w:rPr>
        <w:t>Закон РК от 16.07.2001 г. № 242. Об архитектурной, градостроительной и строительной деятельности в Республике Казахстан
Статья 1, п.40
эскиз (эскизный проект)</w:t>
      </w:r>
    </w:p>
    <w:p>
      <w:pPr>
        <w:jc w:val="left"/>
      </w:pPr>
      <w:r>
        <w:rPr>
          <w:b w:val="true"/>
          <w:i w:val="false"/>
          <w:color w:val="000000"/>
          <w:sz w:val="24"/>
        </w:rPr>
        <w:t>Описание эквивалентного термина:</w:t>
      </w:r>
    </w:p>
    <w:p>
      <w:pPr>
        <w:jc w:val="left"/>
      </w:pPr>
      <w:r>
        <w:rPr>
          <w:b w:val="false"/>
          <w:i w:val="false"/>
          <w:color w:val="000000"/>
          <w:sz w:val="24"/>
        </w:rPr>
        <w:t/>
      </w:r>
    </w:p>
    <w:sectPr>
      <w:headerReference w:type="default" r:id="rId2"/>
      <w:footerReference w:type="default" r:id="rId3"/>
    </w:sectPr>
  </w:body>
</w:document>
</file>

<file path=word/footer1.xml><?xml version="1.0" encoding="utf-8"?>
<w:ftr xmlns:w="http://schemas.openxmlformats.org/wordprocessingml/2006/main">
  <w:p>
    <w:r>
      <w:t>Нижний колонтитул</w:t>
    </w:r>
  </w:p>
</w:ftr>
</file>

<file path=word/header1.xml><?xml version="1.0" encoding="utf-8"?>
<w:hdr xmlns:w="http://schemas.openxmlformats.org/wordprocessingml/2006/main">
  <w:p>
    <w:r>
      <w:t>Отчет - эквивалентные классы</w:t>
    </w:r>
  </w:p>
</w:hdr>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header" Target="header1.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2019-07-05T12:46:12Z</dcterms:created>
  <dc:creator>Apache POI</dc:creator>
</coreProperties>
</file>