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AB6E31" w14:textId="77777777" w:rsidR="004D7444" w:rsidRDefault="004D7444"/>
    <w:p w14:paraId="57747B14" w14:textId="77777777" w:rsidR="004D7444" w:rsidRDefault="004D7444"/>
    <w:p w14:paraId="1340BC80" w14:textId="77777777" w:rsidR="00DD20C0" w:rsidRDefault="00DD20C0"/>
    <w:p w14:paraId="5F7EADF6" w14:textId="17D8A920" w:rsidR="00DD20C0" w:rsidRDefault="00192929" w:rsidP="00921F1D">
      <w:pPr>
        <w:pStyle w:val="Paragraphedeliste"/>
        <w:numPr>
          <w:ilvl w:val="0"/>
          <w:numId w:val="1"/>
        </w:numPr>
      </w:pPr>
      <w:r w:rsidRPr="00192929">
        <w:t>Technologies et Compatibilité</w:t>
      </w:r>
    </w:p>
    <w:p w14:paraId="69E74A88" w14:textId="77777777" w:rsidR="00192929" w:rsidRDefault="00192929">
      <w:r w:rsidRPr="00192929">
        <w:t>Technologies utilisées pour le Site Web</w:t>
      </w:r>
    </w:p>
    <w:p w14:paraId="3C9C13D2" w14:textId="53BF387F" w:rsidR="004D7444" w:rsidRDefault="004D7444">
      <w:proofErr w:type="spellStart"/>
      <w:r>
        <w:t>Front-end</w:t>
      </w:r>
      <w:proofErr w:type="spellEnd"/>
    </w:p>
    <w:tbl>
      <w:tblPr>
        <w:tblW w:w="9776" w:type="dxa"/>
        <w:tblCellMar>
          <w:left w:w="10" w:type="dxa"/>
          <w:right w:w="10" w:type="dxa"/>
        </w:tblCellMar>
        <w:tblLook w:val="0000" w:firstRow="0" w:lastRow="0" w:firstColumn="0" w:lastColumn="0" w:noHBand="0" w:noVBand="0"/>
      </w:tblPr>
      <w:tblGrid>
        <w:gridCol w:w="1164"/>
        <w:gridCol w:w="8612"/>
      </w:tblGrid>
      <w:tr w:rsidR="004D7444" w14:paraId="1564A8D4" w14:textId="77777777" w:rsidTr="003A7160">
        <w:trPr>
          <w:trHeight w:val="922"/>
        </w:trPr>
        <w:tc>
          <w:tcPr>
            <w:tcW w:w="116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08B151" w14:textId="77777777" w:rsidR="004D7444" w:rsidRDefault="004D7444" w:rsidP="003A7160">
            <w:pPr>
              <w:spacing w:after="0" w:line="240" w:lineRule="auto"/>
              <w:rPr>
                <w:rFonts w:ascii="Garamond" w:hAnsi="Garamond"/>
                <w:b/>
                <w:bCs/>
              </w:rPr>
            </w:pPr>
          </w:p>
          <w:p w14:paraId="1C87421A" w14:textId="77777777" w:rsidR="004D7444" w:rsidRDefault="004D7444" w:rsidP="003A7160">
            <w:pPr>
              <w:spacing w:after="0" w:line="240" w:lineRule="auto"/>
              <w:rPr>
                <w:rFonts w:ascii="Garamond" w:hAnsi="Garamond"/>
                <w:b/>
                <w:bCs/>
              </w:rPr>
            </w:pPr>
          </w:p>
          <w:p w14:paraId="0BFF927A" w14:textId="37411EB2" w:rsidR="004D7444" w:rsidRDefault="004D7444" w:rsidP="003A7160">
            <w:pPr>
              <w:spacing w:after="0" w:line="240" w:lineRule="auto"/>
              <w:rPr>
                <w:rFonts w:ascii="Garamond" w:hAnsi="Garamond"/>
                <w:b/>
                <w:bCs/>
              </w:rPr>
            </w:pPr>
            <w:proofErr w:type="spellStart"/>
            <w:r w:rsidRPr="004D7444">
              <w:rPr>
                <w:rFonts w:ascii="Garamond" w:hAnsi="Garamond"/>
                <w:b/>
                <w:bCs/>
              </w:rPr>
              <w:t>Angular</w:t>
            </w:r>
            <w:proofErr w:type="spellEnd"/>
          </w:p>
        </w:tc>
        <w:tc>
          <w:tcPr>
            <w:tcW w:w="86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A2FA2E" w14:textId="77777777" w:rsidR="004D7444" w:rsidRDefault="004D7444" w:rsidP="003A7160">
            <w:pPr>
              <w:spacing w:after="0" w:line="240" w:lineRule="auto"/>
            </w:pPr>
            <w:r>
              <w:t xml:space="preserve"> </w:t>
            </w:r>
            <w:r>
              <w:rPr>
                <w:noProof/>
              </w:rPr>
              <w:drawing>
                <wp:inline distT="0" distB="0" distL="0" distR="0" wp14:anchorId="3EDEB80D" wp14:editId="394C052A">
                  <wp:extent cx="1160890" cy="485030"/>
                  <wp:effectExtent l="0" t="0" r="1270" b="0"/>
                  <wp:docPr id="1662606364" name="Image 1"/>
                  <wp:cNvGraphicFramePr/>
                  <a:graphic xmlns:a="http://schemas.openxmlformats.org/drawingml/2006/main">
                    <a:graphicData uri="http://schemas.openxmlformats.org/drawingml/2006/picture">
                      <pic:pic xmlns:pic="http://schemas.openxmlformats.org/drawingml/2006/picture">
                        <pic:nvPicPr>
                          <pic:cNvPr id="1662606364" name="Image 1"/>
                          <pic:cNvPicPr/>
                        </pic:nvPicPr>
                        <pic:blipFill>
                          <a:blip r:embed="rId5">
                            <a:extLst>
                              <a:ext uri="{28A0092B-C50C-407E-A947-70E740481C1C}">
                                <a14:useLocalDpi xmlns:a14="http://schemas.microsoft.com/office/drawing/2010/main" val="0"/>
                              </a:ext>
                            </a:extLst>
                          </a:blip>
                          <a:stretch>
                            <a:fillRect/>
                          </a:stretch>
                        </pic:blipFill>
                        <pic:spPr>
                          <a:xfrm>
                            <a:off x="0" y="0"/>
                            <a:ext cx="1189269" cy="496887"/>
                          </a:xfrm>
                          <a:prstGeom prst="rect">
                            <a:avLst/>
                          </a:prstGeom>
                          <a:noFill/>
                          <a:ln>
                            <a:noFill/>
                            <a:prstDash/>
                          </a:ln>
                        </pic:spPr>
                      </pic:pic>
                    </a:graphicData>
                  </a:graphic>
                </wp:inline>
              </w:drawing>
            </w:r>
          </w:p>
        </w:tc>
      </w:tr>
      <w:tr w:rsidR="004D7444" w14:paraId="0BD32929" w14:textId="77777777" w:rsidTr="003A7160">
        <w:trPr>
          <w:trHeight w:val="100"/>
        </w:trPr>
        <w:tc>
          <w:tcPr>
            <w:tcW w:w="977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AD98FE" w14:textId="04E28DD7" w:rsidR="004D7444" w:rsidRDefault="004D7444" w:rsidP="003A7160">
            <w:pPr>
              <w:spacing w:after="0" w:line="240" w:lineRule="auto"/>
              <w:jc w:val="both"/>
              <w:rPr>
                <w:rFonts w:ascii="Garamond" w:hAnsi="Garamond"/>
              </w:rPr>
            </w:pPr>
            <w:r w:rsidRPr="004D7444">
              <w:rPr>
                <w:rFonts w:ascii="Garamond" w:hAnsi="Garamond"/>
              </w:rPr>
              <w:t>Framework robuste pour les applications complexes, avec une bonne structure et une meilleure maintenabilité à long terme.</w:t>
            </w:r>
          </w:p>
        </w:tc>
      </w:tr>
    </w:tbl>
    <w:p w14:paraId="124389C3" w14:textId="77777777" w:rsidR="004D7444" w:rsidRDefault="004D7444"/>
    <w:tbl>
      <w:tblPr>
        <w:tblW w:w="9776" w:type="dxa"/>
        <w:tblCellMar>
          <w:left w:w="10" w:type="dxa"/>
          <w:right w:w="10" w:type="dxa"/>
        </w:tblCellMar>
        <w:tblLook w:val="0000" w:firstRow="0" w:lastRow="0" w:firstColumn="0" w:lastColumn="0" w:noHBand="0" w:noVBand="0"/>
      </w:tblPr>
      <w:tblGrid>
        <w:gridCol w:w="1332"/>
        <w:gridCol w:w="8444"/>
      </w:tblGrid>
      <w:tr w:rsidR="004D7444" w14:paraId="02879DBF" w14:textId="77777777" w:rsidTr="003A7160">
        <w:trPr>
          <w:trHeight w:val="922"/>
        </w:trPr>
        <w:tc>
          <w:tcPr>
            <w:tcW w:w="116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62DEBD" w14:textId="77777777" w:rsidR="004D7444" w:rsidRDefault="004D7444" w:rsidP="003A7160">
            <w:pPr>
              <w:spacing w:after="0" w:line="240" w:lineRule="auto"/>
              <w:rPr>
                <w:rFonts w:ascii="Garamond" w:hAnsi="Garamond"/>
                <w:b/>
                <w:bCs/>
              </w:rPr>
            </w:pPr>
          </w:p>
          <w:p w14:paraId="5907C8C2" w14:textId="77777777" w:rsidR="004D7444" w:rsidRDefault="004D7444" w:rsidP="003A7160">
            <w:pPr>
              <w:spacing w:after="0" w:line="240" w:lineRule="auto"/>
              <w:rPr>
                <w:rFonts w:ascii="Garamond" w:hAnsi="Garamond"/>
                <w:b/>
                <w:bCs/>
              </w:rPr>
            </w:pPr>
          </w:p>
          <w:p w14:paraId="1AAD9AFD" w14:textId="796932CA" w:rsidR="004D7444" w:rsidRDefault="004D7444" w:rsidP="003A7160">
            <w:pPr>
              <w:spacing w:after="0" w:line="240" w:lineRule="auto"/>
              <w:rPr>
                <w:rFonts w:ascii="Garamond" w:hAnsi="Garamond"/>
                <w:b/>
                <w:bCs/>
              </w:rPr>
            </w:pPr>
            <w:proofErr w:type="spellStart"/>
            <w:r w:rsidRPr="004D7444">
              <w:rPr>
                <w:rFonts w:ascii="Garamond" w:hAnsi="Garamond"/>
                <w:b/>
                <w:bCs/>
              </w:rPr>
              <w:t>TypeScript</w:t>
            </w:r>
            <w:proofErr w:type="spellEnd"/>
          </w:p>
        </w:tc>
        <w:tc>
          <w:tcPr>
            <w:tcW w:w="86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1F8D97" w14:textId="77777777" w:rsidR="004D7444" w:rsidRDefault="004D7444" w:rsidP="003A7160">
            <w:pPr>
              <w:spacing w:after="0" w:line="240" w:lineRule="auto"/>
            </w:pPr>
            <w:r>
              <w:t xml:space="preserve"> </w:t>
            </w:r>
            <w:r>
              <w:rPr>
                <w:noProof/>
              </w:rPr>
              <w:drawing>
                <wp:inline distT="0" distB="0" distL="0" distR="0" wp14:anchorId="149519AC" wp14:editId="0DC71005">
                  <wp:extent cx="496887" cy="496887"/>
                  <wp:effectExtent l="0" t="0" r="0" b="0"/>
                  <wp:docPr id="1553686366" name="Image 1"/>
                  <wp:cNvGraphicFramePr/>
                  <a:graphic xmlns:a="http://schemas.openxmlformats.org/drawingml/2006/main">
                    <a:graphicData uri="http://schemas.openxmlformats.org/drawingml/2006/picture">
                      <pic:pic xmlns:pic="http://schemas.openxmlformats.org/drawingml/2006/picture">
                        <pic:nvPicPr>
                          <pic:cNvPr id="1553686366" name="Imag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6887" cy="496887"/>
                          </a:xfrm>
                          <a:prstGeom prst="rect">
                            <a:avLst/>
                          </a:prstGeom>
                          <a:noFill/>
                          <a:ln>
                            <a:noFill/>
                            <a:prstDash/>
                          </a:ln>
                        </pic:spPr>
                      </pic:pic>
                    </a:graphicData>
                  </a:graphic>
                </wp:inline>
              </w:drawing>
            </w:r>
          </w:p>
        </w:tc>
      </w:tr>
      <w:tr w:rsidR="004D7444" w14:paraId="5741DBAB" w14:textId="77777777" w:rsidTr="003A7160">
        <w:trPr>
          <w:trHeight w:val="100"/>
        </w:trPr>
        <w:tc>
          <w:tcPr>
            <w:tcW w:w="977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BB4B3B" w14:textId="6F04AF23" w:rsidR="004D7444" w:rsidRPr="004D7444" w:rsidRDefault="004D7444" w:rsidP="003A7160">
            <w:pPr>
              <w:spacing w:after="0" w:line="240" w:lineRule="auto"/>
              <w:jc w:val="both"/>
              <w:rPr>
                <w:rFonts w:ascii="Garamond" w:hAnsi="Garamond"/>
              </w:rPr>
            </w:pPr>
            <w:proofErr w:type="spellStart"/>
            <w:r w:rsidRPr="004D7444">
              <w:rPr>
                <w:rFonts w:ascii="Garamond" w:hAnsi="Garamond"/>
              </w:rPr>
              <w:t>TypeScript</w:t>
            </w:r>
            <w:proofErr w:type="spellEnd"/>
            <w:r w:rsidRPr="004D7444">
              <w:rPr>
                <w:rFonts w:ascii="Garamond" w:hAnsi="Garamond"/>
              </w:rPr>
              <w:t xml:space="preserve"> est un </w:t>
            </w:r>
            <w:proofErr w:type="spellStart"/>
            <w:r w:rsidRPr="004D7444">
              <w:rPr>
                <w:rFonts w:ascii="Garamond" w:hAnsi="Garamond"/>
              </w:rPr>
              <w:t>superset</w:t>
            </w:r>
            <w:proofErr w:type="spellEnd"/>
            <w:r w:rsidRPr="004D7444">
              <w:rPr>
                <w:rFonts w:ascii="Garamond" w:hAnsi="Garamond"/>
              </w:rPr>
              <w:t xml:space="preserve"> de JavaScript développé par Microsoft, qui ajoute des types statiques et améliore la sécurité et la maintenabilité du code. Il est particulièrement utile pour les applications complexes, offrant une meilleure gestion des erreurs, un outillage performant et une compatibilité totale avec JavaScript.</w:t>
            </w:r>
          </w:p>
        </w:tc>
      </w:tr>
    </w:tbl>
    <w:p w14:paraId="40427A84" w14:textId="77777777" w:rsidR="004D7444" w:rsidRDefault="004D7444"/>
    <w:tbl>
      <w:tblPr>
        <w:tblW w:w="9776" w:type="dxa"/>
        <w:tblCellMar>
          <w:left w:w="10" w:type="dxa"/>
          <w:right w:w="10" w:type="dxa"/>
        </w:tblCellMar>
        <w:tblLook w:val="0000" w:firstRow="0" w:lastRow="0" w:firstColumn="0" w:lastColumn="0" w:noHBand="0" w:noVBand="0"/>
      </w:tblPr>
      <w:tblGrid>
        <w:gridCol w:w="1164"/>
        <w:gridCol w:w="8612"/>
      </w:tblGrid>
      <w:tr w:rsidR="004D7444" w14:paraId="46658433" w14:textId="77777777" w:rsidTr="003A7160">
        <w:trPr>
          <w:trHeight w:val="922"/>
        </w:trPr>
        <w:tc>
          <w:tcPr>
            <w:tcW w:w="116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7734D2" w14:textId="77777777" w:rsidR="004D7444" w:rsidRDefault="004D7444" w:rsidP="003A7160">
            <w:pPr>
              <w:spacing w:after="0" w:line="240" w:lineRule="auto"/>
              <w:rPr>
                <w:rFonts w:ascii="Garamond" w:hAnsi="Garamond"/>
                <w:b/>
                <w:bCs/>
              </w:rPr>
            </w:pPr>
          </w:p>
          <w:p w14:paraId="7C323108" w14:textId="77777777" w:rsidR="004D7444" w:rsidRDefault="004D7444" w:rsidP="003A7160">
            <w:pPr>
              <w:spacing w:after="0" w:line="240" w:lineRule="auto"/>
              <w:rPr>
                <w:rFonts w:ascii="Garamond" w:hAnsi="Garamond"/>
                <w:b/>
                <w:bCs/>
              </w:rPr>
            </w:pPr>
          </w:p>
          <w:p w14:paraId="2C8FEA75" w14:textId="2E57D4C6" w:rsidR="004D7444" w:rsidRDefault="004D7444" w:rsidP="003A7160">
            <w:pPr>
              <w:spacing w:after="0" w:line="240" w:lineRule="auto"/>
              <w:rPr>
                <w:rFonts w:ascii="Garamond" w:hAnsi="Garamond"/>
                <w:b/>
                <w:bCs/>
              </w:rPr>
            </w:pPr>
            <w:r w:rsidRPr="004D7444">
              <w:rPr>
                <w:rFonts w:ascii="Garamond" w:hAnsi="Garamond"/>
                <w:b/>
                <w:bCs/>
              </w:rPr>
              <w:t>HTML5</w:t>
            </w:r>
          </w:p>
        </w:tc>
        <w:tc>
          <w:tcPr>
            <w:tcW w:w="86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22495F" w14:textId="77777777" w:rsidR="004D7444" w:rsidRDefault="004D7444" w:rsidP="003A7160">
            <w:pPr>
              <w:spacing w:after="0" w:line="240" w:lineRule="auto"/>
            </w:pPr>
            <w:r>
              <w:t xml:space="preserve"> </w:t>
            </w:r>
            <w:r>
              <w:rPr>
                <w:noProof/>
              </w:rPr>
              <w:drawing>
                <wp:inline distT="0" distB="0" distL="0" distR="0" wp14:anchorId="5F98C5B4" wp14:editId="4CDCE402">
                  <wp:extent cx="496887" cy="496887"/>
                  <wp:effectExtent l="0" t="0" r="0" b="0"/>
                  <wp:docPr id="1021776322" name="Image 1"/>
                  <wp:cNvGraphicFramePr/>
                  <a:graphic xmlns:a="http://schemas.openxmlformats.org/drawingml/2006/main">
                    <a:graphicData uri="http://schemas.openxmlformats.org/drawingml/2006/picture">
                      <pic:pic xmlns:pic="http://schemas.openxmlformats.org/drawingml/2006/picture">
                        <pic:nvPicPr>
                          <pic:cNvPr id="1021776322" name="Imag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6887" cy="496887"/>
                          </a:xfrm>
                          <a:prstGeom prst="rect">
                            <a:avLst/>
                          </a:prstGeom>
                          <a:noFill/>
                          <a:ln>
                            <a:noFill/>
                            <a:prstDash/>
                          </a:ln>
                        </pic:spPr>
                      </pic:pic>
                    </a:graphicData>
                  </a:graphic>
                </wp:inline>
              </w:drawing>
            </w:r>
          </w:p>
        </w:tc>
      </w:tr>
      <w:tr w:rsidR="004D7444" w14:paraId="2E752853" w14:textId="77777777" w:rsidTr="003A7160">
        <w:trPr>
          <w:trHeight w:val="100"/>
        </w:trPr>
        <w:tc>
          <w:tcPr>
            <w:tcW w:w="977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8D6554" w14:textId="3CF14D89" w:rsidR="004D7444" w:rsidRPr="004D7444" w:rsidRDefault="004D7444" w:rsidP="003A7160">
            <w:pPr>
              <w:spacing w:after="0" w:line="240" w:lineRule="auto"/>
              <w:jc w:val="both"/>
              <w:rPr>
                <w:rFonts w:ascii="Garamond" w:hAnsi="Garamond"/>
              </w:rPr>
            </w:pPr>
            <w:r w:rsidRPr="004D7444">
              <w:rPr>
                <w:rFonts w:ascii="Garamond" w:hAnsi="Garamond"/>
              </w:rPr>
              <w:t>HTML5 est la dernière version du langage HTML, utilisé pour structurer et organiser le contenu d’une page web. Il apporte de nouvelles balises sémantiques, des API multimédia et une meilleure gestion des performances et de l’accessibilité.</w:t>
            </w:r>
          </w:p>
        </w:tc>
      </w:tr>
    </w:tbl>
    <w:p w14:paraId="7652759E" w14:textId="77777777" w:rsidR="004D7444" w:rsidRDefault="004D7444"/>
    <w:tbl>
      <w:tblPr>
        <w:tblW w:w="9776" w:type="dxa"/>
        <w:tblCellMar>
          <w:left w:w="10" w:type="dxa"/>
          <w:right w:w="10" w:type="dxa"/>
        </w:tblCellMar>
        <w:tblLook w:val="0000" w:firstRow="0" w:lastRow="0" w:firstColumn="0" w:lastColumn="0" w:noHBand="0" w:noVBand="0"/>
      </w:tblPr>
      <w:tblGrid>
        <w:gridCol w:w="1164"/>
        <w:gridCol w:w="8612"/>
      </w:tblGrid>
      <w:tr w:rsidR="004D7444" w14:paraId="0DE41EC6" w14:textId="77777777" w:rsidTr="003A7160">
        <w:trPr>
          <w:trHeight w:val="922"/>
        </w:trPr>
        <w:tc>
          <w:tcPr>
            <w:tcW w:w="116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4B0F8D" w14:textId="77777777" w:rsidR="004D7444" w:rsidRDefault="004D7444" w:rsidP="003A7160">
            <w:pPr>
              <w:spacing w:after="0" w:line="240" w:lineRule="auto"/>
              <w:rPr>
                <w:rFonts w:ascii="Garamond" w:hAnsi="Garamond"/>
                <w:b/>
                <w:bCs/>
              </w:rPr>
            </w:pPr>
          </w:p>
          <w:p w14:paraId="127F8CF9" w14:textId="1DF65B85" w:rsidR="004D7444" w:rsidRDefault="004D7444" w:rsidP="003A7160">
            <w:pPr>
              <w:spacing w:after="0" w:line="240" w:lineRule="auto"/>
              <w:rPr>
                <w:rFonts w:ascii="Garamond" w:hAnsi="Garamond"/>
                <w:b/>
                <w:bCs/>
              </w:rPr>
            </w:pPr>
            <w:proofErr w:type="spellStart"/>
            <w:r w:rsidRPr="004D7444">
              <w:rPr>
                <w:rFonts w:ascii="Garamond" w:hAnsi="Garamond"/>
                <w:b/>
                <w:bCs/>
              </w:rPr>
              <w:t>Tailwind</w:t>
            </w:r>
            <w:proofErr w:type="spellEnd"/>
            <w:r w:rsidRPr="004D7444">
              <w:rPr>
                <w:rFonts w:ascii="Garamond" w:hAnsi="Garamond"/>
                <w:b/>
                <w:bCs/>
              </w:rPr>
              <w:t xml:space="preserve"> CSS</w:t>
            </w:r>
          </w:p>
        </w:tc>
        <w:tc>
          <w:tcPr>
            <w:tcW w:w="86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4A4931" w14:textId="77777777" w:rsidR="004A5987" w:rsidRDefault="004A5987" w:rsidP="003A7160">
            <w:pPr>
              <w:spacing w:after="0" w:line="240" w:lineRule="auto"/>
            </w:pPr>
          </w:p>
          <w:p w14:paraId="424FE3D4" w14:textId="5E54338B" w:rsidR="004D7444" w:rsidRDefault="004D7444" w:rsidP="003A7160">
            <w:pPr>
              <w:spacing w:after="0" w:line="240" w:lineRule="auto"/>
            </w:pPr>
            <w:r>
              <w:t xml:space="preserve"> </w:t>
            </w:r>
            <w:r>
              <w:rPr>
                <w:noProof/>
              </w:rPr>
              <w:drawing>
                <wp:inline distT="0" distB="0" distL="0" distR="0" wp14:anchorId="1CAF0902" wp14:editId="5AD8FB49">
                  <wp:extent cx="594128" cy="334197"/>
                  <wp:effectExtent l="0" t="0" r="0" b="8890"/>
                  <wp:docPr id="660577718" name="Image 1"/>
                  <wp:cNvGraphicFramePr/>
                  <a:graphic xmlns:a="http://schemas.openxmlformats.org/drawingml/2006/main">
                    <a:graphicData uri="http://schemas.openxmlformats.org/drawingml/2006/picture">
                      <pic:pic xmlns:pic="http://schemas.openxmlformats.org/drawingml/2006/picture">
                        <pic:nvPicPr>
                          <pic:cNvPr id="660577718" name="Imag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2424" cy="338863"/>
                          </a:xfrm>
                          <a:prstGeom prst="rect">
                            <a:avLst/>
                          </a:prstGeom>
                          <a:noFill/>
                          <a:ln>
                            <a:noFill/>
                            <a:prstDash/>
                          </a:ln>
                        </pic:spPr>
                      </pic:pic>
                    </a:graphicData>
                  </a:graphic>
                </wp:inline>
              </w:drawing>
            </w:r>
          </w:p>
        </w:tc>
      </w:tr>
      <w:tr w:rsidR="004D7444" w14:paraId="7A2C9DCF" w14:textId="77777777" w:rsidTr="003A7160">
        <w:trPr>
          <w:trHeight w:val="100"/>
        </w:trPr>
        <w:tc>
          <w:tcPr>
            <w:tcW w:w="977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7D54D8" w14:textId="316CDD31" w:rsidR="004D7444" w:rsidRPr="004D7444" w:rsidRDefault="004D7444" w:rsidP="003A7160">
            <w:pPr>
              <w:spacing w:after="0" w:line="240" w:lineRule="auto"/>
              <w:jc w:val="both"/>
              <w:rPr>
                <w:rFonts w:ascii="Garamond" w:hAnsi="Garamond"/>
              </w:rPr>
            </w:pPr>
            <w:proofErr w:type="spellStart"/>
            <w:r w:rsidRPr="004D7444">
              <w:rPr>
                <w:rFonts w:ascii="Garamond" w:hAnsi="Garamond"/>
              </w:rPr>
              <w:t>Tailwind</w:t>
            </w:r>
            <w:proofErr w:type="spellEnd"/>
            <w:r w:rsidRPr="004D7444">
              <w:rPr>
                <w:rFonts w:ascii="Garamond" w:hAnsi="Garamond"/>
              </w:rPr>
              <w:t xml:space="preserve"> CSS est un </w:t>
            </w:r>
            <w:proofErr w:type="spellStart"/>
            <w:r w:rsidRPr="004D7444">
              <w:rPr>
                <w:rFonts w:ascii="Garamond" w:hAnsi="Garamond"/>
              </w:rPr>
              <w:t>framework</w:t>
            </w:r>
            <w:proofErr w:type="spellEnd"/>
            <w:r w:rsidRPr="004D7444">
              <w:rPr>
                <w:rFonts w:ascii="Garamond" w:hAnsi="Garamond"/>
              </w:rPr>
              <w:t xml:space="preserve"> CSS utilitaire qui permet de styliser rapidement une interface sans écrire de fichiers CSS personnalisés. Contrairement à Bootstrap, il ne propose pas de composants prédéfinis, mais une approche modulaire et ultra-flexible pour un design unique et personnalisé.</w:t>
            </w:r>
          </w:p>
        </w:tc>
      </w:tr>
    </w:tbl>
    <w:p w14:paraId="77AE644F" w14:textId="77777777" w:rsidR="004D7444" w:rsidRDefault="004D7444"/>
    <w:p w14:paraId="52DA4CC1" w14:textId="77777777" w:rsidR="00DD20C0" w:rsidRDefault="00DD20C0"/>
    <w:p w14:paraId="16F2ACC4" w14:textId="77777777" w:rsidR="00DD20C0" w:rsidRDefault="00DD20C0"/>
    <w:p w14:paraId="3A8C3047" w14:textId="77777777" w:rsidR="00DD20C0" w:rsidRDefault="00DD20C0"/>
    <w:p w14:paraId="37C5A5A0" w14:textId="77777777" w:rsidR="00DD20C0" w:rsidRDefault="00DD20C0"/>
    <w:p w14:paraId="3F7F426B" w14:textId="77777777" w:rsidR="00DD20C0" w:rsidRDefault="00DD20C0"/>
    <w:p w14:paraId="53647684" w14:textId="3EEE4F7A" w:rsidR="00DD20C0" w:rsidRDefault="00DD20C0" w:rsidP="00DD20C0">
      <w:proofErr w:type="spellStart"/>
      <w:r>
        <w:t>Back-end</w:t>
      </w:r>
      <w:proofErr w:type="spellEnd"/>
    </w:p>
    <w:tbl>
      <w:tblPr>
        <w:tblW w:w="9776" w:type="dxa"/>
        <w:tblCellMar>
          <w:left w:w="10" w:type="dxa"/>
          <w:right w:w="10" w:type="dxa"/>
        </w:tblCellMar>
        <w:tblLook w:val="0000" w:firstRow="0" w:lastRow="0" w:firstColumn="0" w:lastColumn="0" w:noHBand="0" w:noVBand="0"/>
      </w:tblPr>
      <w:tblGrid>
        <w:gridCol w:w="1164"/>
        <w:gridCol w:w="8612"/>
      </w:tblGrid>
      <w:tr w:rsidR="00DD20C0" w14:paraId="58219A05" w14:textId="77777777" w:rsidTr="003A7160">
        <w:trPr>
          <w:trHeight w:val="922"/>
        </w:trPr>
        <w:tc>
          <w:tcPr>
            <w:tcW w:w="116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FA97D2" w14:textId="77777777" w:rsidR="00DD20C0" w:rsidRDefault="00DD20C0" w:rsidP="003A7160">
            <w:pPr>
              <w:spacing w:after="0" w:line="240" w:lineRule="auto"/>
              <w:rPr>
                <w:rFonts w:ascii="Garamond" w:hAnsi="Garamond"/>
                <w:b/>
                <w:bCs/>
              </w:rPr>
            </w:pPr>
          </w:p>
          <w:p w14:paraId="049F165B" w14:textId="48790640" w:rsidR="00DD20C0" w:rsidRDefault="00DD20C0" w:rsidP="003A7160">
            <w:pPr>
              <w:spacing w:after="0" w:line="240" w:lineRule="auto"/>
              <w:rPr>
                <w:rFonts w:ascii="Garamond" w:hAnsi="Garamond"/>
                <w:b/>
                <w:bCs/>
              </w:rPr>
            </w:pPr>
            <w:r>
              <w:rPr>
                <w:rFonts w:ascii="Garamond" w:hAnsi="Garamond"/>
                <w:b/>
                <w:bCs/>
              </w:rPr>
              <w:t>Node.js</w:t>
            </w:r>
          </w:p>
        </w:tc>
        <w:tc>
          <w:tcPr>
            <w:tcW w:w="86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2943F9" w14:textId="611E97B6" w:rsidR="00DD20C0" w:rsidRDefault="00DD20C0" w:rsidP="003A7160">
            <w:pPr>
              <w:spacing w:after="0" w:line="240" w:lineRule="auto"/>
            </w:pPr>
            <w:r>
              <w:t xml:space="preserve"> </w:t>
            </w:r>
            <w:r>
              <w:rPr>
                <w:rFonts w:ascii="Garamond" w:hAnsi="Garamond"/>
                <w:b/>
                <w:bCs/>
                <w:noProof/>
              </w:rPr>
              <w:drawing>
                <wp:inline distT="0" distB="0" distL="0" distR="0" wp14:anchorId="6DAF0A2A" wp14:editId="6F25E06C">
                  <wp:extent cx="787216" cy="497936"/>
                  <wp:effectExtent l="0" t="0" r="0" b="0"/>
                  <wp:docPr id="662194981"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787216" cy="497936"/>
                          </a:xfrm>
                          <a:prstGeom prst="rect">
                            <a:avLst/>
                          </a:prstGeom>
                          <a:noFill/>
                          <a:ln>
                            <a:noFill/>
                            <a:prstDash/>
                          </a:ln>
                        </pic:spPr>
                      </pic:pic>
                    </a:graphicData>
                  </a:graphic>
                </wp:inline>
              </w:drawing>
            </w:r>
          </w:p>
        </w:tc>
      </w:tr>
      <w:tr w:rsidR="00DD20C0" w14:paraId="5F10AD77" w14:textId="77777777" w:rsidTr="003A7160">
        <w:trPr>
          <w:trHeight w:val="100"/>
        </w:trPr>
        <w:tc>
          <w:tcPr>
            <w:tcW w:w="977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E25A1E" w14:textId="38096D6C" w:rsidR="00DD20C0" w:rsidRDefault="00DD20C0" w:rsidP="00DD20C0">
            <w:pPr>
              <w:spacing w:after="0" w:line="360" w:lineRule="auto"/>
              <w:jc w:val="both"/>
              <w:rPr>
                <w:rFonts w:ascii="Garamond" w:hAnsi="Garamond"/>
              </w:rPr>
            </w:pPr>
            <w:r>
              <w:rPr>
                <w:rFonts w:ascii="Garamond" w:hAnsi="Garamond"/>
              </w:rPr>
              <w:t>Node.js est un environnement bas niveau qui nous permet d'utiliser le langage JavaScript sur le serveur. Il nous permet donc de faire du JavaScript en dehors du navigateur !</w:t>
            </w:r>
          </w:p>
          <w:p w14:paraId="1C1EA79B" w14:textId="5F2AF413" w:rsidR="00DD20C0" w:rsidRPr="004D7444" w:rsidRDefault="00DD20C0" w:rsidP="00DD20C0">
            <w:pPr>
              <w:spacing w:after="0" w:line="360" w:lineRule="auto"/>
              <w:jc w:val="both"/>
              <w:rPr>
                <w:rFonts w:ascii="Garamond" w:hAnsi="Garamond"/>
              </w:rPr>
            </w:pPr>
            <w:r>
              <w:rPr>
                <w:rFonts w:ascii="Garamond" w:hAnsi="Garamond"/>
              </w:rPr>
              <w:t xml:space="preserve">Node.js bénéficie de la puissance de JavaScript et par extension du </w:t>
            </w:r>
            <w:proofErr w:type="spellStart"/>
            <w:r>
              <w:rPr>
                <w:rFonts w:ascii="Garamond" w:hAnsi="Garamond"/>
              </w:rPr>
              <w:t>typescript</w:t>
            </w:r>
            <w:proofErr w:type="spellEnd"/>
            <w:r>
              <w:rPr>
                <w:rFonts w:ascii="Garamond" w:hAnsi="Garamond"/>
              </w:rPr>
              <w:t xml:space="preserve"> pour proposer une toute nouvelle façon de développer des sites web dynamiques.</w:t>
            </w:r>
          </w:p>
        </w:tc>
      </w:tr>
    </w:tbl>
    <w:p w14:paraId="74E6C019" w14:textId="77777777" w:rsidR="00DD20C0" w:rsidRDefault="00DD20C0"/>
    <w:tbl>
      <w:tblPr>
        <w:tblW w:w="9776" w:type="dxa"/>
        <w:tblCellMar>
          <w:left w:w="10" w:type="dxa"/>
          <w:right w:w="10" w:type="dxa"/>
        </w:tblCellMar>
        <w:tblLook w:val="0000" w:firstRow="0" w:lastRow="0" w:firstColumn="0" w:lastColumn="0" w:noHBand="0" w:noVBand="0"/>
      </w:tblPr>
      <w:tblGrid>
        <w:gridCol w:w="1259"/>
        <w:gridCol w:w="8517"/>
      </w:tblGrid>
      <w:tr w:rsidR="00DD20C0" w14:paraId="5A77034F" w14:textId="77777777" w:rsidTr="003A7160">
        <w:trPr>
          <w:trHeight w:val="922"/>
        </w:trPr>
        <w:tc>
          <w:tcPr>
            <w:tcW w:w="116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65311F" w14:textId="77777777" w:rsidR="00DD20C0" w:rsidRDefault="00DD20C0" w:rsidP="003A7160">
            <w:pPr>
              <w:spacing w:after="0" w:line="240" w:lineRule="auto"/>
              <w:rPr>
                <w:rFonts w:ascii="Garamond" w:hAnsi="Garamond"/>
                <w:b/>
                <w:bCs/>
              </w:rPr>
            </w:pPr>
          </w:p>
          <w:p w14:paraId="383CB3DF" w14:textId="3412BB71" w:rsidR="00DD20C0" w:rsidRDefault="00DD20C0" w:rsidP="003A7160">
            <w:pPr>
              <w:spacing w:after="0" w:line="240" w:lineRule="auto"/>
              <w:rPr>
                <w:rFonts w:ascii="Garamond" w:hAnsi="Garamond"/>
                <w:b/>
                <w:bCs/>
              </w:rPr>
            </w:pPr>
            <w:r w:rsidRPr="00DD20C0">
              <w:rPr>
                <w:rFonts w:ascii="Garamond" w:hAnsi="Garamond"/>
                <w:b/>
                <w:bCs/>
              </w:rPr>
              <w:t>Express.js</w:t>
            </w:r>
          </w:p>
        </w:tc>
        <w:tc>
          <w:tcPr>
            <w:tcW w:w="86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CD3500" w14:textId="77777777" w:rsidR="00DD20C0" w:rsidRDefault="00DD20C0" w:rsidP="003A7160">
            <w:pPr>
              <w:spacing w:after="0" w:line="240" w:lineRule="auto"/>
            </w:pPr>
            <w:r>
              <w:t xml:space="preserve"> </w:t>
            </w:r>
            <w:r>
              <w:rPr>
                <w:rFonts w:ascii="Garamond" w:hAnsi="Garamond"/>
                <w:b/>
                <w:bCs/>
                <w:noProof/>
              </w:rPr>
              <w:drawing>
                <wp:inline distT="0" distB="0" distL="0" distR="0" wp14:anchorId="34758F5D" wp14:editId="6CBAF1BE">
                  <wp:extent cx="787216" cy="442809"/>
                  <wp:effectExtent l="0" t="0" r="0" b="0"/>
                  <wp:docPr id="193506748" name="Image 1"/>
                  <wp:cNvGraphicFramePr/>
                  <a:graphic xmlns:a="http://schemas.openxmlformats.org/drawingml/2006/main">
                    <a:graphicData uri="http://schemas.openxmlformats.org/drawingml/2006/picture">
                      <pic:pic xmlns:pic="http://schemas.openxmlformats.org/drawingml/2006/picture">
                        <pic:nvPicPr>
                          <pic:cNvPr id="193506748" name="Imag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87216" cy="442809"/>
                          </a:xfrm>
                          <a:prstGeom prst="rect">
                            <a:avLst/>
                          </a:prstGeom>
                          <a:noFill/>
                          <a:ln>
                            <a:noFill/>
                            <a:prstDash/>
                          </a:ln>
                        </pic:spPr>
                      </pic:pic>
                    </a:graphicData>
                  </a:graphic>
                </wp:inline>
              </w:drawing>
            </w:r>
          </w:p>
        </w:tc>
      </w:tr>
      <w:tr w:rsidR="00DD20C0" w14:paraId="4F135A21" w14:textId="77777777" w:rsidTr="003A7160">
        <w:trPr>
          <w:trHeight w:val="100"/>
        </w:trPr>
        <w:tc>
          <w:tcPr>
            <w:tcW w:w="977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347904" w14:textId="009143E8" w:rsidR="00DD20C0" w:rsidRPr="00DD20C0" w:rsidRDefault="00DD20C0" w:rsidP="003A7160">
            <w:pPr>
              <w:spacing w:after="0" w:line="360" w:lineRule="auto"/>
              <w:jc w:val="both"/>
              <w:rPr>
                <w:rFonts w:ascii="Garamond" w:hAnsi="Garamond"/>
              </w:rPr>
            </w:pPr>
            <w:r w:rsidRPr="00DD20C0">
              <w:rPr>
                <w:rFonts w:ascii="Garamond" w:hAnsi="Garamond"/>
              </w:rPr>
              <w:t xml:space="preserve">Express.js est un </w:t>
            </w:r>
            <w:proofErr w:type="spellStart"/>
            <w:r w:rsidRPr="00DD20C0">
              <w:rPr>
                <w:rFonts w:ascii="Garamond" w:hAnsi="Garamond"/>
              </w:rPr>
              <w:t>framework</w:t>
            </w:r>
            <w:proofErr w:type="spellEnd"/>
            <w:r w:rsidRPr="00DD20C0">
              <w:rPr>
                <w:rFonts w:ascii="Garamond" w:hAnsi="Garamond"/>
              </w:rPr>
              <w:t xml:space="preserve"> web minimaliste et rapide pour Node.js, permettant de créer des API et applications web avec une gestion simplifiée des routes, des requêtes et des middlewares, tout en offrant flexibilité et performances pour les applications modernes</w:t>
            </w:r>
          </w:p>
        </w:tc>
      </w:tr>
    </w:tbl>
    <w:p w14:paraId="2B04F0EE" w14:textId="77777777" w:rsidR="00DD20C0" w:rsidRDefault="00DD20C0"/>
    <w:p w14:paraId="54B719DB" w14:textId="55EEAE77" w:rsidR="00DD20C0" w:rsidRDefault="00DD20C0">
      <w:r>
        <w:t>Base de données</w:t>
      </w:r>
    </w:p>
    <w:tbl>
      <w:tblPr>
        <w:tblW w:w="9776" w:type="dxa"/>
        <w:tblCellMar>
          <w:left w:w="10" w:type="dxa"/>
          <w:right w:w="10" w:type="dxa"/>
        </w:tblCellMar>
        <w:tblLook w:val="0000" w:firstRow="0" w:lastRow="0" w:firstColumn="0" w:lastColumn="0" w:noHBand="0" w:noVBand="0"/>
      </w:tblPr>
      <w:tblGrid>
        <w:gridCol w:w="1299"/>
        <w:gridCol w:w="8477"/>
      </w:tblGrid>
      <w:tr w:rsidR="00DD20C0" w14:paraId="6DA525A0" w14:textId="77777777" w:rsidTr="003A7160">
        <w:trPr>
          <w:trHeight w:val="922"/>
        </w:trPr>
        <w:tc>
          <w:tcPr>
            <w:tcW w:w="116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23F90C" w14:textId="77777777" w:rsidR="00DD20C0" w:rsidRDefault="00DD20C0" w:rsidP="003A7160">
            <w:pPr>
              <w:spacing w:after="0" w:line="240" w:lineRule="auto"/>
              <w:rPr>
                <w:rFonts w:ascii="Garamond" w:hAnsi="Garamond"/>
                <w:b/>
                <w:bCs/>
              </w:rPr>
            </w:pPr>
          </w:p>
          <w:p w14:paraId="622EC79B" w14:textId="5E16A0CE" w:rsidR="00DD20C0" w:rsidRDefault="00DD20C0" w:rsidP="003A7160">
            <w:pPr>
              <w:spacing w:after="0" w:line="240" w:lineRule="auto"/>
              <w:rPr>
                <w:rFonts w:ascii="Garamond" w:hAnsi="Garamond"/>
                <w:b/>
                <w:bCs/>
              </w:rPr>
            </w:pPr>
            <w:r w:rsidRPr="00DD20C0">
              <w:rPr>
                <w:rFonts w:ascii="Garamond" w:hAnsi="Garamond"/>
                <w:b/>
                <w:bCs/>
              </w:rPr>
              <w:t>MongoDB</w:t>
            </w:r>
          </w:p>
        </w:tc>
        <w:tc>
          <w:tcPr>
            <w:tcW w:w="86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AC722E" w14:textId="77777777" w:rsidR="00DD20C0" w:rsidRDefault="00DD20C0" w:rsidP="003A7160">
            <w:pPr>
              <w:spacing w:after="0" w:line="240" w:lineRule="auto"/>
            </w:pPr>
            <w:r>
              <w:t xml:space="preserve"> </w:t>
            </w:r>
            <w:r>
              <w:rPr>
                <w:rFonts w:ascii="Garamond" w:hAnsi="Garamond"/>
                <w:b/>
                <w:bCs/>
                <w:noProof/>
              </w:rPr>
              <w:drawing>
                <wp:inline distT="0" distB="0" distL="0" distR="0" wp14:anchorId="09AED665" wp14:editId="78EE658E">
                  <wp:extent cx="787216" cy="262405"/>
                  <wp:effectExtent l="0" t="0" r="0" b="4445"/>
                  <wp:docPr id="844616966" name="Image 1"/>
                  <wp:cNvGraphicFramePr/>
                  <a:graphic xmlns:a="http://schemas.openxmlformats.org/drawingml/2006/main">
                    <a:graphicData uri="http://schemas.openxmlformats.org/drawingml/2006/picture">
                      <pic:pic xmlns:pic="http://schemas.openxmlformats.org/drawingml/2006/picture">
                        <pic:nvPicPr>
                          <pic:cNvPr id="844616966" name="Imag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87216" cy="262405"/>
                          </a:xfrm>
                          <a:prstGeom prst="rect">
                            <a:avLst/>
                          </a:prstGeom>
                          <a:noFill/>
                          <a:ln>
                            <a:noFill/>
                            <a:prstDash/>
                          </a:ln>
                        </pic:spPr>
                      </pic:pic>
                    </a:graphicData>
                  </a:graphic>
                </wp:inline>
              </w:drawing>
            </w:r>
          </w:p>
        </w:tc>
      </w:tr>
      <w:tr w:rsidR="00DD20C0" w14:paraId="10EA5AEC" w14:textId="77777777" w:rsidTr="003A7160">
        <w:trPr>
          <w:trHeight w:val="100"/>
        </w:trPr>
        <w:tc>
          <w:tcPr>
            <w:tcW w:w="977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A15FEF" w14:textId="392755DB" w:rsidR="00DD20C0" w:rsidRPr="00DD20C0" w:rsidRDefault="00DD20C0" w:rsidP="003A7160">
            <w:pPr>
              <w:spacing w:after="0" w:line="360" w:lineRule="auto"/>
              <w:jc w:val="both"/>
              <w:rPr>
                <w:rFonts w:ascii="Garamond" w:hAnsi="Garamond"/>
              </w:rPr>
            </w:pPr>
            <w:r>
              <w:rPr>
                <w:rFonts w:ascii="Garamond" w:hAnsi="Garamond"/>
              </w:rPr>
              <w:t>Mongo DB est b</w:t>
            </w:r>
            <w:r w:rsidRPr="00DD20C0">
              <w:rPr>
                <w:rFonts w:ascii="Garamond" w:hAnsi="Garamond"/>
              </w:rPr>
              <w:t>ase NoSQL flexible, parfaite pour stocker des données utilisateurs et historiques des jeux-concours.</w:t>
            </w:r>
          </w:p>
        </w:tc>
      </w:tr>
    </w:tbl>
    <w:p w14:paraId="042B53CB" w14:textId="77777777" w:rsidR="00DD20C0" w:rsidRDefault="00DD20C0"/>
    <w:p w14:paraId="17926CE7" w14:textId="43497AA8" w:rsidR="00DD20C0" w:rsidRDefault="00DD20C0">
      <w:r w:rsidRPr="00DD20C0">
        <w:t>API &amp; Communication</w:t>
      </w:r>
    </w:p>
    <w:tbl>
      <w:tblPr>
        <w:tblW w:w="9776" w:type="dxa"/>
        <w:tblCellMar>
          <w:left w:w="10" w:type="dxa"/>
          <w:right w:w="10" w:type="dxa"/>
        </w:tblCellMar>
        <w:tblLook w:val="0000" w:firstRow="0" w:lastRow="0" w:firstColumn="0" w:lastColumn="0" w:noHBand="0" w:noVBand="0"/>
      </w:tblPr>
      <w:tblGrid>
        <w:gridCol w:w="1196"/>
        <w:gridCol w:w="8580"/>
      </w:tblGrid>
      <w:tr w:rsidR="00DD20C0" w14:paraId="6AEBA891" w14:textId="77777777" w:rsidTr="003A7160">
        <w:trPr>
          <w:trHeight w:val="922"/>
        </w:trPr>
        <w:tc>
          <w:tcPr>
            <w:tcW w:w="116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A5A9F4" w14:textId="77777777" w:rsidR="00DD20C0" w:rsidRDefault="00DD20C0" w:rsidP="003A7160">
            <w:pPr>
              <w:spacing w:after="0" w:line="240" w:lineRule="auto"/>
              <w:rPr>
                <w:rFonts w:ascii="Garamond" w:hAnsi="Garamond"/>
                <w:b/>
                <w:bCs/>
              </w:rPr>
            </w:pPr>
          </w:p>
          <w:p w14:paraId="2875A0CD" w14:textId="37B71B3A" w:rsidR="00DD20C0" w:rsidRDefault="00EB3DBF" w:rsidP="003A7160">
            <w:pPr>
              <w:spacing w:after="0" w:line="240" w:lineRule="auto"/>
              <w:rPr>
                <w:rFonts w:ascii="Garamond" w:hAnsi="Garamond"/>
                <w:b/>
                <w:bCs/>
              </w:rPr>
            </w:pPr>
            <w:proofErr w:type="spellStart"/>
            <w:r w:rsidRPr="00EB3DBF">
              <w:rPr>
                <w:rFonts w:ascii="Garamond" w:hAnsi="Garamond"/>
                <w:b/>
                <w:bCs/>
              </w:rPr>
              <w:t>GraphQL</w:t>
            </w:r>
            <w:proofErr w:type="spellEnd"/>
          </w:p>
        </w:tc>
        <w:tc>
          <w:tcPr>
            <w:tcW w:w="86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A6A3EE" w14:textId="77777777" w:rsidR="00DD20C0" w:rsidRDefault="00DD20C0" w:rsidP="003A7160">
            <w:pPr>
              <w:spacing w:after="0" w:line="240" w:lineRule="auto"/>
            </w:pPr>
            <w:r>
              <w:t xml:space="preserve"> </w:t>
            </w:r>
            <w:r>
              <w:rPr>
                <w:rFonts w:ascii="Garamond" w:hAnsi="Garamond"/>
                <w:b/>
                <w:bCs/>
                <w:noProof/>
              </w:rPr>
              <w:drawing>
                <wp:inline distT="0" distB="0" distL="0" distR="0" wp14:anchorId="5B0CB97C" wp14:editId="12A5AD19">
                  <wp:extent cx="497936" cy="497936"/>
                  <wp:effectExtent l="0" t="0" r="0" b="0"/>
                  <wp:docPr id="1962332470" name="Image 1"/>
                  <wp:cNvGraphicFramePr/>
                  <a:graphic xmlns:a="http://schemas.openxmlformats.org/drawingml/2006/main">
                    <a:graphicData uri="http://schemas.openxmlformats.org/drawingml/2006/picture">
                      <pic:pic xmlns:pic="http://schemas.openxmlformats.org/drawingml/2006/picture">
                        <pic:nvPicPr>
                          <pic:cNvPr id="1962332470" name="Imag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7936" cy="497936"/>
                          </a:xfrm>
                          <a:prstGeom prst="rect">
                            <a:avLst/>
                          </a:prstGeom>
                          <a:noFill/>
                          <a:ln>
                            <a:noFill/>
                            <a:prstDash/>
                          </a:ln>
                        </pic:spPr>
                      </pic:pic>
                    </a:graphicData>
                  </a:graphic>
                </wp:inline>
              </w:drawing>
            </w:r>
          </w:p>
        </w:tc>
      </w:tr>
      <w:tr w:rsidR="00DD20C0" w14:paraId="60E20CAA" w14:textId="77777777" w:rsidTr="003A7160">
        <w:trPr>
          <w:trHeight w:val="100"/>
        </w:trPr>
        <w:tc>
          <w:tcPr>
            <w:tcW w:w="977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AEAAF9" w14:textId="65FC8ACE" w:rsidR="00DD20C0" w:rsidRPr="00EB3DBF" w:rsidRDefault="00EB3DBF" w:rsidP="003A7160">
            <w:pPr>
              <w:spacing w:after="0" w:line="360" w:lineRule="auto"/>
              <w:jc w:val="both"/>
              <w:rPr>
                <w:rFonts w:ascii="Garamond" w:hAnsi="Garamond"/>
              </w:rPr>
            </w:pPr>
            <w:r w:rsidRPr="00EB3DBF">
              <w:rPr>
                <w:rFonts w:ascii="Garamond" w:hAnsi="Garamond"/>
              </w:rPr>
              <w:t>Un langage de requête pour les API permettant aux clients de récupérer uniquement les données nécessaires via une seule requête, offrant ainsi plus de flexibilité et d’optimisation par rapport aux APIs traditionnelles.</w:t>
            </w:r>
          </w:p>
        </w:tc>
      </w:tr>
    </w:tbl>
    <w:p w14:paraId="472F74EE" w14:textId="77777777" w:rsidR="00DD20C0" w:rsidRDefault="00DD20C0"/>
    <w:tbl>
      <w:tblPr>
        <w:tblW w:w="9776" w:type="dxa"/>
        <w:tblCellMar>
          <w:left w:w="10" w:type="dxa"/>
          <w:right w:w="10" w:type="dxa"/>
        </w:tblCellMar>
        <w:tblLook w:val="0000" w:firstRow="0" w:lastRow="0" w:firstColumn="0" w:lastColumn="0" w:noHBand="0" w:noVBand="0"/>
      </w:tblPr>
      <w:tblGrid>
        <w:gridCol w:w="1164"/>
        <w:gridCol w:w="8612"/>
      </w:tblGrid>
      <w:tr w:rsidR="00EB3DBF" w14:paraId="0A3B3570" w14:textId="77777777" w:rsidTr="003A7160">
        <w:trPr>
          <w:trHeight w:val="922"/>
        </w:trPr>
        <w:tc>
          <w:tcPr>
            <w:tcW w:w="116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24D96D" w14:textId="77777777" w:rsidR="00EB3DBF" w:rsidRDefault="00EB3DBF" w:rsidP="003A7160">
            <w:pPr>
              <w:spacing w:after="0" w:line="240" w:lineRule="auto"/>
              <w:rPr>
                <w:rFonts w:ascii="Garamond" w:hAnsi="Garamond"/>
                <w:b/>
                <w:bCs/>
              </w:rPr>
            </w:pPr>
          </w:p>
          <w:p w14:paraId="06B5E1C0" w14:textId="3D72CEED" w:rsidR="00EB3DBF" w:rsidRDefault="00EB3DBF" w:rsidP="003A7160">
            <w:pPr>
              <w:spacing w:after="0" w:line="240" w:lineRule="auto"/>
              <w:rPr>
                <w:rFonts w:ascii="Garamond" w:hAnsi="Garamond"/>
                <w:b/>
                <w:bCs/>
              </w:rPr>
            </w:pPr>
            <w:r w:rsidRPr="00EB3DBF">
              <w:rPr>
                <w:rFonts w:ascii="Garamond" w:hAnsi="Garamond"/>
                <w:b/>
                <w:bCs/>
              </w:rPr>
              <w:t>REST API</w:t>
            </w:r>
          </w:p>
        </w:tc>
        <w:tc>
          <w:tcPr>
            <w:tcW w:w="86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A22A3E" w14:textId="77777777" w:rsidR="00EB3DBF" w:rsidRDefault="00EB3DBF" w:rsidP="003A7160">
            <w:pPr>
              <w:spacing w:after="0" w:line="240" w:lineRule="auto"/>
            </w:pPr>
            <w:r>
              <w:t xml:space="preserve"> </w:t>
            </w:r>
            <w:r>
              <w:rPr>
                <w:rFonts w:ascii="Garamond" w:hAnsi="Garamond"/>
                <w:b/>
                <w:bCs/>
                <w:noProof/>
              </w:rPr>
              <w:drawing>
                <wp:inline distT="0" distB="0" distL="0" distR="0" wp14:anchorId="424D4F03" wp14:editId="457773E3">
                  <wp:extent cx="481338" cy="497936"/>
                  <wp:effectExtent l="0" t="0" r="0" b="0"/>
                  <wp:docPr id="1656369868" name="Image 1"/>
                  <wp:cNvGraphicFramePr/>
                  <a:graphic xmlns:a="http://schemas.openxmlformats.org/drawingml/2006/main">
                    <a:graphicData uri="http://schemas.openxmlformats.org/drawingml/2006/picture">
                      <pic:pic xmlns:pic="http://schemas.openxmlformats.org/drawingml/2006/picture">
                        <pic:nvPicPr>
                          <pic:cNvPr id="1656369868" name="Imag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1338" cy="497936"/>
                          </a:xfrm>
                          <a:prstGeom prst="rect">
                            <a:avLst/>
                          </a:prstGeom>
                          <a:noFill/>
                          <a:ln>
                            <a:noFill/>
                            <a:prstDash/>
                          </a:ln>
                        </pic:spPr>
                      </pic:pic>
                    </a:graphicData>
                  </a:graphic>
                </wp:inline>
              </w:drawing>
            </w:r>
          </w:p>
        </w:tc>
      </w:tr>
      <w:tr w:rsidR="00EB3DBF" w14:paraId="1FD17A4B" w14:textId="77777777" w:rsidTr="003A7160">
        <w:trPr>
          <w:trHeight w:val="100"/>
        </w:trPr>
        <w:tc>
          <w:tcPr>
            <w:tcW w:w="977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7DC3E9" w14:textId="4AC2BD7A" w:rsidR="00EB3DBF" w:rsidRPr="00EB3DBF" w:rsidRDefault="00EB3DBF" w:rsidP="003A7160">
            <w:pPr>
              <w:spacing w:after="0" w:line="360" w:lineRule="auto"/>
              <w:jc w:val="both"/>
              <w:rPr>
                <w:rFonts w:ascii="Garamond" w:hAnsi="Garamond"/>
              </w:rPr>
            </w:pPr>
            <w:r w:rsidRPr="00EB3DBF">
              <w:rPr>
                <w:rFonts w:ascii="Garamond" w:hAnsi="Garamond"/>
              </w:rPr>
              <w:lastRenderedPageBreak/>
              <w:t xml:space="preserve">Une architecture d’API standardisée basée sur des </w:t>
            </w:r>
            <w:proofErr w:type="spellStart"/>
            <w:r w:rsidRPr="00EB3DBF">
              <w:rPr>
                <w:rFonts w:ascii="Garamond" w:hAnsi="Garamond"/>
              </w:rPr>
              <w:t>endpoints</w:t>
            </w:r>
            <w:proofErr w:type="spellEnd"/>
            <w:r w:rsidRPr="00EB3DBF">
              <w:rPr>
                <w:rFonts w:ascii="Garamond" w:hAnsi="Garamond"/>
              </w:rPr>
              <w:t xml:space="preserve"> définis utilisant les méthodes HTTP (GET, POST, PUT, DELETE) pour échanger des données entre un client et un serveur de manière simple et scalable.</w:t>
            </w:r>
          </w:p>
        </w:tc>
      </w:tr>
    </w:tbl>
    <w:p w14:paraId="5272EE17" w14:textId="77777777" w:rsidR="00EB3DBF" w:rsidRDefault="00EB3DBF"/>
    <w:p w14:paraId="23D60E32" w14:textId="3D887FAE" w:rsidR="00EB3DBF" w:rsidRDefault="00EB3DBF">
      <w:r w:rsidRPr="00EB3DBF">
        <w:t>CMS (Gestion de contenu)</w:t>
      </w:r>
    </w:p>
    <w:tbl>
      <w:tblPr>
        <w:tblW w:w="9776" w:type="dxa"/>
        <w:tblCellMar>
          <w:left w:w="10" w:type="dxa"/>
          <w:right w:w="10" w:type="dxa"/>
        </w:tblCellMar>
        <w:tblLook w:val="0000" w:firstRow="0" w:lastRow="0" w:firstColumn="0" w:lastColumn="0" w:noHBand="0" w:noVBand="0"/>
      </w:tblPr>
      <w:tblGrid>
        <w:gridCol w:w="1838"/>
        <w:gridCol w:w="7938"/>
      </w:tblGrid>
      <w:tr w:rsidR="00EB3DBF" w14:paraId="46A5340F" w14:textId="77777777" w:rsidTr="00EB3DBF">
        <w:trPr>
          <w:trHeight w:val="922"/>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E41A7A" w14:textId="77777777" w:rsidR="00EB3DBF" w:rsidRDefault="00EB3DBF" w:rsidP="003A7160">
            <w:pPr>
              <w:spacing w:after="0" w:line="240" w:lineRule="auto"/>
              <w:rPr>
                <w:rFonts w:ascii="Garamond" w:hAnsi="Garamond"/>
                <w:b/>
                <w:bCs/>
              </w:rPr>
            </w:pPr>
          </w:p>
          <w:p w14:paraId="45D88A92" w14:textId="641B414C" w:rsidR="00EB3DBF" w:rsidRDefault="00EB3DBF" w:rsidP="003A7160">
            <w:pPr>
              <w:spacing w:after="0" w:line="240" w:lineRule="auto"/>
              <w:rPr>
                <w:rFonts w:ascii="Garamond" w:hAnsi="Garamond"/>
                <w:b/>
                <w:bCs/>
              </w:rPr>
            </w:pPr>
            <w:proofErr w:type="spellStart"/>
            <w:r w:rsidRPr="00EB3DBF">
              <w:rPr>
                <w:rFonts w:ascii="Garamond" w:hAnsi="Garamond"/>
                <w:b/>
                <w:bCs/>
              </w:rPr>
              <w:t>Strapi</w:t>
            </w:r>
            <w:proofErr w:type="spellEnd"/>
          </w:p>
        </w:tc>
        <w:tc>
          <w:tcPr>
            <w:tcW w:w="79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48CB1F" w14:textId="77777777" w:rsidR="00EB3DBF" w:rsidRDefault="00EB3DBF" w:rsidP="003A7160">
            <w:pPr>
              <w:spacing w:after="0" w:line="240" w:lineRule="auto"/>
            </w:pPr>
            <w:r>
              <w:t xml:space="preserve"> </w:t>
            </w:r>
            <w:r>
              <w:rPr>
                <w:rFonts w:ascii="Garamond" w:hAnsi="Garamond"/>
                <w:b/>
                <w:bCs/>
                <w:noProof/>
              </w:rPr>
              <w:drawing>
                <wp:inline distT="0" distB="0" distL="0" distR="0" wp14:anchorId="7D67C6EF" wp14:editId="47060439">
                  <wp:extent cx="663403" cy="497936"/>
                  <wp:effectExtent l="0" t="0" r="3810" b="0"/>
                  <wp:docPr id="611282703" name="Image 1"/>
                  <wp:cNvGraphicFramePr/>
                  <a:graphic xmlns:a="http://schemas.openxmlformats.org/drawingml/2006/main">
                    <a:graphicData uri="http://schemas.openxmlformats.org/drawingml/2006/picture">
                      <pic:pic xmlns:pic="http://schemas.openxmlformats.org/drawingml/2006/picture">
                        <pic:nvPicPr>
                          <pic:cNvPr id="611282703" name="Imag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63403" cy="497936"/>
                          </a:xfrm>
                          <a:prstGeom prst="rect">
                            <a:avLst/>
                          </a:prstGeom>
                          <a:noFill/>
                          <a:ln>
                            <a:noFill/>
                            <a:prstDash/>
                          </a:ln>
                        </pic:spPr>
                      </pic:pic>
                    </a:graphicData>
                  </a:graphic>
                </wp:inline>
              </w:drawing>
            </w:r>
          </w:p>
        </w:tc>
      </w:tr>
      <w:tr w:rsidR="00EB3DBF" w14:paraId="6AF613F0" w14:textId="77777777" w:rsidTr="003A7160">
        <w:trPr>
          <w:trHeight w:val="100"/>
        </w:trPr>
        <w:tc>
          <w:tcPr>
            <w:tcW w:w="977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CB0E72" w14:textId="31E112D0" w:rsidR="00EB3DBF" w:rsidRPr="00EB3DBF" w:rsidRDefault="00EB3DBF" w:rsidP="003A7160">
            <w:pPr>
              <w:spacing w:after="0" w:line="360" w:lineRule="auto"/>
              <w:jc w:val="both"/>
              <w:rPr>
                <w:rFonts w:ascii="Garamond" w:hAnsi="Garamond"/>
              </w:rPr>
            </w:pPr>
            <w:r w:rsidRPr="00EB3DBF">
              <w:rPr>
                <w:rFonts w:ascii="Garamond" w:hAnsi="Garamond"/>
              </w:rPr>
              <w:t xml:space="preserve">CMS </w:t>
            </w:r>
            <w:proofErr w:type="spellStart"/>
            <w:r w:rsidRPr="00EB3DBF">
              <w:rPr>
                <w:rFonts w:ascii="Garamond" w:hAnsi="Garamond"/>
              </w:rPr>
              <w:t>headless</w:t>
            </w:r>
            <w:proofErr w:type="spellEnd"/>
            <w:r w:rsidRPr="00EB3DBF">
              <w:rPr>
                <w:rFonts w:ascii="Garamond" w:hAnsi="Garamond"/>
              </w:rPr>
              <w:t xml:space="preserve"> facile à intégrer avec </w:t>
            </w:r>
            <w:proofErr w:type="spellStart"/>
            <w:r w:rsidRPr="00EB3DBF">
              <w:rPr>
                <w:rFonts w:ascii="Garamond" w:hAnsi="Garamond"/>
              </w:rPr>
              <w:t>Angular</w:t>
            </w:r>
            <w:proofErr w:type="spellEnd"/>
            <w:r w:rsidRPr="00EB3DBF">
              <w:rPr>
                <w:rFonts w:ascii="Garamond" w:hAnsi="Garamond"/>
              </w:rPr>
              <w:t>, idéal pour gérer le contenu.</w:t>
            </w:r>
          </w:p>
        </w:tc>
      </w:tr>
    </w:tbl>
    <w:p w14:paraId="71F3B142" w14:textId="77777777" w:rsidR="00EB3DBF" w:rsidRDefault="00EB3DBF"/>
    <w:p w14:paraId="3E4F070A" w14:textId="4AA105C2" w:rsidR="00EB3DBF" w:rsidRDefault="00EB3DBF">
      <w:r w:rsidRPr="00EB3DBF">
        <w:t>Stockage des médias</w:t>
      </w:r>
    </w:p>
    <w:tbl>
      <w:tblPr>
        <w:tblW w:w="9776" w:type="dxa"/>
        <w:tblCellMar>
          <w:left w:w="10" w:type="dxa"/>
          <w:right w:w="10" w:type="dxa"/>
        </w:tblCellMar>
        <w:tblLook w:val="0000" w:firstRow="0" w:lastRow="0" w:firstColumn="0" w:lastColumn="0" w:noHBand="0" w:noVBand="0"/>
      </w:tblPr>
      <w:tblGrid>
        <w:gridCol w:w="1838"/>
        <w:gridCol w:w="7938"/>
      </w:tblGrid>
      <w:tr w:rsidR="00EB3DBF" w14:paraId="2C87613E" w14:textId="77777777" w:rsidTr="003A7160">
        <w:trPr>
          <w:trHeight w:val="922"/>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34AD41" w14:textId="77777777" w:rsidR="00EB3DBF" w:rsidRDefault="00EB3DBF" w:rsidP="003A7160">
            <w:pPr>
              <w:spacing w:after="0" w:line="240" w:lineRule="auto"/>
              <w:rPr>
                <w:rFonts w:ascii="Garamond" w:hAnsi="Garamond"/>
                <w:b/>
                <w:bCs/>
              </w:rPr>
            </w:pPr>
          </w:p>
          <w:p w14:paraId="11E7607F" w14:textId="0E051F53" w:rsidR="00EB3DBF" w:rsidRDefault="00B304B1" w:rsidP="003A7160">
            <w:pPr>
              <w:spacing w:after="0" w:line="240" w:lineRule="auto"/>
              <w:rPr>
                <w:rFonts w:ascii="Garamond" w:hAnsi="Garamond"/>
                <w:b/>
                <w:bCs/>
              </w:rPr>
            </w:pPr>
            <w:r w:rsidRPr="00B304B1">
              <w:rPr>
                <w:rFonts w:ascii="Garamond" w:hAnsi="Garamond"/>
                <w:b/>
                <w:bCs/>
              </w:rPr>
              <w:t>AWS S3 (Amazon Simple Storage Service)</w:t>
            </w:r>
          </w:p>
        </w:tc>
        <w:tc>
          <w:tcPr>
            <w:tcW w:w="79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B122DB" w14:textId="77777777" w:rsidR="00CD4406" w:rsidRDefault="00EB3DBF" w:rsidP="003A7160">
            <w:pPr>
              <w:spacing w:after="0" w:line="240" w:lineRule="auto"/>
            </w:pPr>
            <w:r>
              <w:t xml:space="preserve"> </w:t>
            </w:r>
          </w:p>
          <w:p w14:paraId="746D9F5B" w14:textId="7D831B09" w:rsidR="00EB3DBF" w:rsidRDefault="00EB3DBF" w:rsidP="003A7160">
            <w:pPr>
              <w:spacing w:after="0" w:line="240" w:lineRule="auto"/>
            </w:pPr>
            <w:r>
              <w:rPr>
                <w:rFonts w:ascii="Garamond" w:hAnsi="Garamond"/>
                <w:b/>
                <w:bCs/>
                <w:noProof/>
              </w:rPr>
              <w:drawing>
                <wp:inline distT="0" distB="0" distL="0" distR="0" wp14:anchorId="0CF69554" wp14:editId="5D0E0871">
                  <wp:extent cx="663914" cy="497936"/>
                  <wp:effectExtent l="0" t="0" r="3175" b="0"/>
                  <wp:docPr id="263707960" name="Image 1"/>
                  <wp:cNvGraphicFramePr/>
                  <a:graphic xmlns:a="http://schemas.openxmlformats.org/drawingml/2006/main">
                    <a:graphicData uri="http://schemas.openxmlformats.org/drawingml/2006/picture">
                      <pic:pic xmlns:pic="http://schemas.openxmlformats.org/drawingml/2006/picture">
                        <pic:nvPicPr>
                          <pic:cNvPr id="263707960" name="Image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63914" cy="497936"/>
                          </a:xfrm>
                          <a:prstGeom prst="rect">
                            <a:avLst/>
                          </a:prstGeom>
                          <a:noFill/>
                          <a:ln>
                            <a:noFill/>
                            <a:prstDash/>
                          </a:ln>
                        </pic:spPr>
                      </pic:pic>
                    </a:graphicData>
                  </a:graphic>
                </wp:inline>
              </w:drawing>
            </w:r>
          </w:p>
        </w:tc>
      </w:tr>
      <w:tr w:rsidR="00EB3DBF" w14:paraId="013297CF" w14:textId="77777777" w:rsidTr="003A7160">
        <w:trPr>
          <w:trHeight w:val="100"/>
        </w:trPr>
        <w:tc>
          <w:tcPr>
            <w:tcW w:w="977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AA52AD" w14:textId="55472C88" w:rsidR="00EB3DBF" w:rsidRPr="00B304B1" w:rsidRDefault="00B304B1" w:rsidP="003A7160">
            <w:pPr>
              <w:spacing w:after="0" w:line="360" w:lineRule="auto"/>
              <w:jc w:val="both"/>
              <w:rPr>
                <w:rFonts w:ascii="Garamond" w:hAnsi="Garamond"/>
              </w:rPr>
            </w:pPr>
            <w:r w:rsidRPr="00B304B1">
              <w:rPr>
                <w:rFonts w:ascii="Garamond" w:hAnsi="Garamond"/>
              </w:rPr>
              <w:t>Un service de stockage cloud scalable permettant de stocker, sécuriser et récupérer des fichiers (images, vidéos, documents, etc.) avec une haute disponibilité et une gestion avancée des permissions et de la réplication des données.</w:t>
            </w:r>
          </w:p>
        </w:tc>
      </w:tr>
    </w:tbl>
    <w:p w14:paraId="23D87500" w14:textId="77777777" w:rsidR="00B304B1" w:rsidRDefault="00B304B1"/>
    <w:p w14:paraId="17BFF55D" w14:textId="0EA1851F" w:rsidR="00EB3DBF" w:rsidRDefault="00E879D7">
      <w:r w:rsidRPr="00E879D7">
        <w:t>Authentification</w:t>
      </w:r>
    </w:p>
    <w:tbl>
      <w:tblPr>
        <w:tblW w:w="9776" w:type="dxa"/>
        <w:tblCellMar>
          <w:left w:w="10" w:type="dxa"/>
          <w:right w:w="10" w:type="dxa"/>
        </w:tblCellMar>
        <w:tblLook w:val="0000" w:firstRow="0" w:lastRow="0" w:firstColumn="0" w:lastColumn="0" w:noHBand="0" w:noVBand="0"/>
      </w:tblPr>
      <w:tblGrid>
        <w:gridCol w:w="1838"/>
        <w:gridCol w:w="7938"/>
      </w:tblGrid>
      <w:tr w:rsidR="00E879D7" w14:paraId="679E42C8" w14:textId="77777777" w:rsidTr="00B34A15">
        <w:trPr>
          <w:trHeight w:val="922"/>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604D22" w14:textId="77777777" w:rsidR="00E879D7" w:rsidRDefault="00E879D7" w:rsidP="00B34A15">
            <w:pPr>
              <w:spacing w:after="0" w:line="240" w:lineRule="auto"/>
              <w:rPr>
                <w:rFonts w:ascii="Garamond" w:hAnsi="Garamond"/>
                <w:b/>
                <w:bCs/>
              </w:rPr>
            </w:pPr>
          </w:p>
          <w:p w14:paraId="107BE619" w14:textId="032176B3" w:rsidR="00E879D7" w:rsidRDefault="00E879D7" w:rsidP="00B34A15">
            <w:pPr>
              <w:spacing w:after="0" w:line="240" w:lineRule="auto"/>
              <w:rPr>
                <w:rFonts w:ascii="Garamond" w:hAnsi="Garamond"/>
                <w:b/>
                <w:bCs/>
              </w:rPr>
            </w:pPr>
            <w:proofErr w:type="spellStart"/>
            <w:r w:rsidRPr="00E879D7">
              <w:rPr>
                <w:rFonts w:ascii="Garamond" w:hAnsi="Garamond"/>
                <w:b/>
                <w:bCs/>
              </w:rPr>
              <w:t>OAuth</w:t>
            </w:r>
            <w:proofErr w:type="spellEnd"/>
            <w:r w:rsidRPr="00E879D7">
              <w:rPr>
                <w:rFonts w:ascii="Garamond" w:hAnsi="Garamond"/>
                <w:b/>
                <w:bCs/>
              </w:rPr>
              <w:t xml:space="preserve"> 2.0 (Google, Facebook)</w:t>
            </w:r>
          </w:p>
        </w:tc>
        <w:tc>
          <w:tcPr>
            <w:tcW w:w="79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371143" w14:textId="77777777" w:rsidR="00E879D7" w:rsidRDefault="00E879D7" w:rsidP="00B34A15">
            <w:pPr>
              <w:spacing w:after="0" w:line="240" w:lineRule="auto"/>
            </w:pPr>
            <w:r>
              <w:t xml:space="preserve"> </w:t>
            </w:r>
            <w:r>
              <w:rPr>
                <w:rFonts w:ascii="Garamond" w:hAnsi="Garamond"/>
                <w:b/>
                <w:bCs/>
                <w:noProof/>
              </w:rPr>
              <w:drawing>
                <wp:inline distT="0" distB="0" distL="0" distR="0" wp14:anchorId="2037519F" wp14:editId="321ABE5F">
                  <wp:extent cx="496694" cy="497936"/>
                  <wp:effectExtent l="0" t="0" r="0" b="0"/>
                  <wp:docPr id="651745751" name="Image 1"/>
                  <wp:cNvGraphicFramePr/>
                  <a:graphic xmlns:a="http://schemas.openxmlformats.org/drawingml/2006/main">
                    <a:graphicData uri="http://schemas.openxmlformats.org/drawingml/2006/picture">
                      <pic:pic xmlns:pic="http://schemas.openxmlformats.org/drawingml/2006/picture">
                        <pic:nvPicPr>
                          <pic:cNvPr id="651745751" name="Image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96694" cy="497936"/>
                          </a:xfrm>
                          <a:prstGeom prst="rect">
                            <a:avLst/>
                          </a:prstGeom>
                          <a:noFill/>
                          <a:ln>
                            <a:noFill/>
                            <a:prstDash/>
                          </a:ln>
                        </pic:spPr>
                      </pic:pic>
                    </a:graphicData>
                  </a:graphic>
                </wp:inline>
              </w:drawing>
            </w:r>
          </w:p>
        </w:tc>
      </w:tr>
      <w:tr w:rsidR="00E879D7" w14:paraId="4509B37B" w14:textId="77777777" w:rsidTr="00B34A15">
        <w:trPr>
          <w:trHeight w:val="100"/>
        </w:trPr>
        <w:tc>
          <w:tcPr>
            <w:tcW w:w="977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74CDD8" w14:textId="77777777" w:rsidR="00E879D7" w:rsidRPr="00B304B1" w:rsidRDefault="00E879D7" w:rsidP="00B34A15">
            <w:pPr>
              <w:spacing w:after="0" w:line="360" w:lineRule="auto"/>
              <w:jc w:val="both"/>
              <w:rPr>
                <w:rFonts w:ascii="Garamond" w:hAnsi="Garamond"/>
              </w:rPr>
            </w:pPr>
            <w:r w:rsidRPr="00B304B1">
              <w:rPr>
                <w:rFonts w:ascii="Garamond" w:hAnsi="Garamond"/>
              </w:rPr>
              <w:t>Un service de stockage cloud scalable permettant de stocker, sécuriser et récupérer des fichiers (images, vidéos, documents, etc.) avec une haute disponibilité et une gestion avancée des permissions et de la réplication des données.</w:t>
            </w:r>
          </w:p>
        </w:tc>
      </w:tr>
    </w:tbl>
    <w:p w14:paraId="1A07AC0E" w14:textId="77777777" w:rsidR="00E879D7" w:rsidRDefault="00E879D7"/>
    <w:tbl>
      <w:tblPr>
        <w:tblW w:w="9776" w:type="dxa"/>
        <w:tblCellMar>
          <w:left w:w="10" w:type="dxa"/>
          <w:right w:w="10" w:type="dxa"/>
        </w:tblCellMar>
        <w:tblLook w:val="0000" w:firstRow="0" w:lastRow="0" w:firstColumn="0" w:lastColumn="0" w:noHBand="0" w:noVBand="0"/>
      </w:tblPr>
      <w:tblGrid>
        <w:gridCol w:w="1838"/>
        <w:gridCol w:w="7938"/>
      </w:tblGrid>
      <w:tr w:rsidR="00E879D7" w14:paraId="35119AF0" w14:textId="77777777" w:rsidTr="00B34A15">
        <w:trPr>
          <w:trHeight w:val="922"/>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2DF3E0" w14:textId="77777777" w:rsidR="00E879D7" w:rsidRDefault="00E879D7" w:rsidP="00B34A15">
            <w:pPr>
              <w:spacing w:after="0" w:line="240" w:lineRule="auto"/>
              <w:rPr>
                <w:rFonts w:ascii="Garamond" w:hAnsi="Garamond"/>
                <w:b/>
                <w:bCs/>
              </w:rPr>
            </w:pPr>
          </w:p>
          <w:p w14:paraId="07F19F1C" w14:textId="0698BE99" w:rsidR="00E879D7" w:rsidRDefault="00E879D7" w:rsidP="00B34A15">
            <w:pPr>
              <w:spacing w:after="0" w:line="240" w:lineRule="auto"/>
              <w:rPr>
                <w:rFonts w:ascii="Garamond" w:hAnsi="Garamond"/>
                <w:b/>
                <w:bCs/>
              </w:rPr>
            </w:pPr>
            <w:r w:rsidRPr="00E879D7">
              <w:rPr>
                <w:rFonts w:ascii="Garamond" w:hAnsi="Garamond"/>
                <w:b/>
                <w:bCs/>
              </w:rPr>
              <w:t xml:space="preserve">JWT (JSON Web </w:t>
            </w:r>
            <w:proofErr w:type="spellStart"/>
            <w:r w:rsidRPr="00E879D7">
              <w:rPr>
                <w:rFonts w:ascii="Garamond" w:hAnsi="Garamond"/>
                <w:b/>
                <w:bCs/>
              </w:rPr>
              <w:t>Token</w:t>
            </w:r>
            <w:proofErr w:type="spellEnd"/>
            <w:r w:rsidRPr="00E879D7">
              <w:rPr>
                <w:rFonts w:ascii="Garamond" w:hAnsi="Garamond"/>
                <w:b/>
                <w:bCs/>
              </w:rPr>
              <w:t>)</w:t>
            </w:r>
          </w:p>
        </w:tc>
        <w:tc>
          <w:tcPr>
            <w:tcW w:w="79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71BAA1" w14:textId="77777777" w:rsidR="00E879D7" w:rsidRDefault="00E879D7" w:rsidP="00B34A15">
            <w:pPr>
              <w:spacing w:after="0" w:line="240" w:lineRule="auto"/>
            </w:pPr>
            <w:r>
              <w:t xml:space="preserve"> </w:t>
            </w:r>
            <w:r>
              <w:rPr>
                <w:rFonts w:ascii="Garamond" w:hAnsi="Garamond"/>
                <w:b/>
                <w:bCs/>
                <w:noProof/>
              </w:rPr>
              <w:drawing>
                <wp:inline distT="0" distB="0" distL="0" distR="0" wp14:anchorId="3183B0C8" wp14:editId="5A313D25">
                  <wp:extent cx="932967" cy="501295"/>
                  <wp:effectExtent l="0" t="0" r="635" b="0"/>
                  <wp:docPr id="1210370310" name="Image 1"/>
                  <wp:cNvGraphicFramePr/>
                  <a:graphic xmlns:a="http://schemas.openxmlformats.org/drawingml/2006/main">
                    <a:graphicData uri="http://schemas.openxmlformats.org/drawingml/2006/picture">
                      <pic:pic xmlns:pic="http://schemas.openxmlformats.org/drawingml/2006/picture">
                        <pic:nvPicPr>
                          <pic:cNvPr id="1210370310" name="Image 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946276" cy="508446"/>
                          </a:xfrm>
                          <a:prstGeom prst="rect">
                            <a:avLst/>
                          </a:prstGeom>
                          <a:noFill/>
                          <a:ln>
                            <a:noFill/>
                            <a:prstDash/>
                          </a:ln>
                        </pic:spPr>
                      </pic:pic>
                    </a:graphicData>
                  </a:graphic>
                </wp:inline>
              </w:drawing>
            </w:r>
          </w:p>
        </w:tc>
      </w:tr>
      <w:tr w:rsidR="00E879D7" w14:paraId="4B846782" w14:textId="77777777" w:rsidTr="00B34A15">
        <w:trPr>
          <w:trHeight w:val="100"/>
        </w:trPr>
        <w:tc>
          <w:tcPr>
            <w:tcW w:w="977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71CAF7" w14:textId="79B175C4" w:rsidR="00E879D7" w:rsidRPr="001E38BA" w:rsidRDefault="001E38BA" w:rsidP="00B34A15">
            <w:pPr>
              <w:spacing w:after="0" w:line="360" w:lineRule="auto"/>
              <w:jc w:val="both"/>
              <w:rPr>
                <w:rFonts w:ascii="Garamond" w:hAnsi="Garamond"/>
              </w:rPr>
            </w:pPr>
            <w:r w:rsidRPr="001E38BA">
              <w:rPr>
                <w:rFonts w:ascii="Garamond" w:hAnsi="Garamond"/>
              </w:rPr>
              <w:t>JWT est un standard de sécurisation des échanges de données entre un client et un serveur sous forme de jeton signé, permettant une authentification sans état, sécurisée et performante pour les applications web et mobiles.</w:t>
            </w:r>
          </w:p>
        </w:tc>
      </w:tr>
    </w:tbl>
    <w:p w14:paraId="55254752" w14:textId="77777777" w:rsidR="00E879D7" w:rsidRDefault="00E879D7"/>
    <w:p w14:paraId="54B0A74A" w14:textId="77777777" w:rsidR="00E879D7" w:rsidRDefault="00E879D7"/>
    <w:p w14:paraId="1B5C6781" w14:textId="6FC3A1E8" w:rsidR="00E879D7" w:rsidRDefault="00E879D7">
      <w:r w:rsidRPr="00E879D7">
        <w:lastRenderedPageBreak/>
        <w:t>Sécurité</w:t>
      </w:r>
    </w:p>
    <w:tbl>
      <w:tblPr>
        <w:tblW w:w="9776" w:type="dxa"/>
        <w:tblCellMar>
          <w:left w:w="10" w:type="dxa"/>
          <w:right w:w="10" w:type="dxa"/>
        </w:tblCellMar>
        <w:tblLook w:val="0000" w:firstRow="0" w:lastRow="0" w:firstColumn="0" w:lastColumn="0" w:noHBand="0" w:noVBand="0"/>
      </w:tblPr>
      <w:tblGrid>
        <w:gridCol w:w="1838"/>
        <w:gridCol w:w="7938"/>
      </w:tblGrid>
      <w:tr w:rsidR="00E879D7" w14:paraId="3FD8B5AB" w14:textId="77777777" w:rsidTr="00B34A15">
        <w:trPr>
          <w:trHeight w:val="922"/>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9A9DC0" w14:textId="77777777" w:rsidR="00E879D7" w:rsidRDefault="00E879D7" w:rsidP="00B34A15">
            <w:pPr>
              <w:spacing w:after="0" w:line="240" w:lineRule="auto"/>
              <w:rPr>
                <w:rFonts w:ascii="Garamond" w:hAnsi="Garamond"/>
                <w:b/>
                <w:bCs/>
              </w:rPr>
            </w:pPr>
          </w:p>
          <w:p w14:paraId="37A28839" w14:textId="4B3BF8E8" w:rsidR="00E879D7" w:rsidRDefault="00E879D7" w:rsidP="00B34A15">
            <w:pPr>
              <w:spacing w:after="0" w:line="240" w:lineRule="auto"/>
              <w:rPr>
                <w:rFonts w:ascii="Garamond" w:hAnsi="Garamond"/>
                <w:b/>
                <w:bCs/>
              </w:rPr>
            </w:pPr>
            <w:r w:rsidRPr="00E879D7">
              <w:rPr>
                <w:rFonts w:ascii="Garamond" w:hAnsi="Garamond"/>
                <w:b/>
                <w:bCs/>
              </w:rPr>
              <w:t>HTTPS</w:t>
            </w:r>
          </w:p>
        </w:tc>
        <w:tc>
          <w:tcPr>
            <w:tcW w:w="79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A9452E" w14:textId="77777777" w:rsidR="007467D0" w:rsidRDefault="00E879D7" w:rsidP="00B34A15">
            <w:pPr>
              <w:spacing w:after="0" w:line="240" w:lineRule="auto"/>
            </w:pPr>
            <w:r>
              <w:t xml:space="preserve"> </w:t>
            </w:r>
          </w:p>
          <w:p w14:paraId="7150B265" w14:textId="02A922D0" w:rsidR="00E879D7" w:rsidRDefault="00E879D7" w:rsidP="00B34A15">
            <w:pPr>
              <w:spacing w:after="0" w:line="240" w:lineRule="auto"/>
            </w:pPr>
            <w:r>
              <w:rPr>
                <w:rFonts w:ascii="Garamond" w:hAnsi="Garamond"/>
                <w:b/>
                <w:bCs/>
                <w:noProof/>
              </w:rPr>
              <w:drawing>
                <wp:inline distT="0" distB="0" distL="0" distR="0" wp14:anchorId="02186F1C" wp14:editId="19A23528">
                  <wp:extent cx="787216" cy="273338"/>
                  <wp:effectExtent l="0" t="0" r="0" b="0"/>
                  <wp:docPr id="1420633272" name="Image 1"/>
                  <wp:cNvGraphicFramePr/>
                  <a:graphic xmlns:a="http://schemas.openxmlformats.org/drawingml/2006/main">
                    <a:graphicData uri="http://schemas.openxmlformats.org/drawingml/2006/picture">
                      <pic:pic xmlns:pic="http://schemas.openxmlformats.org/drawingml/2006/picture">
                        <pic:nvPicPr>
                          <pic:cNvPr id="1420633272" name="Image 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87216" cy="273338"/>
                          </a:xfrm>
                          <a:prstGeom prst="rect">
                            <a:avLst/>
                          </a:prstGeom>
                          <a:noFill/>
                          <a:ln>
                            <a:noFill/>
                            <a:prstDash/>
                          </a:ln>
                        </pic:spPr>
                      </pic:pic>
                    </a:graphicData>
                  </a:graphic>
                </wp:inline>
              </w:drawing>
            </w:r>
          </w:p>
        </w:tc>
      </w:tr>
      <w:tr w:rsidR="00E879D7" w14:paraId="54EC2370" w14:textId="77777777" w:rsidTr="00B34A15">
        <w:trPr>
          <w:trHeight w:val="100"/>
        </w:trPr>
        <w:tc>
          <w:tcPr>
            <w:tcW w:w="977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BE2707" w14:textId="30234365" w:rsidR="00E879D7" w:rsidRPr="007467D0" w:rsidRDefault="007467D0" w:rsidP="00B34A15">
            <w:pPr>
              <w:spacing w:after="0" w:line="360" w:lineRule="auto"/>
              <w:jc w:val="both"/>
              <w:rPr>
                <w:rFonts w:ascii="Garamond" w:hAnsi="Garamond"/>
              </w:rPr>
            </w:pPr>
            <w:r w:rsidRPr="007467D0">
              <w:rPr>
                <w:rFonts w:ascii="Garamond" w:hAnsi="Garamond"/>
              </w:rPr>
              <w:t>HTTPS (HyperText Transfer Protocol Secure) est un protocole sécurisé de communication sur le web, qui chiffre les échanges de données entre un client et un serveur à l'aide de TLS/SSL, garantissant ainsi confidentialité, intégrité et authentification des informations.</w:t>
            </w:r>
          </w:p>
        </w:tc>
      </w:tr>
    </w:tbl>
    <w:p w14:paraId="58AAA577" w14:textId="77777777" w:rsidR="00E879D7" w:rsidRDefault="00E879D7"/>
    <w:tbl>
      <w:tblPr>
        <w:tblW w:w="9776" w:type="dxa"/>
        <w:tblCellMar>
          <w:left w:w="10" w:type="dxa"/>
          <w:right w:w="10" w:type="dxa"/>
        </w:tblCellMar>
        <w:tblLook w:val="0000" w:firstRow="0" w:lastRow="0" w:firstColumn="0" w:lastColumn="0" w:noHBand="0" w:noVBand="0"/>
      </w:tblPr>
      <w:tblGrid>
        <w:gridCol w:w="1838"/>
        <w:gridCol w:w="7938"/>
      </w:tblGrid>
      <w:tr w:rsidR="00E879D7" w14:paraId="5A2CE591" w14:textId="77777777" w:rsidTr="00B34A15">
        <w:trPr>
          <w:trHeight w:val="922"/>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3DD35B" w14:textId="77777777" w:rsidR="00E879D7" w:rsidRDefault="00E879D7" w:rsidP="00B34A15">
            <w:pPr>
              <w:spacing w:after="0" w:line="240" w:lineRule="auto"/>
              <w:rPr>
                <w:rFonts w:ascii="Garamond" w:hAnsi="Garamond"/>
                <w:b/>
                <w:bCs/>
              </w:rPr>
            </w:pPr>
          </w:p>
          <w:p w14:paraId="31E24551" w14:textId="79FBB6BF" w:rsidR="00E879D7" w:rsidRDefault="00E879D7" w:rsidP="00B34A15">
            <w:pPr>
              <w:spacing w:after="0" w:line="240" w:lineRule="auto"/>
              <w:rPr>
                <w:rFonts w:ascii="Garamond" w:hAnsi="Garamond"/>
                <w:b/>
                <w:bCs/>
              </w:rPr>
            </w:pPr>
            <w:r w:rsidRPr="00E879D7">
              <w:rPr>
                <w:rFonts w:ascii="Garamond" w:hAnsi="Garamond"/>
                <w:b/>
                <w:bCs/>
              </w:rPr>
              <w:t>Content Security Policy</w:t>
            </w:r>
          </w:p>
        </w:tc>
        <w:tc>
          <w:tcPr>
            <w:tcW w:w="79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8A069F" w14:textId="77777777" w:rsidR="00E879D7" w:rsidRDefault="00E879D7" w:rsidP="00B34A15">
            <w:pPr>
              <w:spacing w:after="0" w:line="240" w:lineRule="auto"/>
            </w:pPr>
            <w:r>
              <w:t xml:space="preserve"> </w:t>
            </w:r>
            <w:r>
              <w:rPr>
                <w:rFonts w:ascii="Garamond" w:hAnsi="Garamond"/>
                <w:b/>
                <w:bCs/>
                <w:noProof/>
              </w:rPr>
              <w:drawing>
                <wp:inline distT="0" distB="0" distL="0" distR="0" wp14:anchorId="13318094" wp14:editId="49DF6D3E">
                  <wp:extent cx="787216" cy="461833"/>
                  <wp:effectExtent l="0" t="0" r="0" b="0"/>
                  <wp:docPr id="1572823856" name="Image 1"/>
                  <wp:cNvGraphicFramePr/>
                  <a:graphic xmlns:a="http://schemas.openxmlformats.org/drawingml/2006/main">
                    <a:graphicData uri="http://schemas.openxmlformats.org/drawingml/2006/picture">
                      <pic:pic xmlns:pic="http://schemas.openxmlformats.org/drawingml/2006/picture">
                        <pic:nvPicPr>
                          <pic:cNvPr id="1572823856" name="Image 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787216" cy="461833"/>
                          </a:xfrm>
                          <a:prstGeom prst="rect">
                            <a:avLst/>
                          </a:prstGeom>
                          <a:noFill/>
                          <a:ln>
                            <a:noFill/>
                            <a:prstDash/>
                          </a:ln>
                        </pic:spPr>
                      </pic:pic>
                    </a:graphicData>
                  </a:graphic>
                </wp:inline>
              </w:drawing>
            </w:r>
          </w:p>
        </w:tc>
      </w:tr>
      <w:tr w:rsidR="00E879D7" w14:paraId="65A8AE3E" w14:textId="77777777" w:rsidTr="00B34A15">
        <w:trPr>
          <w:trHeight w:val="100"/>
        </w:trPr>
        <w:tc>
          <w:tcPr>
            <w:tcW w:w="977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6FC36C" w14:textId="647EA32B" w:rsidR="00E879D7" w:rsidRPr="007467D0" w:rsidRDefault="007467D0" w:rsidP="007467D0">
            <w:pPr>
              <w:spacing w:after="0" w:line="360" w:lineRule="auto"/>
              <w:jc w:val="both"/>
              <w:rPr>
                <w:rFonts w:ascii="Garamond" w:hAnsi="Garamond"/>
              </w:rPr>
            </w:pPr>
            <w:r w:rsidRPr="007467D0">
              <w:rPr>
                <w:rFonts w:ascii="Garamond" w:hAnsi="Garamond"/>
              </w:rPr>
              <w:t>Content Security Policy (CSP) est un mécanisme de sécurité web qui permet de prévenir les attaques XSS et l'injection de contenu malveillant en définissant des règles strictes sur les sources autorisées de scripts, styles, images et autres ressources dans une application web.</w:t>
            </w:r>
          </w:p>
        </w:tc>
      </w:tr>
    </w:tbl>
    <w:p w14:paraId="2F37156D" w14:textId="77777777" w:rsidR="00E879D7" w:rsidRDefault="00E879D7"/>
    <w:tbl>
      <w:tblPr>
        <w:tblW w:w="9776" w:type="dxa"/>
        <w:tblCellMar>
          <w:left w:w="10" w:type="dxa"/>
          <w:right w:w="10" w:type="dxa"/>
        </w:tblCellMar>
        <w:tblLook w:val="0000" w:firstRow="0" w:lastRow="0" w:firstColumn="0" w:lastColumn="0" w:noHBand="0" w:noVBand="0"/>
      </w:tblPr>
      <w:tblGrid>
        <w:gridCol w:w="1838"/>
        <w:gridCol w:w="7938"/>
      </w:tblGrid>
      <w:tr w:rsidR="00E879D7" w14:paraId="53EF692D" w14:textId="77777777" w:rsidTr="00B34A15">
        <w:trPr>
          <w:trHeight w:val="922"/>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87426A" w14:textId="77777777" w:rsidR="00E879D7" w:rsidRDefault="00E879D7" w:rsidP="00B34A15">
            <w:pPr>
              <w:spacing w:after="0" w:line="240" w:lineRule="auto"/>
              <w:rPr>
                <w:rFonts w:ascii="Garamond" w:hAnsi="Garamond"/>
                <w:b/>
                <w:bCs/>
              </w:rPr>
            </w:pPr>
          </w:p>
          <w:p w14:paraId="5F0B9E12" w14:textId="62359BE1" w:rsidR="00E879D7" w:rsidRDefault="00E879D7" w:rsidP="00B34A15">
            <w:pPr>
              <w:spacing w:after="0" w:line="240" w:lineRule="auto"/>
              <w:rPr>
                <w:rFonts w:ascii="Garamond" w:hAnsi="Garamond"/>
                <w:b/>
                <w:bCs/>
              </w:rPr>
            </w:pPr>
            <w:r w:rsidRPr="00E879D7">
              <w:rPr>
                <w:rFonts w:ascii="Garamond" w:hAnsi="Garamond"/>
                <w:b/>
                <w:bCs/>
              </w:rPr>
              <w:t>OWASP Best Practices</w:t>
            </w:r>
          </w:p>
        </w:tc>
        <w:tc>
          <w:tcPr>
            <w:tcW w:w="79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1853A3" w14:textId="77777777" w:rsidR="00B5164A" w:rsidRDefault="00B5164A" w:rsidP="00B34A15">
            <w:pPr>
              <w:spacing w:after="0" w:line="240" w:lineRule="auto"/>
            </w:pPr>
          </w:p>
          <w:p w14:paraId="5BBBEFE7" w14:textId="0C5D3073" w:rsidR="00E879D7" w:rsidRDefault="00E879D7" w:rsidP="00B34A15">
            <w:pPr>
              <w:spacing w:after="0" w:line="240" w:lineRule="auto"/>
            </w:pPr>
            <w:r>
              <w:t xml:space="preserve"> </w:t>
            </w:r>
            <w:r>
              <w:rPr>
                <w:rFonts w:ascii="Garamond" w:hAnsi="Garamond"/>
                <w:b/>
                <w:bCs/>
                <w:noProof/>
              </w:rPr>
              <w:drawing>
                <wp:inline distT="0" distB="0" distL="0" distR="0" wp14:anchorId="5D2E73B6" wp14:editId="364D8655">
                  <wp:extent cx="956175" cy="310989"/>
                  <wp:effectExtent l="0" t="0" r="0" b="0"/>
                  <wp:docPr id="263096864" name="Image 1"/>
                  <wp:cNvGraphicFramePr/>
                  <a:graphic xmlns:a="http://schemas.openxmlformats.org/drawingml/2006/main">
                    <a:graphicData uri="http://schemas.openxmlformats.org/drawingml/2006/picture">
                      <pic:pic xmlns:pic="http://schemas.openxmlformats.org/drawingml/2006/picture">
                        <pic:nvPicPr>
                          <pic:cNvPr id="263096864" name="Image 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992419" cy="322777"/>
                          </a:xfrm>
                          <a:prstGeom prst="rect">
                            <a:avLst/>
                          </a:prstGeom>
                          <a:noFill/>
                          <a:ln>
                            <a:noFill/>
                            <a:prstDash/>
                          </a:ln>
                        </pic:spPr>
                      </pic:pic>
                    </a:graphicData>
                  </a:graphic>
                </wp:inline>
              </w:drawing>
            </w:r>
          </w:p>
        </w:tc>
      </w:tr>
      <w:tr w:rsidR="00E879D7" w14:paraId="5B5168CD" w14:textId="77777777" w:rsidTr="00B34A15">
        <w:trPr>
          <w:trHeight w:val="100"/>
        </w:trPr>
        <w:tc>
          <w:tcPr>
            <w:tcW w:w="977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A2D1A5" w14:textId="432239C9" w:rsidR="00E879D7" w:rsidRPr="006F036E" w:rsidRDefault="006F036E" w:rsidP="00B34A15">
            <w:pPr>
              <w:spacing w:after="0" w:line="360" w:lineRule="auto"/>
              <w:jc w:val="both"/>
              <w:rPr>
                <w:rFonts w:ascii="Garamond" w:hAnsi="Garamond"/>
              </w:rPr>
            </w:pPr>
            <w:r w:rsidRPr="006F036E">
              <w:rPr>
                <w:rFonts w:ascii="Garamond" w:hAnsi="Garamond"/>
              </w:rPr>
              <w:t>OWASP Best Practices désigne un ensemble de recommandations de sécurité définies par l'OWASP (Open Web Application Security Project) visant à protéger les applications web contre les vulnérabilités courantes telles que les injections SQL, XSS, CSRF, et les failles d'authentification, en appliquant des principes de codage sécurisé, de chiffrement des données et de gestion des accès.</w:t>
            </w:r>
          </w:p>
        </w:tc>
      </w:tr>
    </w:tbl>
    <w:p w14:paraId="5B66A2FA" w14:textId="77777777" w:rsidR="00E879D7" w:rsidRDefault="00E879D7"/>
    <w:p w14:paraId="015BD791" w14:textId="77777777" w:rsidR="00192929" w:rsidRPr="00192929" w:rsidRDefault="00192929" w:rsidP="00192929">
      <w:pPr>
        <w:rPr>
          <w:b/>
          <w:bCs/>
        </w:rPr>
      </w:pPr>
      <w:r w:rsidRPr="00192929">
        <w:rPr>
          <w:b/>
          <w:bCs/>
        </w:rPr>
        <w:t>Compatibilité Navigateur (Site Web)</w:t>
      </w:r>
    </w:p>
    <w:p w14:paraId="66BAF6C6" w14:textId="044DC809" w:rsidR="00132ACC" w:rsidRDefault="00132ACC" w:rsidP="00132ACC">
      <w:pPr>
        <w:jc w:val="center"/>
      </w:pPr>
      <w:r>
        <w:rPr>
          <w:noProof/>
        </w:rPr>
        <w:lastRenderedPageBreak/>
        <w:drawing>
          <wp:inline distT="0" distB="0" distL="0" distR="0" wp14:anchorId="36FFAE4D" wp14:editId="4037A752">
            <wp:extent cx="6211516" cy="4887474"/>
            <wp:effectExtent l="0" t="0" r="0" b="8890"/>
            <wp:docPr id="176707786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077865" name="Image 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211516" cy="4887474"/>
                    </a:xfrm>
                    <a:prstGeom prst="rect">
                      <a:avLst/>
                    </a:prstGeom>
                  </pic:spPr>
                </pic:pic>
              </a:graphicData>
            </a:graphic>
          </wp:inline>
        </w:drawing>
      </w:r>
    </w:p>
    <w:p w14:paraId="29C330E6" w14:textId="77777777" w:rsidR="00585F6C" w:rsidRDefault="00585F6C" w:rsidP="00585F6C"/>
    <w:p w14:paraId="724A5315" w14:textId="0AB05540" w:rsidR="004744E0" w:rsidRDefault="00585F6C" w:rsidP="00585F6C">
      <w:r w:rsidRPr="00585F6C">
        <w:t xml:space="preserve">Technologies utilisées pour la </w:t>
      </w:r>
      <w:proofErr w:type="spellStart"/>
      <w:r w:rsidRPr="00585F6C">
        <w:t>WebApp</w:t>
      </w:r>
      <w:proofErr w:type="spellEnd"/>
      <w:r w:rsidRPr="00585F6C">
        <w:t xml:space="preserve"> (Version Mobile)</w:t>
      </w:r>
    </w:p>
    <w:p w14:paraId="608BCE53" w14:textId="21FA6E37" w:rsidR="0061351F" w:rsidRDefault="0061351F" w:rsidP="00585F6C">
      <w:r>
        <w:t>Afin</w:t>
      </w:r>
      <w:r w:rsidRPr="0061351F">
        <w:t xml:space="preserve"> </w:t>
      </w:r>
      <w:r>
        <w:t>d’</w:t>
      </w:r>
      <w:r w:rsidRPr="0061351F">
        <w:t xml:space="preserve">offrir une expérience utilisateur fluide et performante sur mobile, la </w:t>
      </w:r>
      <w:proofErr w:type="spellStart"/>
      <w:r w:rsidRPr="0061351F">
        <w:t>WebApp</w:t>
      </w:r>
      <w:proofErr w:type="spellEnd"/>
      <w:r w:rsidRPr="0061351F">
        <w:t xml:space="preserve"> sera développée avec les technologies </w:t>
      </w:r>
      <w:r>
        <w:t>qui suivent :</w:t>
      </w:r>
    </w:p>
    <w:p w14:paraId="28673098" w14:textId="1D17DABE" w:rsidR="009E13E6" w:rsidRDefault="009E13E6" w:rsidP="00585F6C">
      <w:r w:rsidRPr="009E13E6">
        <w:t>Framework Mobile</w:t>
      </w:r>
    </w:p>
    <w:tbl>
      <w:tblPr>
        <w:tblW w:w="9776" w:type="dxa"/>
        <w:tblCellMar>
          <w:left w:w="10" w:type="dxa"/>
          <w:right w:w="10" w:type="dxa"/>
        </w:tblCellMar>
        <w:tblLook w:val="0000" w:firstRow="0" w:lastRow="0" w:firstColumn="0" w:lastColumn="0" w:noHBand="0" w:noVBand="0"/>
      </w:tblPr>
      <w:tblGrid>
        <w:gridCol w:w="1838"/>
        <w:gridCol w:w="7938"/>
      </w:tblGrid>
      <w:tr w:rsidR="0061351F" w14:paraId="728E1178" w14:textId="77777777" w:rsidTr="000E1C23">
        <w:trPr>
          <w:trHeight w:val="922"/>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E9C539" w14:textId="77777777" w:rsidR="0061351F" w:rsidRDefault="0061351F" w:rsidP="000E1C23">
            <w:pPr>
              <w:spacing w:after="0" w:line="240" w:lineRule="auto"/>
              <w:rPr>
                <w:rFonts w:ascii="Garamond" w:hAnsi="Garamond"/>
                <w:b/>
                <w:bCs/>
              </w:rPr>
            </w:pPr>
          </w:p>
          <w:p w14:paraId="1C3FF94C" w14:textId="2192CD99" w:rsidR="0061351F" w:rsidRDefault="0061351F" w:rsidP="000E1C23">
            <w:pPr>
              <w:spacing w:after="0" w:line="240" w:lineRule="auto"/>
              <w:rPr>
                <w:rFonts w:ascii="Garamond" w:hAnsi="Garamond"/>
                <w:b/>
                <w:bCs/>
              </w:rPr>
            </w:pPr>
            <w:r w:rsidRPr="0061351F">
              <w:rPr>
                <w:rFonts w:ascii="Garamond" w:hAnsi="Garamond"/>
                <w:b/>
                <w:bCs/>
              </w:rPr>
              <w:t>Flutter (Dart)</w:t>
            </w:r>
          </w:p>
        </w:tc>
        <w:tc>
          <w:tcPr>
            <w:tcW w:w="79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896254" w14:textId="2FCEA48D" w:rsidR="0061351F" w:rsidRDefault="0061351F" w:rsidP="000E1C23">
            <w:pPr>
              <w:spacing w:after="0" w:line="240" w:lineRule="auto"/>
            </w:pPr>
            <w:r>
              <w:t xml:space="preserve"> </w:t>
            </w:r>
            <w:r>
              <w:rPr>
                <w:noProof/>
              </w:rPr>
              <w:drawing>
                <wp:inline distT="0" distB="0" distL="0" distR="0" wp14:anchorId="6980BB71" wp14:editId="49EB82E7">
                  <wp:extent cx="1336963" cy="381695"/>
                  <wp:effectExtent l="0" t="0" r="0" b="0"/>
                  <wp:docPr id="104999852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384679" cy="395318"/>
                          </a:xfrm>
                          <a:prstGeom prst="rect">
                            <a:avLst/>
                          </a:prstGeom>
                          <a:noFill/>
                          <a:ln>
                            <a:noFill/>
                          </a:ln>
                        </pic:spPr>
                      </pic:pic>
                    </a:graphicData>
                  </a:graphic>
                </wp:inline>
              </w:drawing>
            </w:r>
          </w:p>
        </w:tc>
      </w:tr>
      <w:tr w:rsidR="0061351F" w14:paraId="12062904" w14:textId="77777777" w:rsidTr="000E1C23">
        <w:trPr>
          <w:trHeight w:val="100"/>
        </w:trPr>
        <w:tc>
          <w:tcPr>
            <w:tcW w:w="977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412A72" w14:textId="2BC30422" w:rsidR="0061351F" w:rsidRPr="0061351F" w:rsidRDefault="0061351F" w:rsidP="000E1C23">
            <w:pPr>
              <w:spacing w:after="0" w:line="360" w:lineRule="auto"/>
              <w:jc w:val="both"/>
              <w:rPr>
                <w:rFonts w:ascii="Garamond" w:hAnsi="Garamond"/>
              </w:rPr>
            </w:pPr>
            <w:r w:rsidRPr="0061351F">
              <w:rPr>
                <w:rFonts w:ascii="Garamond" w:hAnsi="Garamond"/>
              </w:rPr>
              <w:t xml:space="preserve">Flutter (Dart) est un </w:t>
            </w:r>
            <w:proofErr w:type="spellStart"/>
            <w:r w:rsidRPr="0061351F">
              <w:rPr>
                <w:rFonts w:ascii="Garamond" w:hAnsi="Garamond"/>
              </w:rPr>
              <w:t>framework</w:t>
            </w:r>
            <w:proofErr w:type="spellEnd"/>
            <w:r w:rsidRPr="0061351F">
              <w:rPr>
                <w:rFonts w:ascii="Garamond" w:hAnsi="Garamond"/>
              </w:rPr>
              <w:t xml:space="preserve"> open-source développé par Google permettant de créer des applications mobiles, web et desktop avec une seule base de code. Il utilise le langage Dart, conçu pour être rapide et optimisé, et offre une interface fluide grâce à son moteur graphique performant (Skia). Flutter permet de développer des applications natives sur Android et iOS, avec une expérience utilisateur homogène et réactive.</w:t>
            </w:r>
          </w:p>
        </w:tc>
      </w:tr>
    </w:tbl>
    <w:p w14:paraId="321F509D" w14:textId="77777777" w:rsidR="0061351F" w:rsidRDefault="0061351F" w:rsidP="00585F6C"/>
    <w:p w14:paraId="3322AFB6" w14:textId="14E7DF75" w:rsidR="009E13E6" w:rsidRDefault="009E13E6" w:rsidP="00585F6C">
      <w:r w:rsidRPr="009E13E6">
        <w:lastRenderedPageBreak/>
        <w:t>UI/UX</w:t>
      </w:r>
    </w:p>
    <w:tbl>
      <w:tblPr>
        <w:tblW w:w="9776" w:type="dxa"/>
        <w:tblCellMar>
          <w:left w:w="10" w:type="dxa"/>
          <w:right w:w="10" w:type="dxa"/>
        </w:tblCellMar>
        <w:tblLook w:val="0000" w:firstRow="0" w:lastRow="0" w:firstColumn="0" w:lastColumn="0" w:noHBand="0" w:noVBand="0"/>
      </w:tblPr>
      <w:tblGrid>
        <w:gridCol w:w="1838"/>
        <w:gridCol w:w="7938"/>
      </w:tblGrid>
      <w:tr w:rsidR="0061351F" w14:paraId="51C97815" w14:textId="77777777" w:rsidTr="000E1C23">
        <w:trPr>
          <w:trHeight w:val="922"/>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5C9178" w14:textId="2800F9B2" w:rsidR="0061351F" w:rsidRDefault="0061351F" w:rsidP="000E1C23">
            <w:pPr>
              <w:spacing w:after="0" w:line="240" w:lineRule="auto"/>
              <w:rPr>
                <w:rFonts w:ascii="Garamond" w:hAnsi="Garamond"/>
                <w:b/>
                <w:bCs/>
              </w:rPr>
            </w:pPr>
            <w:proofErr w:type="spellStart"/>
            <w:r w:rsidRPr="0061351F">
              <w:rPr>
                <w:rFonts w:ascii="Garamond" w:hAnsi="Garamond"/>
                <w:b/>
                <w:bCs/>
              </w:rPr>
              <w:t>Material</w:t>
            </w:r>
            <w:proofErr w:type="spellEnd"/>
            <w:r w:rsidRPr="0061351F">
              <w:rPr>
                <w:rFonts w:ascii="Garamond" w:hAnsi="Garamond"/>
                <w:b/>
                <w:bCs/>
              </w:rPr>
              <w:t xml:space="preserve"> Design (Flutter)</w:t>
            </w:r>
          </w:p>
        </w:tc>
        <w:tc>
          <w:tcPr>
            <w:tcW w:w="79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457C97" w14:textId="77777777" w:rsidR="0061351F" w:rsidRDefault="0061351F" w:rsidP="000E1C23">
            <w:pPr>
              <w:spacing w:after="0" w:line="240" w:lineRule="auto"/>
            </w:pPr>
            <w:r>
              <w:t xml:space="preserve"> </w:t>
            </w:r>
            <w:r>
              <w:rPr>
                <w:noProof/>
              </w:rPr>
              <w:drawing>
                <wp:inline distT="0" distB="0" distL="0" distR="0" wp14:anchorId="39ECD58A" wp14:editId="408503B1">
                  <wp:extent cx="491836" cy="491836"/>
                  <wp:effectExtent l="0" t="0" r="3810" b="3810"/>
                  <wp:docPr id="2113802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8023" name="Image 1"/>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496343" cy="496343"/>
                          </a:xfrm>
                          <a:prstGeom prst="rect">
                            <a:avLst/>
                          </a:prstGeom>
                          <a:noFill/>
                          <a:ln>
                            <a:noFill/>
                          </a:ln>
                        </pic:spPr>
                      </pic:pic>
                    </a:graphicData>
                  </a:graphic>
                </wp:inline>
              </w:drawing>
            </w:r>
          </w:p>
        </w:tc>
      </w:tr>
      <w:tr w:rsidR="0061351F" w14:paraId="4EAC0FF4" w14:textId="77777777" w:rsidTr="000E1C23">
        <w:trPr>
          <w:trHeight w:val="100"/>
        </w:trPr>
        <w:tc>
          <w:tcPr>
            <w:tcW w:w="977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10A58E" w14:textId="58ABE4BC" w:rsidR="0061351F" w:rsidRPr="00963AEB" w:rsidRDefault="00963AEB" w:rsidP="000E1C23">
            <w:pPr>
              <w:spacing w:after="0" w:line="360" w:lineRule="auto"/>
              <w:jc w:val="both"/>
              <w:rPr>
                <w:rFonts w:ascii="Garamond" w:hAnsi="Garamond"/>
              </w:rPr>
            </w:pPr>
            <w:proofErr w:type="spellStart"/>
            <w:r w:rsidRPr="00963AEB">
              <w:rPr>
                <w:rFonts w:ascii="Garamond" w:hAnsi="Garamond"/>
              </w:rPr>
              <w:t>Material</w:t>
            </w:r>
            <w:proofErr w:type="spellEnd"/>
            <w:r w:rsidRPr="00963AEB">
              <w:rPr>
                <w:rFonts w:ascii="Garamond" w:hAnsi="Garamond"/>
              </w:rPr>
              <w:t xml:space="preserve"> Design (Flutter) est un système de design développé par Google qui fournit une bibliothèque complète de composants UI pour créer des interfaces modernes, cohérentes et responsives sur les applications Flutter. Il intègre des éléments tels que des boutons, cartes, barres de navigation et animations fluides, tout en respectant les principes d’ergonomie et d’accessibilité pour offrir une expérience utilisateur intuitive et esthétique sur mobile et web.</w:t>
            </w:r>
          </w:p>
        </w:tc>
      </w:tr>
    </w:tbl>
    <w:p w14:paraId="66844AF1" w14:textId="77777777" w:rsidR="0061351F" w:rsidRDefault="0061351F" w:rsidP="00585F6C"/>
    <w:p w14:paraId="4A14E3D5" w14:textId="3286A70A" w:rsidR="009E13E6" w:rsidRDefault="009E13E6" w:rsidP="00585F6C">
      <w:r w:rsidRPr="009E13E6">
        <w:t>Gestion des Données</w:t>
      </w:r>
    </w:p>
    <w:tbl>
      <w:tblPr>
        <w:tblW w:w="9776" w:type="dxa"/>
        <w:tblCellMar>
          <w:left w:w="10" w:type="dxa"/>
          <w:right w:w="10" w:type="dxa"/>
        </w:tblCellMar>
        <w:tblLook w:val="0000" w:firstRow="0" w:lastRow="0" w:firstColumn="0" w:lastColumn="0" w:noHBand="0" w:noVBand="0"/>
      </w:tblPr>
      <w:tblGrid>
        <w:gridCol w:w="1164"/>
        <w:gridCol w:w="8612"/>
      </w:tblGrid>
      <w:tr w:rsidR="00963AEB" w14:paraId="61A4E910" w14:textId="77777777" w:rsidTr="000E1C23">
        <w:trPr>
          <w:trHeight w:val="922"/>
        </w:trPr>
        <w:tc>
          <w:tcPr>
            <w:tcW w:w="116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F0BF3D" w14:textId="77777777" w:rsidR="00963AEB" w:rsidRDefault="00963AEB" w:rsidP="000E1C23">
            <w:pPr>
              <w:spacing w:after="0" w:line="240" w:lineRule="auto"/>
              <w:rPr>
                <w:rFonts w:ascii="Garamond" w:hAnsi="Garamond"/>
                <w:b/>
                <w:bCs/>
              </w:rPr>
            </w:pPr>
          </w:p>
          <w:p w14:paraId="4CE5644C" w14:textId="77777777" w:rsidR="00963AEB" w:rsidRDefault="00963AEB" w:rsidP="000E1C23">
            <w:pPr>
              <w:spacing w:after="0" w:line="240" w:lineRule="auto"/>
              <w:rPr>
                <w:rFonts w:ascii="Garamond" w:hAnsi="Garamond"/>
                <w:b/>
                <w:bCs/>
              </w:rPr>
            </w:pPr>
            <w:r w:rsidRPr="00EB3DBF">
              <w:rPr>
                <w:rFonts w:ascii="Garamond" w:hAnsi="Garamond"/>
                <w:b/>
                <w:bCs/>
              </w:rPr>
              <w:t>REST API</w:t>
            </w:r>
          </w:p>
        </w:tc>
        <w:tc>
          <w:tcPr>
            <w:tcW w:w="86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4588FC" w14:textId="77777777" w:rsidR="00963AEB" w:rsidRDefault="00963AEB" w:rsidP="000E1C23">
            <w:pPr>
              <w:spacing w:after="0" w:line="240" w:lineRule="auto"/>
            </w:pPr>
            <w:r>
              <w:t xml:space="preserve"> </w:t>
            </w:r>
            <w:r>
              <w:rPr>
                <w:rFonts w:ascii="Garamond" w:hAnsi="Garamond"/>
                <w:b/>
                <w:bCs/>
                <w:noProof/>
              </w:rPr>
              <w:drawing>
                <wp:inline distT="0" distB="0" distL="0" distR="0" wp14:anchorId="608641E3" wp14:editId="199A8832">
                  <wp:extent cx="481338" cy="497936"/>
                  <wp:effectExtent l="0" t="0" r="0" b="0"/>
                  <wp:docPr id="980563139" name="Image 1"/>
                  <wp:cNvGraphicFramePr/>
                  <a:graphic xmlns:a="http://schemas.openxmlformats.org/drawingml/2006/main">
                    <a:graphicData uri="http://schemas.openxmlformats.org/drawingml/2006/picture">
                      <pic:pic xmlns:pic="http://schemas.openxmlformats.org/drawingml/2006/picture">
                        <pic:nvPicPr>
                          <pic:cNvPr id="1656369868" name="Imag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1338" cy="497936"/>
                          </a:xfrm>
                          <a:prstGeom prst="rect">
                            <a:avLst/>
                          </a:prstGeom>
                          <a:noFill/>
                          <a:ln>
                            <a:noFill/>
                            <a:prstDash/>
                          </a:ln>
                        </pic:spPr>
                      </pic:pic>
                    </a:graphicData>
                  </a:graphic>
                </wp:inline>
              </w:drawing>
            </w:r>
          </w:p>
        </w:tc>
      </w:tr>
      <w:tr w:rsidR="00963AEB" w14:paraId="754483EE" w14:textId="77777777" w:rsidTr="000E1C23">
        <w:trPr>
          <w:trHeight w:val="100"/>
        </w:trPr>
        <w:tc>
          <w:tcPr>
            <w:tcW w:w="977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8DE986" w14:textId="77777777" w:rsidR="00963AEB" w:rsidRPr="00EB3DBF" w:rsidRDefault="00963AEB" w:rsidP="000E1C23">
            <w:pPr>
              <w:spacing w:after="0" w:line="360" w:lineRule="auto"/>
              <w:jc w:val="both"/>
              <w:rPr>
                <w:rFonts w:ascii="Garamond" w:hAnsi="Garamond"/>
              </w:rPr>
            </w:pPr>
            <w:r w:rsidRPr="00EB3DBF">
              <w:rPr>
                <w:rFonts w:ascii="Garamond" w:hAnsi="Garamond"/>
              </w:rPr>
              <w:t xml:space="preserve">Une architecture d’API standardisée basée sur des </w:t>
            </w:r>
            <w:proofErr w:type="spellStart"/>
            <w:r w:rsidRPr="00EB3DBF">
              <w:rPr>
                <w:rFonts w:ascii="Garamond" w:hAnsi="Garamond"/>
              </w:rPr>
              <w:t>endpoints</w:t>
            </w:r>
            <w:proofErr w:type="spellEnd"/>
            <w:r w:rsidRPr="00EB3DBF">
              <w:rPr>
                <w:rFonts w:ascii="Garamond" w:hAnsi="Garamond"/>
              </w:rPr>
              <w:t xml:space="preserve"> définis utilisant les méthodes HTTP (GET, POST, PUT, DELETE) pour échanger des données entre un client et un serveur de manière simple et scalable.</w:t>
            </w:r>
          </w:p>
        </w:tc>
      </w:tr>
    </w:tbl>
    <w:p w14:paraId="778EA8DB" w14:textId="77777777" w:rsidR="00963AEB" w:rsidRDefault="00963AEB" w:rsidP="00585F6C"/>
    <w:p w14:paraId="64D42D74" w14:textId="7DA1EACF" w:rsidR="009E13E6" w:rsidRDefault="009E13E6" w:rsidP="00585F6C">
      <w:r w:rsidRPr="009E13E6">
        <w:t>Gestion des Données</w:t>
      </w:r>
    </w:p>
    <w:tbl>
      <w:tblPr>
        <w:tblW w:w="9776" w:type="dxa"/>
        <w:tblCellMar>
          <w:left w:w="10" w:type="dxa"/>
          <w:right w:w="10" w:type="dxa"/>
        </w:tblCellMar>
        <w:tblLook w:val="0000" w:firstRow="0" w:lastRow="0" w:firstColumn="0" w:lastColumn="0" w:noHBand="0" w:noVBand="0"/>
      </w:tblPr>
      <w:tblGrid>
        <w:gridCol w:w="1838"/>
        <w:gridCol w:w="7938"/>
      </w:tblGrid>
      <w:tr w:rsidR="00963AEB" w14:paraId="0F94D0A8" w14:textId="77777777" w:rsidTr="000E1C23">
        <w:trPr>
          <w:trHeight w:val="922"/>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74B18E" w14:textId="3FB8A1BF" w:rsidR="00963AEB" w:rsidRDefault="00CC332C" w:rsidP="000E1C23">
            <w:pPr>
              <w:spacing w:after="0" w:line="240" w:lineRule="auto"/>
              <w:rPr>
                <w:rFonts w:ascii="Garamond" w:hAnsi="Garamond"/>
                <w:b/>
                <w:bCs/>
              </w:rPr>
            </w:pPr>
            <w:r w:rsidRPr="00CC332C">
              <w:rPr>
                <w:rFonts w:ascii="Garamond" w:hAnsi="Garamond"/>
                <w:b/>
                <w:bCs/>
              </w:rPr>
              <w:t>Secure Storage (Flutter)</w:t>
            </w:r>
          </w:p>
        </w:tc>
        <w:tc>
          <w:tcPr>
            <w:tcW w:w="79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CC8847" w14:textId="77777777" w:rsidR="00963AEB" w:rsidRDefault="00963AEB" w:rsidP="000E1C23">
            <w:pPr>
              <w:spacing w:after="0" w:line="240" w:lineRule="auto"/>
            </w:pPr>
            <w:r>
              <w:t xml:space="preserve"> </w:t>
            </w:r>
            <w:r>
              <w:rPr>
                <w:noProof/>
              </w:rPr>
              <w:drawing>
                <wp:inline distT="0" distB="0" distL="0" distR="0" wp14:anchorId="388A8EFE" wp14:editId="1D35D886">
                  <wp:extent cx="1422463" cy="547255"/>
                  <wp:effectExtent l="0" t="0" r="6350" b="5715"/>
                  <wp:docPr id="78511478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114780" name="Image 1"/>
                          <pic:cNvPicPr>
                            <a:picLocks noChangeAspect="1" noChangeArrowheads="1"/>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1440061" cy="554025"/>
                          </a:xfrm>
                          <a:prstGeom prst="rect">
                            <a:avLst/>
                          </a:prstGeom>
                          <a:noFill/>
                          <a:ln>
                            <a:noFill/>
                          </a:ln>
                        </pic:spPr>
                      </pic:pic>
                    </a:graphicData>
                  </a:graphic>
                </wp:inline>
              </w:drawing>
            </w:r>
          </w:p>
        </w:tc>
      </w:tr>
      <w:tr w:rsidR="00963AEB" w14:paraId="601FA1AF" w14:textId="77777777" w:rsidTr="000E1C23">
        <w:trPr>
          <w:trHeight w:val="100"/>
        </w:trPr>
        <w:tc>
          <w:tcPr>
            <w:tcW w:w="977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156DBC" w14:textId="696F3DB0" w:rsidR="00963AEB" w:rsidRPr="00963AEB" w:rsidRDefault="00CC332C" w:rsidP="000E1C23">
            <w:pPr>
              <w:spacing w:after="0" w:line="360" w:lineRule="auto"/>
              <w:jc w:val="both"/>
              <w:rPr>
                <w:rFonts w:ascii="Garamond" w:hAnsi="Garamond"/>
              </w:rPr>
            </w:pPr>
            <w:r w:rsidRPr="00CC332C">
              <w:rPr>
                <w:rFonts w:ascii="Garamond" w:hAnsi="Garamond"/>
                <w:b/>
                <w:bCs/>
              </w:rPr>
              <w:t>Secure Storage (Flutter)</w:t>
            </w:r>
            <w:r w:rsidRPr="00CC332C">
              <w:rPr>
                <w:rFonts w:ascii="Garamond" w:hAnsi="Garamond"/>
              </w:rPr>
              <w:t xml:space="preserve"> est un </w:t>
            </w:r>
            <w:r w:rsidRPr="00CC332C">
              <w:rPr>
                <w:rFonts w:ascii="Garamond" w:hAnsi="Garamond"/>
                <w:b/>
                <w:bCs/>
              </w:rPr>
              <w:t>plugin de stockage sécurisé</w:t>
            </w:r>
            <w:r w:rsidRPr="00CC332C">
              <w:rPr>
                <w:rFonts w:ascii="Garamond" w:hAnsi="Garamond"/>
              </w:rPr>
              <w:t xml:space="preserve"> qui permet de </w:t>
            </w:r>
            <w:r w:rsidRPr="00CC332C">
              <w:rPr>
                <w:rFonts w:ascii="Garamond" w:hAnsi="Garamond"/>
                <w:b/>
                <w:bCs/>
              </w:rPr>
              <w:t>stocker des données sensibles</w:t>
            </w:r>
            <w:r w:rsidRPr="00CC332C">
              <w:rPr>
                <w:rFonts w:ascii="Garamond" w:hAnsi="Garamond"/>
              </w:rPr>
              <w:t xml:space="preserve"> (</w:t>
            </w:r>
            <w:proofErr w:type="spellStart"/>
            <w:r w:rsidRPr="00CC332C">
              <w:rPr>
                <w:rFonts w:ascii="Garamond" w:hAnsi="Garamond"/>
              </w:rPr>
              <w:t>tokens</w:t>
            </w:r>
            <w:proofErr w:type="spellEnd"/>
            <w:r w:rsidRPr="00CC332C">
              <w:rPr>
                <w:rFonts w:ascii="Garamond" w:hAnsi="Garamond"/>
              </w:rPr>
              <w:t xml:space="preserve"> d'authentification, informations utilisateur, clés API…) sur un appareil mobile en utilisant </w:t>
            </w:r>
            <w:r w:rsidRPr="00CC332C">
              <w:rPr>
                <w:rFonts w:ascii="Garamond" w:hAnsi="Garamond"/>
                <w:b/>
                <w:bCs/>
              </w:rPr>
              <w:t>les solutions de chiffrement natives</w:t>
            </w:r>
            <w:r w:rsidRPr="00CC332C">
              <w:rPr>
                <w:rFonts w:ascii="Garamond" w:hAnsi="Garamond"/>
              </w:rPr>
              <w:t xml:space="preserve"> de chaque système d’exploitation</w:t>
            </w:r>
            <w:r>
              <w:rPr>
                <w:rFonts w:ascii="Garamond" w:hAnsi="Garamond"/>
              </w:rPr>
              <w:t>.</w:t>
            </w:r>
          </w:p>
        </w:tc>
      </w:tr>
    </w:tbl>
    <w:p w14:paraId="11D2B4F4" w14:textId="77777777" w:rsidR="00963AEB" w:rsidRDefault="00963AEB" w:rsidP="00585F6C"/>
    <w:p w14:paraId="1099C1B9" w14:textId="2F89F926" w:rsidR="009E13E6" w:rsidRDefault="009E13E6" w:rsidP="00585F6C">
      <w:r w:rsidRPr="009E13E6">
        <w:t>Notifications Push</w:t>
      </w:r>
    </w:p>
    <w:tbl>
      <w:tblPr>
        <w:tblW w:w="9776" w:type="dxa"/>
        <w:tblCellMar>
          <w:left w:w="10" w:type="dxa"/>
          <w:right w:w="10" w:type="dxa"/>
        </w:tblCellMar>
        <w:tblLook w:val="0000" w:firstRow="0" w:lastRow="0" w:firstColumn="0" w:lastColumn="0" w:noHBand="0" w:noVBand="0"/>
      </w:tblPr>
      <w:tblGrid>
        <w:gridCol w:w="1838"/>
        <w:gridCol w:w="7938"/>
      </w:tblGrid>
      <w:tr w:rsidR="009E13E6" w14:paraId="7B2B5062" w14:textId="77777777" w:rsidTr="000E1C23">
        <w:trPr>
          <w:trHeight w:val="922"/>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1A87C8" w14:textId="77777777" w:rsidR="009E13E6" w:rsidRDefault="009E13E6" w:rsidP="000E1C23">
            <w:pPr>
              <w:spacing w:after="0" w:line="240" w:lineRule="auto"/>
              <w:rPr>
                <w:rFonts w:ascii="Garamond" w:hAnsi="Garamond"/>
                <w:b/>
                <w:bCs/>
              </w:rPr>
            </w:pPr>
            <w:proofErr w:type="spellStart"/>
            <w:r w:rsidRPr="009E13E6">
              <w:rPr>
                <w:rFonts w:ascii="Garamond" w:hAnsi="Garamond"/>
                <w:b/>
                <w:bCs/>
              </w:rPr>
              <w:t>Firebase</w:t>
            </w:r>
            <w:proofErr w:type="spellEnd"/>
            <w:r w:rsidRPr="009E13E6">
              <w:rPr>
                <w:rFonts w:ascii="Garamond" w:hAnsi="Garamond"/>
                <w:b/>
                <w:bCs/>
              </w:rPr>
              <w:t xml:space="preserve"> Cloud Messaging (FCM</w:t>
            </w:r>
            <w:r>
              <w:rPr>
                <w:rFonts w:ascii="Garamond" w:hAnsi="Garamond"/>
                <w:b/>
                <w:bCs/>
              </w:rPr>
              <w:t>)</w:t>
            </w:r>
          </w:p>
        </w:tc>
        <w:tc>
          <w:tcPr>
            <w:tcW w:w="79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D7D5A1" w14:textId="77777777" w:rsidR="009E13E6" w:rsidRDefault="009E13E6" w:rsidP="000E1C23">
            <w:pPr>
              <w:spacing w:after="0" w:line="240" w:lineRule="auto"/>
            </w:pPr>
            <w:r>
              <w:t xml:space="preserve"> </w:t>
            </w:r>
            <w:r>
              <w:rPr>
                <w:noProof/>
              </w:rPr>
              <w:drawing>
                <wp:inline distT="0" distB="0" distL="0" distR="0" wp14:anchorId="7215E6A2" wp14:editId="025B1582">
                  <wp:extent cx="1440061" cy="394142"/>
                  <wp:effectExtent l="0" t="0" r="8255" b="6350"/>
                  <wp:docPr id="63487890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452645" name="Image 1"/>
                          <pic:cNvPicPr>
                            <a:picLocks noChangeAspect="1" noChangeArrowheads="1"/>
                          </pic:cNvPicPr>
                        </pic:nvPicPr>
                        <pic:blipFill>
                          <a:blip r:embed="rId25" cstate="print">
                            <a:extLst>
                              <a:ext uri="{28A0092B-C50C-407E-A947-70E740481C1C}">
                                <a14:useLocalDpi xmlns:a14="http://schemas.microsoft.com/office/drawing/2010/main" val="0"/>
                              </a:ext>
                            </a:extLst>
                          </a:blip>
                          <a:stretch>
                            <a:fillRect/>
                          </a:stretch>
                        </pic:blipFill>
                        <pic:spPr bwMode="auto">
                          <a:xfrm>
                            <a:off x="0" y="0"/>
                            <a:ext cx="1440061" cy="394142"/>
                          </a:xfrm>
                          <a:prstGeom prst="rect">
                            <a:avLst/>
                          </a:prstGeom>
                          <a:noFill/>
                          <a:ln>
                            <a:noFill/>
                          </a:ln>
                        </pic:spPr>
                      </pic:pic>
                    </a:graphicData>
                  </a:graphic>
                </wp:inline>
              </w:drawing>
            </w:r>
          </w:p>
        </w:tc>
      </w:tr>
      <w:tr w:rsidR="009E13E6" w14:paraId="70CFE1CA" w14:textId="77777777" w:rsidTr="000E1C23">
        <w:trPr>
          <w:trHeight w:val="100"/>
        </w:trPr>
        <w:tc>
          <w:tcPr>
            <w:tcW w:w="977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B7CA12" w14:textId="77777777" w:rsidR="009E13E6" w:rsidRPr="009E13E6" w:rsidRDefault="009E13E6" w:rsidP="000E1C23">
            <w:pPr>
              <w:spacing w:after="0" w:line="360" w:lineRule="auto"/>
              <w:jc w:val="both"/>
              <w:rPr>
                <w:rFonts w:ascii="Garamond" w:hAnsi="Garamond"/>
              </w:rPr>
            </w:pPr>
            <w:proofErr w:type="spellStart"/>
            <w:r w:rsidRPr="009E13E6">
              <w:rPr>
                <w:rFonts w:ascii="Garamond" w:hAnsi="Garamond"/>
              </w:rPr>
              <w:t>Firebase</w:t>
            </w:r>
            <w:proofErr w:type="spellEnd"/>
            <w:r w:rsidRPr="009E13E6">
              <w:rPr>
                <w:rFonts w:ascii="Garamond" w:hAnsi="Garamond"/>
              </w:rPr>
              <w:t xml:space="preserve"> Cloud Messaging (FCM) est un service de notification push multiplateforme permettant d’envoyer des messages en temps réel aux utilisateurs sur le web, Android et iOS, favorisant ainsi l’engagement et l’interaction avec l’application.</w:t>
            </w:r>
          </w:p>
        </w:tc>
      </w:tr>
    </w:tbl>
    <w:p w14:paraId="09B94862" w14:textId="77777777" w:rsidR="009E13E6" w:rsidRDefault="009E13E6" w:rsidP="00585F6C"/>
    <w:p w14:paraId="1AB28D8E" w14:textId="77777777" w:rsidR="009E13E6" w:rsidRDefault="009E13E6" w:rsidP="009E13E6">
      <w:r w:rsidRPr="00E879D7">
        <w:t>Authentification</w:t>
      </w:r>
    </w:p>
    <w:tbl>
      <w:tblPr>
        <w:tblW w:w="9776" w:type="dxa"/>
        <w:tblCellMar>
          <w:left w:w="10" w:type="dxa"/>
          <w:right w:w="10" w:type="dxa"/>
        </w:tblCellMar>
        <w:tblLook w:val="0000" w:firstRow="0" w:lastRow="0" w:firstColumn="0" w:lastColumn="0" w:noHBand="0" w:noVBand="0"/>
      </w:tblPr>
      <w:tblGrid>
        <w:gridCol w:w="1838"/>
        <w:gridCol w:w="7938"/>
      </w:tblGrid>
      <w:tr w:rsidR="009E13E6" w14:paraId="57FFA7B1" w14:textId="77777777" w:rsidTr="000E1C23">
        <w:trPr>
          <w:trHeight w:val="922"/>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ED36E9" w14:textId="77777777" w:rsidR="009E13E6" w:rsidRDefault="009E13E6" w:rsidP="000E1C23">
            <w:pPr>
              <w:spacing w:after="0" w:line="240" w:lineRule="auto"/>
              <w:rPr>
                <w:rFonts w:ascii="Garamond" w:hAnsi="Garamond"/>
                <w:b/>
                <w:bCs/>
              </w:rPr>
            </w:pPr>
          </w:p>
          <w:p w14:paraId="7D605691" w14:textId="77777777" w:rsidR="009E13E6" w:rsidRDefault="009E13E6" w:rsidP="000E1C23">
            <w:pPr>
              <w:spacing w:after="0" w:line="240" w:lineRule="auto"/>
              <w:rPr>
                <w:rFonts w:ascii="Garamond" w:hAnsi="Garamond"/>
                <w:b/>
                <w:bCs/>
              </w:rPr>
            </w:pPr>
            <w:proofErr w:type="spellStart"/>
            <w:r w:rsidRPr="00E879D7">
              <w:rPr>
                <w:rFonts w:ascii="Garamond" w:hAnsi="Garamond"/>
                <w:b/>
                <w:bCs/>
              </w:rPr>
              <w:t>OAuth</w:t>
            </w:r>
            <w:proofErr w:type="spellEnd"/>
            <w:r w:rsidRPr="00E879D7">
              <w:rPr>
                <w:rFonts w:ascii="Garamond" w:hAnsi="Garamond"/>
                <w:b/>
                <w:bCs/>
              </w:rPr>
              <w:t xml:space="preserve"> 2.0 (Google, Facebook)</w:t>
            </w:r>
          </w:p>
        </w:tc>
        <w:tc>
          <w:tcPr>
            <w:tcW w:w="79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E5F547" w14:textId="77777777" w:rsidR="009E13E6" w:rsidRDefault="009E13E6" w:rsidP="000E1C23">
            <w:pPr>
              <w:spacing w:after="0" w:line="240" w:lineRule="auto"/>
            </w:pPr>
            <w:r>
              <w:t xml:space="preserve"> </w:t>
            </w:r>
            <w:r>
              <w:rPr>
                <w:rFonts w:ascii="Garamond" w:hAnsi="Garamond"/>
                <w:b/>
                <w:bCs/>
                <w:noProof/>
              </w:rPr>
              <w:drawing>
                <wp:inline distT="0" distB="0" distL="0" distR="0" wp14:anchorId="4352C1D6" wp14:editId="58E3105F">
                  <wp:extent cx="496694" cy="497936"/>
                  <wp:effectExtent l="0" t="0" r="0" b="0"/>
                  <wp:docPr id="1678446134" name="Image 1"/>
                  <wp:cNvGraphicFramePr/>
                  <a:graphic xmlns:a="http://schemas.openxmlformats.org/drawingml/2006/main">
                    <a:graphicData uri="http://schemas.openxmlformats.org/drawingml/2006/picture">
                      <pic:pic xmlns:pic="http://schemas.openxmlformats.org/drawingml/2006/picture">
                        <pic:nvPicPr>
                          <pic:cNvPr id="651745751" name="Image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96694" cy="497936"/>
                          </a:xfrm>
                          <a:prstGeom prst="rect">
                            <a:avLst/>
                          </a:prstGeom>
                          <a:noFill/>
                          <a:ln>
                            <a:noFill/>
                            <a:prstDash/>
                          </a:ln>
                        </pic:spPr>
                      </pic:pic>
                    </a:graphicData>
                  </a:graphic>
                </wp:inline>
              </w:drawing>
            </w:r>
          </w:p>
        </w:tc>
      </w:tr>
      <w:tr w:rsidR="009E13E6" w14:paraId="41882006" w14:textId="77777777" w:rsidTr="000E1C23">
        <w:trPr>
          <w:trHeight w:val="100"/>
        </w:trPr>
        <w:tc>
          <w:tcPr>
            <w:tcW w:w="977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D117BB" w14:textId="77777777" w:rsidR="009E13E6" w:rsidRPr="00B304B1" w:rsidRDefault="009E13E6" w:rsidP="000E1C23">
            <w:pPr>
              <w:spacing w:after="0" w:line="360" w:lineRule="auto"/>
              <w:jc w:val="both"/>
              <w:rPr>
                <w:rFonts w:ascii="Garamond" w:hAnsi="Garamond"/>
              </w:rPr>
            </w:pPr>
            <w:r w:rsidRPr="00B304B1">
              <w:rPr>
                <w:rFonts w:ascii="Garamond" w:hAnsi="Garamond"/>
              </w:rPr>
              <w:t>Un service de stockage cloud scalable permettant de stocker, sécuriser et récupérer des fichiers (images, vidéos, documents, etc.) avec une haute disponibilité et une gestion avancée des permissions et de la réplication des données.</w:t>
            </w:r>
          </w:p>
        </w:tc>
      </w:tr>
    </w:tbl>
    <w:p w14:paraId="1E415DC6" w14:textId="77777777" w:rsidR="009E13E6" w:rsidRDefault="009E13E6" w:rsidP="009E13E6"/>
    <w:tbl>
      <w:tblPr>
        <w:tblW w:w="9776" w:type="dxa"/>
        <w:tblCellMar>
          <w:left w:w="10" w:type="dxa"/>
          <w:right w:w="10" w:type="dxa"/>
        </w:tblCellMar>
        <w:tblLook w:val="0000" w:firstRow="0" w:lastRow="0" w:firstColumn="0" w:lastColumn="0" w:noHBand="0" w:noVBand="0"/>
      </w:tblPr>
      <w:tblGrid>
        <w:gridCol w:w="1838"/>
        <w:gridCol w:w="7938"/>
      </w:tblGrid>
      <w:tr w:rsidR="009E13E6" w14:paraId="559C78B6" w14:textId="77777777" w:rsidTr="000E1C23">
        <w:trPr>
          <w:trHeight w:val="922"/>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E78785" w14:textId="77777777" w:rsidR="000A1B03" w:rsidRDefault="000A1B03" w:rsidP="000E1C23">
            <w:pPr>
              <w:spacing w:after="0" w:line="240" w:lineRule="auto"/>
              <w:rPr>
                <w:rFonts w:ascii="Garamond" w:hAnsi="Garamond"/>
                <w:b/>
                <w:bCs/>
              </w:rPr>
            </w:pPr>
          </w:p>
          <w:p w14:paraId="2B873915" w14:textId="6921131F" w:rsidR="009E13E6" w:rsidRDefault="009E13E6" w:rsidP="000E1C23">
            <w:pPr>
              <w:spacing w:after="0" w:line="240" w:lineRule="auto"/>
              <w:rPr>
                <w:rFonts w:ascii="Garamond" w:hAnsi="Garamond"/>
                <w:b/>
                <w:bCs/>
              </w:rPr>
            </w:pPr>
            <w:r w:rsidRPr="00E879D7">
              <w:rPr>
                <w:rFonts w:ascii="Garamond" w:hAnsi="Garamond"/>
                <w:b/>
                <w:bCs/>
              </w:rPr>
              <w:t xml:space="preserve">JWT (JSON Web </w:t>
            </w:r>
            <w:proofErr w:type="spellStart"/>
            <w:r w:rsidRPr="00E879D7">
              <w:rPr>
                <w:rFonts w:ascii="Garamond" w:hAnsi="Garamond"/>
                <w:b/>
                <w:bCs/>
              </w:rPr>
              <w:t>Token</w:t>
            </w:r>
            <w:proofErr w:type="spellEnd"/>
            <w:r w:rsidRPr="00E879D7">
              <w:rPr>
                <w:rFonts w:ascii="Garamond" w:hAnsi="Garamond"/>
                <w:b/>
                <w:bCs/>
              </w:rPr>
              <w:t>)</w:t>
            </w:r>
          </w:p>
        </w:tc>
        <w:tc>
          <w:tcPr>
            <w:tcW w:w="79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A59D9D" w14:textId="77777777" w:rsidR="009E13E6" w:rsidRDefault="009E13E6" w:rsidP="000E1C23">
            <w:pPr>
              <w:spacing w:after="0" w:line="240" w:lineRule="auto"/>
            </w:pPr>
            <w:r>
              <w:t xml:space="preserve"> </w:t>
            </w:r>
            <w:r>
              <w:rPr>
                <w:rFonts w:ascii="Garamond" w:hAnsi="Garamond"/>
                <w:b/>
                <w:bCs/>
                <w:noProof/>
              </w:rPr>
              <w:drawing>
                <wp:inline distT="0" distB="0" distL="0" distR="0" wp14:anchorId="19F8005A" wp14:editId="5A324F7D">
                  <wp:extent cx="932967" cy="501295"/>
                  <wp:effectExtent l="0" t="0" r="635" b="0"/>
                  <wp:docPr id="1200947741" name="Image 1"/>
                  <wp:cNvGraphicFramePr/>
                  <a:graphic xmlns:a="http://schemas.openxmlformats.org/drawingml/2006/main">
                    <a:graphicData uri="http://schemas.openxmlformats.org/drawingml/2006/picture">
                      <pic:pic xmlns:pic="http://schemas.openxmlformats.org/drawingml/2006/picture">
                        <pic:nvPicPr>
                          <pic:cNvPr id="1210370310" name="Image 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946276" cy="508446"/>
                          </a:xfrm>
                          <a:prstGeom prst="rect">
                            <a:avLst/>
                          </a:prstGeom>
                          <a:noFill/>
                          <a:ln>
                            <a:noFill/>
                            <a:prstDash/>
                          </a:ln>
                        </pic:spPr>
                      </pic:pic>
                    </a:graphicData>
                  </a:graphic>
                </wp:inline>
              </w:drawing>
            </w:r>
          </w:p>
        </w:tc>
      </w:tr>
      <w:tr w:rsidR="009E13E6" w14:paraId="3066D3F9" w14:textId="77777777" w:rsidTr="000E1C23">
        <w:trPr>
          <w:trHeight w:val="100"/>
        </w:trPr>
        <w:tc>
          <w:tcPr>
            <w:tcW w:w="977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CFAE83" w14:textId="77777777" w:rsidR="009E13E6" w:rsidRPr="001E38BA" w:rsidRDefault="009E13E6" w:rsidP="000E1C23">
            <w:pPr>
              <w:spacing w:after="0" w:line="360" w:lineRule="auto"/>
              <w:jc w:val="both"/>
              <w:rPr>
                <w:rFonts w:ascii="Garamond" w:hAnsi="Garamond"/>
              </w:rPr>
            </w:pPr>
            <w:r w:rsidRPr="001E38BA">
              <w:rPr>
                <w:rFonts w:ascii="Garamond" w:hAnsi="Garamond"/>
              </w:rPr>
              <w:t>JWT est un standard de sécurisation des échanges de données entre un client et un serveur sous forme de jeton signé, permettant une authentification sans état, sécurisée et performante pour les applications web et mobiles.</w:t>
            </w:r>
          </w:p>
        </w:tc>
      </w:tr>
    </w:tbl>
    <w:p w14:paraId="73DEBF03" w14:textId="77777777" w:rsidR="009E13E6" w:rsidRDefault="009E13E6" w:rsidP="009E13E6"/>
    <w:p w14:paraId="26F46CB4" w14:textId="702194B2" w:rsidR="009E13E6" w:rsidRDefault="009E13E6" w:rsidP="009E13E6">
      <w:r w:rsidRPr="009E13E6">
        <w:t>Performance &amp; Monitoring</w:t>
      </w:r>
    </w:p>
    <w:tbl>
      <w:tblPr>
        <w:tblW w:w="9776" w:type="dxa"/>
        <w:tblCellMar>
          <w:left w:w="10" w:type="dxa"/>
          <w:right w:w="10" w:type="dxa"/>
        </w:tblCellMar>
        <w:tblLook w:val="0000" w:firstRow="0" w:lastRow="0" w:firstColumn="0" w:lastColumn="0" w:noHBand="0" w:noVBand="0"/>
      </w:tblPr>
      <w:tblGrid>
        <w:gridCol w:w="1838"/>
        <w:gridCol w:w="7938"/>
      </w:tblGrid>
      <w:tr w:rsidR="009E13E6" w14:paraId="4156E8B9" w14:textId="77777777" w:rsidTr="000E1C23">
        <w:trPr>
          <w:trHeight w:val="922"/>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7E3953" w14:textId="36840907" w:rsidR="009E13E6" w:rsidRDefault="009E13E6" w:rsidP="000E1C23">
            <w:pPr>
              <w:spacing w:after="0" w:line="240" w:lineRule="auto"/>
              <w:rPr>
                <w:rFonts w:ascii="Garamond" w:hAnsi="Garamond"/>
                <w:b/>
                <w:bCs/>
              </w:rPr>
            </w:pPr>
            <w:proofErr w:type="spellStart"/>
            <w:r w:rsidRPr="009E13E6">
              <w:rPr>
                <w:rFonts w:ascii="Garamond" w:hAnsi="Garamond"/>
                <w:b/>
                <w:bCs/>
              </w:rPr>
              <w:t>Firebase</w:t>
            </w:r>
            <w:proofErr w:type="spellEnd"/>
            <w:r w:rsidRPr="009E13E6">
              <w:rPr>
                <w:rFonts w:ascii="Garamond" w:hAnsi="Garamond"/>
                <w:b/>
                <w:bCs/>
              </w:rPr>
              <w:t xml:space="preserve"> Performance Monitoring</w:t>
            </w:r>
          </w:p>
        </w:tc>
        <w:tc>
          <w:tcPr>
            <w:tcW w:w="79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69FE8B" w14:textId="77777777" w:rsidR="009E13E6" w:rsidRDefault="009E13E6" w:rsidP="000E1C23">
            <w:pPr>
              <w:spacing w:after="0" w:line="240" w:lineRule="auto"/>
            </w:pPr>
            <w:r>
              <w:t xml:space="preserve"> </w:t>
            </w:r>
            <w:r>
              <w:rPr>
                <w:rFonts w:ascii="Garamond" w:hAnsi="Garamond"/>
                <w:b/>
                <w:bCs/>
                <w:noProof/>
              </w:rPr>
              <w:drawing>
                <wp:inline distT="0" distB="0" distL="0" distR="0" wp14:anchorId="7770A1D9" wp14:editId="43E08434">
                  <wp:extent cx="508446" cy="508446"/>
                  <wp:effectExtent l="0" t="0" r="6350" b="6350"/>
                  <wp:docPr id="705633319" name="Image 1"/>
                  <wp:cNvGraphicFramePr/>
                  <a:graphic xmlns:a="http://schemas.openxmlformats.org/drawingml/2006/main">
                    <a:graphicData uri="http://schemas.openxmlformats.org/drawingml/2006/picture">
                      <pic:pic xmlns:pic="http://schemas.openxmlformats.org/drawingml/2006/picture">
                        <pic:nvPicPr>
                          <pic:cNvPr id="705633319" name="Image 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08446" cy="508446"/>
                          </a:xfrm>
                          <a:prstGeom prst="rect">
                            <a:avLst/>
                          </a:prstGeom>
                          <a:noFill/>
                          <a:ln>
                            <a:noFill/>
                            <a:prstDash/>
                          </a:ln>
                        </pic:spPr>
                      </pic:pic>
                    </a:graphicData>
                  </a:graphic>
                </wp:inline>
              </w:drawing>
            </w:r>
          </w:p>
        </w:tc>
      </w:tr>
      <w:tr w:rsidR="009E13E6" w14:paraId="0B05C559" w14:textId="77777777" w:rsidTr="000E1C23">
        <w:trPr>
          <w:trHeight w:val="100"/>
        </w:trPr>
        <w:tc>
          <w:tcPr>
            <w:tcW w:w="977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2ACCF6" w14:textId="6FBD1521" w:rsidR="009E13E6" w:rsidRPr="001E38BA" w:rsidRDefault="000A1B03" w:rsidP="000E1C23">
            <w:pPr>
              <w:spacing w:after="0" w:line="360" w:lineRule="auto"/>
              <w:jc w:val="both"/>
              <w:rPr>
                <w:rFonts w:ascii="Garamond" w:hAnsi="Garamond"/>
              </w:rPr>
            </w:pPr>
            <w:r>
              <w:rPr>
                <w:rFonts w:ascii="Garamond" w:hAnsi="Garamond"/>
              </w:rPr>
              <w:t>Il permet de s</w:t>
            </w:r>
            <w:r w:rsidRPr="000A1B03">
              <w:rPr>
                <w:rFonts w:ascii="Garamond" w:hAnsi="Garamond"/>
              </w:rPr>
              <w:t>uiv</w:t>
            </w:r>
            <w:r>
              <w:rPr>
                <w:rFonts w:ascii="Garamond" w:hAnsi="Garamond"/>
              </w:rPr>
              <w:t>re</w:t>
            </w:r>
            <w:r w:rsidRPr="000A1B03">
              <w:rPr>
                <w:rFonts w:ascii="Garamond" w:hAnsi="Garamond"/>
              </w:rPr>
              <w:t xml:space="preserve"> </w:t>
            </w:r>
            <w:r>
              <w:rPr>
                <w:rFonts w:ascii="Garamond" w:hAnsi="Garamond"/>
              </w:rPr>
              <w:t>l</w:t>
            </w:r>
            <w:r w:rsidRPr="000A1B03">
              <w:rPr>
                <w:rFonts w:ascii="Garamond" w:hAnsi="Garamond"/>
              </w:rPr>
              <w:t>es performances et gestion des crashs pour assurer une expérience fluide.</w:t>
            </w:r>
          </w:p>
        </w:tc>
      </w:tr>
    </w:tbl>
    <w:p w14:paraId="32CBDC2C" w14:textId="77777777" w:rsidR="009E13E6" w:rsidRDefault="009E13E6" w:rsidP="009E13E6"/>
    <w:p w14:paraId="44490E01" w14:textId="10E8B975" w:rsidR="009E13E6" w:rsidRDefault="006668FD" w:rsidP="00585F6C">
      <w:r w:rsidRPr="006668FD">
        <w:t>Publication App Stores</w:t>
      </w:r>
    </w:p>
    <w:tbl>
      <w:tblPr>
        <w:tblW w:w="9776" w:type="dxa"/>
        <w:tblCellMar>
          <w:left w:w="10" w:type="dxa"/>
          <w:right w:w="10" w:type="dxa"/>
        </w:tblCellMar>
        <w:tblLook w:val="0000" w:firstRow="0" w:lastRow="0" w:firstColumn="0" w:lastColumn="0" w:noHBand="0" w:noVBand="0"/>
      </w:tblPr>
      <w:tblGrid>
        <w:gridCol w:w="1838"/>
        <w:gridCol w:w="7938"/>
      </w:tblGrid>
      <w:tr w:rsidR="006668FD" w14:paraId="06D1F012" w14:textId="77777777" w:rsidTr="000E1C23">
        <w:trPr>
          <w:trHeight w:val="922"/>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BC6906" w14:textId="2949BDE7" w:rsidR="006668FD" w:rsidRDefault="006668FD" w:rsidP="000E1C23">
            <w:pPr>
              <w:spacing w:after="0" w:line="240" w:lineRule="auto"/>
              <w:rPr>
                <w:rFonts w:ascii="Garamond" w:hAnsi="Garamond"/>
                <w:b/>
                <w:bCs/>
              </w:rPr>
            </w:pPr>
            <w:r w:rsidRPr="006668FD">
              <w:rPr>
                <w:rFonts w:ascii="Garamond" w:hAnsi="Garamond"/>
                <w:b/>
                <w:bCs/>
              </w:rPr>
              <w:t>Google Play Stor</w:t>
            </w:r>
            <w:r>
              <w:rPr>
                <w:rFonts w:ascii="Garamond" w:hAnsi="Garamond"/>
                <w:b/>
                <w:bCs/>
              </w:rPr>
              <w:t>e</w:t>
            </w:r>
          </w:p>
        </w:tc>
        <w:tc>
          <w:tcPr>
            <w:tcW w:w="79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15DD26" w14:textId="77777777" w:rsidR="006668FD" w:rsidRDefault="006668FD" w:rsidP="000E1C23">
            <w:pPr>
              <w:spacing w:after="0" w:line="240" w:lineRule="auto"/>
            </w:pPr>
            <w:r>
              <w:t xml:space="preserve"> </w:t>
            </w:r>
            <w:r>
              <w:rPr>
                <w:rFonts w:ascii="Garamond" w:hAnsi="Garamond"/>
                <w:b/>
                <w:bCs/>
                <w:noProof/>
              </w:rPr>
              <w:drawing>
                <wp:inline distT="0" distB="0" distL="0" distR="0" wp14:anchorId="1D80F50A" wp14:editId="1FFD004B">
                  <wp:extent cx="508446" cy="508446"/>
                  <wp:effectExtent l="0" t="0" r="6350" b="6350"/>
                  <wp:docPr id="809011659" name="Image 1"/>
                  <wp:cNvGraphicFramePr/>
                  <a:graphic xmlns:a="http://schemas.openxmlformats.org/drawingml/2006/main">
                    <a:graphicData uri="http://schemas.openxmlformats.org/drawingml/2006/picture">
                      <pic:pic xmlns:pic="http://schemas.openxmlformats.org/drawingml/2006/picture">
                        <pic:nvPicPr>
                          <pic:cNvPr id="809011659" name="Image 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08446" cy="508446"/>
                          </a:xfrm>
                          <a:prstGeom prst="rect">
                            <a:avLst/>
                          </a:prstGeom>
                          <a:noFill/>
                          <a:ln>
                            <a:noFill/>
                            <a:prstDash/>
                          </a:ln>
                        </pic:spPr>
                      </pic:pic>
                    </a:graphicData>
                  </a:graphic>
                </wp:inline>
              </w:drawing>
            </w:r>
          </w:p>
        </w:tc>
      </w:tr>
      <w:tr w:rsidR="006668FD" w14:paraId="2358B769" w14:textId="77777777" w:rsidTr="000E1C23">
        <w:trPr>
          <w:trHeight w:val="100"/>
        </w:trPr>
        <w:tc>
          <w:tcPr>
            <w:tcW w:w="977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F3A048" w14:textId="24735815" w:rsidR="006668FD" w:rsidRPr="00C04F5A" w:rsidRDefault="006668FD" w:rsidP="00C04F5A">
            <w:pPr>
              <w:spacing w:after="0" w:line="360" w:lineRule="auto"/>
              <w:jc w:val="both"/>
              <w:rPr>
                <w:rFonts w:ascii="Garamond" w:hAnsi="Garamond"/>
              </w:rPr>
            </w:pPr>
            <w:r w:rsidRPr="00C04F5A">
              <w:rPr>
                <w:rFonts w:ascii="Garamond" w:hAnsi="Garamond"/>
              </w:rPr>
              <w:t>Google Play Store est la plateforme officielle de distribution d'applications Android, permettant aux utilisateurs de télécharger, installer et mettre à jour des applications, jeux et contenus numériques en toute sécurité.</w:t>
            </w:r>
          </w:p>
        </w:tc>
      </w:tr>
    </w:tbl>
    <w:p w14:paraId="03965EB8" w14:textId="77777777" w:rsidR="006668FD" w:rsidRDefault="006668FD" w:rsidP="00585F6C"/>
    <w:tbl>
      <w:tblPr>
        <w:tblW w:w="9776" w:type="dxa"/>
        <w:tblCellMar>
          <w:left w:w="10" w:type="dxa"/>
          <w:right w:w="10" w:type="dxa"/>
        </w:tblCellMar>
        <w:tblLook w:val="0000" w:firstRow="0" w:lastRow="0" w:firstColumn="0" w:lastColumn="0" w:noHBand="0" w:noVBand="0"/>
      </w:tblPr>
      <w:tblGrid>
        <w:gridCol w:w="1838"/>
        <w:gridCol w:w="7938"/>
      </w:tblGrid>
      <w:tr w:rsidR="00C04F5A" w14:paraId="09521163" w14:textId="77777777" w:rsidTr="000E1C23">
        <w:trPr>
          <w:trHeight w:val="922"/>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683C4E" w14:textId="1C08618B" w:rsidR="00C04F5A" w:rsidRDefault="00C04F5A" w:rsidP="000E1C23">
            <w:pPr>
              <w:spacing w:after="0" w:line="240" w:lineRule="auto"/>
              <w:rPr>
                <w:rFonts w:ascii="Garamond" w:hAnsi="Garamond"/>
                <w:b/>
                <w:bCs/>
              </w:rPr>
            </w:pPr>
            <w:r w:rsidRPr="00C04F5A">
              <w:rPr>
                <w:rFonts w:ascii="Garamond" w:hAnsi="Garamond"/>
                <w:b/>
                <w:bCs/>
              </w:rPr>
              <w:t>Apple App Store</w:t>
            </w:r>
          </w:p>
        </w:tc>
        <w:tc>
          <w:tcPr>
            <w:tcW w:w="79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DE543A" w14:textId="77777777" w:rsidR="00C04F5A" w:rsidRDefault="00C04F5A" w:rsidP="000E1C23">
            <w:pPr>
              <w:spacing w:after="0" w:line="240" w:lineRule="auto"/>
            </w:pPr>
            <w:r>
              <w:t xml:space="preserve"> </w:t>
            </w:r>
            <w:r>
              <w:rPr>
                <w:rFonts w:ascii="Garamond" w:hAnsi="Garamond"/>
                <w:b/>
                <w:bCs/>
                <w:noProof/>
              </w:rPr>
              <w:drawing>
                <wp:inline distT="0" distB="0" distL="0" distR="0" wp14:anchorId="434EE4D8" wp14:editId="32CDE5FE">
                  <wp:extent cx="508446" cy="508446"/>
                  <wp:effectExtent l="0" t="0" r="6350" b="6350"/>
                  <wp:docPr id="325584009" name="Image 1"/>
                  <wp:cNvGraphicFramePr/>
                  <a:graphic xmlns:a="http://schemas.openxmlformats.org/drawingml/2006/main">
                    <a:graphicData uri="http://schemas.openxmlformats.org/drawingml/2006/picture">
                      <pic:pic xmlns:pic="http://schemas.openxmlformats.org/drawingml/2006/picture">
                        <pic:nvPicPr>
                          <pic:cNvPr id="325584009" name="Image 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08446" cy="508446"/>
                          </a:xfrm>
                          <a:prstGeom prst="rect">
                            <a:avLst/>
                          </a:prstGeom>
                          <a:noFill/>
                          <a:ln>
                            <a:noFill/>
                            <a:prstDash/>
                          </a:ln>
                        </pic:spPr>
                      </pic:pic>
                    </a:graphicData>
                  </a:graphic>
                </wp:inline>
              </w:drawing>
            </w:r>
          </w:p>
        </w:tc>
      </w:tr>
      <w:tr w:rsidR="00C04F5A" w14:paraId="202EED36" w14:textId="77777777" w:rsidTr="000E1C23">
        <w:trPr>
          <w:trHeight w:val="100"/>
        </w:trPr>
        <w:tc>
          <w:tcPr>
            <w:tcW w:w="977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71AE0D" w14:textId="44DF0A58" w:rsidR="00C04F5A" w:rsidRPr="00C04F5A" w:rsidRDefault="00C04F5A" w:rsidP="000E1C23">
            <w:pPr>
              <w:spacing w:after="0" w:line="360" w:lineRule="auto"/>
              <w:jc w:val="both"/>
              <w:rPr>
                <w:rFonts w:ascii="Garamond" w:hAnsi="Garamond"/>
              </w:rPr>
            </w:pPr>
            <w:r w:rsidRPr="00C04F5A">
              <w:rPr>
                <w:rFonts w:ascii="Garamond" w:hAnsi="Garamond"/>
              </w:rPr>
              <w:t>Apple App Store est la plateforme officielle de distribution d'applications pour les appareils iOS (iPhone, iPad, Mac), permettant aux développeurs de publier, monétiser et mettre à jour leurs applications tout en garantissant sécurité et qualité aux utilisateurs.</w:t>
            </w:r>
          </w:p>
        </w:tc>
      </w:tr>
    </w:tbl>
    <w:p w14:paraId="53316122" w14:textId="77777777" w:rsidR="00C04F5A" w:rsidRDefault="00C04F5A" w:rsidP="00585F6C"/>
    <w:p w14:paraId="6A8AD69A" w14:textId="0B8176D9" w:rsidR="0096592D" w:rsidRDefault="0096592D" w:rsidP="00585F6C">
      <w:r w:rsidRPr="0096592D">
        <w:t>Compatibilité Mobile (</w:t>
      </w:r>
      <w:proofErr w:type="spellStart"/>
      <w:r w:rsidRPr="0096592D">
        <w:t>WebApp</w:t>
      </w:r>
      <w:proofErr w:type="spellEnd"/>
      <w:r w:rsidRPr="0096592D">
        <w:t>)</w:t>
      </w:r>
    </w:p>
    <w:p w14:paraId="661593A2" w14:textId="3C963A91" w:rsidR="0096592D" w:rsidRDefault="0096592D" w:rsidP="0096592D">
      <w:pPr>
        <w:jc w:val="center"/>
      </w:pPr>
      <w:r>
        <w:rPr>
          <w:noProof/>
        </w:rPr>
        <w:lastRenderedPageBreak/>
        <w:drawing>
          <wp:inline distT="0" distB="0" distL="0" distR="0" wp14:anchorId="6A51A6BD" wp14:editId="4D5EE292">
            <wp:extent cx="5760720" cy="3559810"/>
            <wp:effectExtent l="0" t="0" r="0" b="2540"/>
            <wp:docPr id="141948012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480122" name="Image 1419480122"/>
                    <pic:cNvPicPr/>
                  </pic:nvPicPr>
                  <pic:blipFill>
                    <a:blip r:embed="rId29">
                      <a:extLst>
                        <a:ext uri="{28A0092B-C50C-407E-A947-70E740481C1C}">
                          <a14:useLocalDpi xmlns:a14="http://schemas.microsoft.com/office/drawing/2010/main" val="0"/>
                        </a:ext>
                      </a:extLst>
                    </a:blip>
                    <a:stretch>
                      <a:fillRect/>
                    </a:stretch>
                  </pic:blipFill>
                  <pic:spPr>
                    <a:xfrm>
                      <a:off x="0" y="0"/>
                      <a:ext cx="5760720" cy="3559810"/>
                    </a:xfrm>
                    <a:prstGeom prst="rect">
                      <a:avLst/>
                    </a:prstGeom>
                  </pic:spPr>
                </pic:pic>
              </a:graphicData>
            </a:graphic>
          </wp:inline>
        </w:drawing>
      </w:r>
    </w:p>
    <w:p w14:paraId="4D605B58" w14:textId="7728E8A8" w:rsidR="000B0852" w:rsidRDefault="000B0852" w:rsidP="000B0852">
      <w:pPr>
        <w:pStyle w:val="Paragraphedeliste"/>
        <w:numPr>
          <w:ilvl w:val="0"/>
          <w:numId w:val="1"/>
        </w:numPr>
        <w:jc w:val="center"/>
      </w:pPr>
      <w:r w:rsidRPr="000B0852">
        <w:t>Software – Logiciels et Outils Utilisés</w:t>
      </w:r>
    </w:p>
    <w:p w14:paraId="5D4D3CF8" w14:textId="407AABC7" w:rsidR="000B0852" w:rsidRDefault="000B0852" w:rsidP="000B0852">
      <w:pPr>
        <w:ind w:left="360"/>
      </w:pPr>
      <w:r w:rsidRPr="000B0852">
        <w:t>Gestion de Projet</w:t>
      </w:r>
    </w:p>
    <w:p w14:paraId="0CC12C59" w14:textId="72FADE96" w:rsidR="000B0852" w:rsidRDefault="000B0852" w:rsidP="000B0852">
      <w:pPr>
        <w:ind w:left="360"/>
      </w:pPr>
      <w:r w:rsidRPr="000B0852">
        <w:t xml:space="preserve">Des outils de gestion de projet sont utilisés pour </w:t>
      </w:r>
      <w:r w:rsidRPr="000B0852">
        <w:rPr>
          <w:b/>
          <w:bCs/>
        </w:rPr>
        <w:t>suivre les tâches, organiser les sprints et gérer les plannings</w:t>
      </w:r>
      <w:r w:rsidRPr="000B0852">
        <w:t>.</w:t>
      </w:r>
    </w:p>
    <w:p w14:paraId="49644E13" w14:textId="77777777" w:rsidR="007D402C" w:rsidRDefault="007D402C" w:rsidP="000B0852">
      <w:pPr>
        <w:ind w:left="360"/>
      </w:pPr>
    </w:p>
    <w:p w14:paraId="242A2C7D" w14:textId="551F1BDE" w:rsidR="007D402C" w:rsidRDefault="007D402C" w:rsidP="000B0852">
      <w:pPr>
        <w:ind w:left="360"/>
      </w:pPr>
      <w:r w:rsidRPr="007D402C">
        <w:t>Outils Graphiques</w:t>
      </w:r>
    </w:p>
    <w:p w14:paraId="6059C66B" w14:textId="491FA84D" w:rsidR="007D402C" w:rsidRDefault="007D402C" w:rsidP="000B0852">
      <w:pPr>
        <w:ind w:left="360"/>
      </w:pPr>
      <w:r w:rsidRPr="007D402C">
        <w:t>Des logiciels de conception graphique et de prototypage sont utilisés pour le design du site, la charte graphique et l’expérience utilisateur.</w:t>
      </w:r>
    </w:p>
    <w:p w14:paraId="72877EC4" w14:textId="77777777" w:rsidR="0028759C" w:rsidRDefault="0028759C" w:rsidP="000B0852">
      <w:pPr>
        <w:ind w:left="360"/>
      </w:pPr>
    </w:p>
    <w:p w14:paraId="3A957202" w14:textId="2716F8C2" w:rsidR="0028759C" w:rsidRDefault="0028759C" w:rsidP="000B0852">
      <w:pPr>
        <w:ind w:left="360"/>
      </w:pPr>
      <w:r w:rsidRPr="0028759C">
        <w:t>Outils Techniques</w:t>
      </w:r>
    </w:p>
    <w:p w14:paraId="54D00CD1" w14:textId="77777777" w:rsidR="0028759C" w:rsidRDefault="0028759C" w:rsidP="000B0852">
      <w:pPr>
        <w:ind w:left="360"/>
      </w:pPr>
    </w:p>
    <w:sectPr w:rsidR="002875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DDC5019"/>
    <w:multiLevelType w:val="hybridMultilevel"/>
    <w:tmpl w:val="0E3A038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725251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444"/>
    <w:rsid w:val="00063E3F"/>
    <w:rsid w:val="000A1B03"/>
    <w:rsid w:val="000B0852"/>
    <w:rsid w:val="00132ACC"/>
    <w:rsid w:val="00192929"/>
    <w:rsid w:val="001E38BA"/>
    <w:rsid w:val="0028759C"/>
    <w:rsid w:val="004744E0"/>
    <w:rsid w:val="004A5987"/>
    <w:rsid w:val="004D4CB4"/>
    <w:rsid w:val="004D7444"/>
    <w:rsid w:val="004F3109"/>
    <w:rsid w:val="00585F6C"/>
    <w:rsid w:val="0061351F"/>
    <w:rsid w:val="006668FD"/>
    <w:rsid w:val="006E1AEF"/>
    <w:rsid w:val="006F036E"/>
    <w:rsid w:val="007467D0"/>
    <w:rsid w:val="007D402C"/>
    <w:rsid w:val="00921F1D"/>
    <w:rsid w:val="00963AEB"/>
    <w:rsid w:val="0096592D"/>
    <w:rsid w:val="009E13E6"/>
    <w:rsid w:val="00AE6EB9"/>
    <w:rsid w:val="00B17CC1"/>
    <w:rsid w:val="00B304B1"/>
    <w:rsid w:val="00B5164A"/>
    <w:rsid w:val="00B8548D"/>
    <w:rsid w:val="00C04F5A"/>
    <w:rsid w:val="00CC332C"/>
    <w:rsid w:val="00CD4406"/>
    <w:rsid w:val="00DD20C0"/>
    <w:rsid w:val="00E879D7"/>
    <w:rsid w:val="00EB3D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31482"/>
  <w15:chartTrackingRefBased/>
  <w15:docId w15:val="{43886227-9301-4692-9BE8-666E48DEF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D744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4D744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4D7444"/>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4D7444"/>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4D7444"/>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4D744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D744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D744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D744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D7444"/>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4D7444"/>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4D7444"/>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4D7444"/>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4D7444"/>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4D744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D744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D744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D7444"/>
    <w:rPr>
      <w:rFonts w:eastAsiaTheme="majorEastAsia" w:cstheme="majorBidi"/>
      <w:color w:val="272727" w:themeColor="text1" w:themeTint="D8"/>
    </w:rPr>
  </w:style>
  <w:style w:type="paragraph" w:styleId="Titre">
    <w:name w:val="Title"/>
    <w:basedOn w:val="Normal"/>
    <w:next w:val="Normal"/>
    <w:link w:val="TitreCar"/>
    <w:uiPriority w:val="10"/>
    <w:qFormat/>
    <w:rsid w:val="004D74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D744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D744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D744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D7444"/>
    <w:pPr>
      <w:spacing w:before="160"/>
      <w:jc w:val="center"/>
    </w:pPr>
    <w:rPr>
      <w:i/>
      <w:iCs/>
      <w:color w:val="404040" w:themeColor="text1" w:themeTint="BF"/>
    </w:rPr>
  </w:style>
  <w:style w:type="character" w:customStyle="1" w:styleId="CitationCar">
    <w:name w:val="Citation Car"/>
    <w:basedOn w:val="Policepardfaut"/>
    <w:link w:val="Citation"/>
    <w:uiPriority w:val="29"/>
    <w:rsid w:val="004D7444"/>
    <w:rPr>
      <w:i/>
      <w:iCs/>
      <w:color w:val="404040" w:themeColor="text1" w:themeTint="BF"/>
    </w:rPr>
  </w:style>
  <w:style w:type="paragraph" w:styleId="Paragraphedeliste">
    <w:name w:val="List Paragraph"/>
    <w:basedOn w:val="Normal"/>
    <w:uiPriority w:val="34"/>
    <w:qFormat/>
    <w:rsid w:val="004D7444"/>
    <w:pPr>
      <w:ind w:left="720"/>
      <w:contextualSpacing/>
    </w:pPr>
  </w:style>
  <w:style w:type="character" w:styleId="Accentuationintense">
    <w:name w:val="Intense Emphasis"/>
    <w:basedOn w:val="Policepardfaut"/>
    <w:uiPriority w:val="21"/>
    <w:qFormat/>
    <w:rsid w:val="004D7444"/>
    <w:rPr>
      <w:i/>
      <w:iCs/>
      <w:color w:val="2F5496" w:themeColor="accent1" w:themeShade="BF"/>
    </w:rPr>
  </w:style>
  <w:style w:type="paragraph" w:styleId="Citationintense">
    <w:name w:val="Intense Quote"/>
    <w:basedOn w:val="Normal"/>
    <w:next w:val="Normal"/>
    <w:link w:val="CitationintenseCar"/>
    <w:uiPriority w:val="30"/>
    <w:qFormat/>
    <w:rsid w:val="004D744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4D7444"/>
    <w:rPr>
      <w:i/>
      <w:iCs/>
      <w:color w:val="2F5496" w:themeColor="accent1" w:themeShade="BF"/>
    </w:rPr>
  </w:style>
  <w:style w:type="character" w:styleId="Rfrenceintense">
    <w:name w:val="Intense Reference"/>
    <w:basedOn w:val="Policepardfaut"/>
    <w:uiPriority w:val="32"/>
    <w:qFormat/>
    <w:rsid w:val="004D744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9068147">
      <w:bodyDiv w:val="1"/>
      <w:marLeft w:val="0"/>
      <w:marRight w:val="0"/>
      <w:marTop w:val="0"/>
      <w:marBottom w:val="0"/>
      <w:divBdr>
        <w:top w:val="none" w:sz="0" w:space="0" w:color="auto"/>
        <w:left w:val="none" w:sz="0" w:space="0" w:color="auto"/>
        <w:bottom w:val="none" w:sz="0" w:space="0" w:color="auto"/>
        <w:right w:val="none" w:sz="0" w:space="0" w:color="auto"/>
      </w:divBdr>
    </w:div>
    <w:div w:id="744573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1620</TotalTime>
  <Pages>8</Pages>
  <Words>1241</Words>
  <Characters>6830</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Jules GREGOIRE</dc:creator>
  <cp:keywords/>
  <dc:description/>
  <cp:lastModifiedBy>Jules GREGOIRE</cp:lastModifiedBy>
  <cp:revision>17</cp:revision>
  <dcterms:created xsi:type="dcterms:W3CDTF">2025-03-10T11:33:00Z</dcterms:created>
  <dcterms:modified xsi:type="dcterms:W3CDTF">2025-03-17T13:17:00Z</dcterms:modified>
</cp:coreProperties>
</file>