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94E8F" w14:textId="77777777" w:rsidR="00BD0317" w:rsidRPr="00BD0317" w:rsidRDefault="00BD0317" w:rsidP="004E512B">
      <w:pPr>
        <w:pStyle w:val="Paragraphedeliste"/>
        <w:numPr>
          <w:ilvl w:val="0"/>
          <w:numId w:val="9"/>
        </w:numPr>
        <w:spacing w:line="240" w:lineRule="auto"/>
        <w:outlineLvl w:val="0"/>
        <w:rPr>
          <w:rFonts w:ascii="Cascadia Code" w:hAnsi="Cascadia Code" w:cs="Cascadia Code"/>
          <w:color w:val="2D7386"/>
          <w:sz w:val="48"/>
          <w:szCs w:val="48"/>
        </w:rPr>
      </w:pPr>
      <w:bookmarkStart w:id="0" w:name="_Hlk166953122"/>
      <w:r w:rsidRPr="00BD0317">
        <w:rPr>
          <w:rFonts w:ascii="Cascadia Code" w:hAnsi="Cascadia Code" w:cs="Cascadia Code"/>
          <w:color w:val="2D7386"/>
          <w:sz w:val="48"/>
          <w:szCs w:val="48"/>
        </w:rPr>
        <w:t>Cahier des charges fonctionnel</w:t>
      </w:r>
    </w:p>
    <w:p w14:paraId="7030E784" w14:textId="3577C14E" w:rsidR="00BD0317" w:rsidRDefault="00BD0317" w:rsidP="00BD0317">
      <w:pPr>
        <w:pStyle w:val="Titre2"/>
        <w:numPr>
          <w:ilvl w:val="0"/>
          <w:numId w:val="10"/>
        </w:numPr>
        <w:rPr>
          <w:rFonts w:ascii="Cascadia Code" w:hAnsi="Cascadia Code" w:cs="Cascadia Code"/>
          <w:sz w:val="36"/>
          <w:szCs w:val="36"/>
        </w:rPr>
      </w:pPr>
      <w:r w:rsidRPr="00BD0317">
        <w:rPr>
          <w:rFonts w:ascii="Cascadia Code" w:hAnsi="Cascadia Code" w:cs="Cascadia Code"/>
          <w:sz w:val="36"/>
          <w:szCs w:val="36"/>
        </w:rPr>
        <w:t>Use Case</w:t>
      </w:r>
    </w:p>
    <w:p w14:paraId="31D3F7EA" w14:textId="77777777" w:rsidR="00BD0317" w:rsidRPr="00BD0317" w:rsidRDefault="00BD0317" w:rsidP="00BD0317"/>
    <w:p w14:paraId="1B4ACA23" w14:textId="7E9689C9"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rPr>
        <w:t xml:space="preserve">Titre : </w:t>
      </w:r>
      <w:r w:rsidRPr="00BD0317">
        <w:rPr>
          <w:rFonts w:ascii="Garamond" w:hAnsi="Garamond"/>
          <w:sz w:val="24"/>
          <w:szCs w:val="24"/>
        </w:rPr>
        <w:t>Réserver un appartement sur un site en ligne</w:t>
      </w:r>
    </w:p>
    <w:p w14:paraId="79480077"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rPr>
        <w:t>Acteurs :</w:t>
      </w:r>
      <w:r w:rsidRPr="00BD0317">
        <w:rPr>
          <w:rFonts w:ascii="Garamond" w:hAnsi="Garamond"/>
          <w:sz w:val="24"/>
          <w:szCs w:val="24"/>
        </w:rPr>
        <w:t xml:space="preserve"> Client, Système de réservation en ligne, Propriétaire de l'appartement</w:t>
      </w:r>
    </w:p>
    <w:p w14:paraId="68322F31"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rPr>
        <w:t>Description :</w:t>
      </w:r>
      <w:r w:rsidRPr="00BD0317">
        <w:rPr>
          <w:rFonts w:ascii="Garamond" w:hAnsi="Garamond"/>
          <w:sz w:val="24"/>
          <w:szCs w:val="24"/>
        </w:rPr>
        <w:t xml:space="preserve"> Ce cas d'utilisation décrit le processus de réservation d'un appartement par un client sur un site de réservation en ligne.</w:t>
      </w:r>
    </w:p>
    <w:p w14:paraId="62DA3FB3" w14:textId="77777777" w:rsidR="00BD0317" w:rsidRPr="00BD0317" w:rsidRDefault="00BD0317" w:rsidP="00BD0317">
      <w:pPr>
        <w:spacing w:line="240" w:lineRule="auto"/>
        <w:rPr>
          <w:rFonts w:ascii="Garamond" w:hAnsi="Garamond"/>
          <w:b/>
          <w:bCs/>
          <w:sz w:val="24"/>
          <w:szCs w:val="24"/>
        </w:rPr>
      </w:pPr>
      <w:r w:rsidRPr="00BD0317">
        <w:rPr>
          <w:rFonts w:ascii="Garamond" w:hAnsi="Garamond"/>
          <w:b/>
          <w:bCs/>
          <w:sz w:val="24"/>
          <w:szCs w:val="24"/>
        </w:rPr>
        <w:t>Préconditions :</w:t>
      </w:r>
    </w:p>
    <w:p w14:paraId="1C0F1D09" w14:textId="77777777" w:rsidR="00BD0317" w:rsidRPr="00BD0317" w:rsidRDefault="00BD0317" w:rsidP="00BD0317">
      <w:pPr>
        <w:pStyle w:val="Paragraphedeliste"/>
        <w:numPr>
          <w:ilvl w:val="0"/>
          <w:numId w:val="1"/>
        </w:numPr>
        <w:spacing w:line="240" w:lineRule="auto"/>
        <w:rPr>
          <w:rFonts w:ascii="Garamond" w:hAnsi="Garamond"/>
          <w:sz w:val="24"/>
          <w:szCs w:val="24"/>
        </w:rPr>
      </w:pPr>
      <w:r w:rsidRPr="00BD0317">
        <w:rPr>
          <w:rFonts w:ascii="Garamond" w:hAnsi="Garamond"/>
          <w:sz w:val="24"/>
          <w:szCs w:val="24"/>
        </w:rPr>
        <w:t>Le client est connecté au site de réservation en ligne.</w:t>
      </w:r>
    </w:p>
    <w:p w14:paraId="0AD9B3CC" w14:textId="77777777" w:rsidR="00BD0317" w:rsidRPr="00BD0317" w:rsidRDefault="00BD0317" w:rsidP="00BD0317">
      <w:pPr>
        <w:pStyle w:val="Paragraphedeliste"/>
        <w:numPr>
          <w:ilvl w:val="0"/>
          <w:numId w:val="1"/>
        </w:numPr>
        <w:spacing w:line="240" w:lineRule="auto"/>
        <w:rPr>
          <w:rFonts w:ascii="Garamond" w:hAnsi="Garamond"/>
          <w:sz w:val="24"/>
          <w:szCs w:val="24"/>
        </w:rPr>
      </w:pPr>
      <w:r w:rsidRPr="00BD0317">
        <w:rPr>
          <w:rFonts w:ascii="Garamond" w:hAnsi="Garamond"/>
          <w:sz w:val="24"/>
          <w:szCs w:val="24"/>
        </w:rPr>
        <w:t>L'appartement souhaité est disponible aux dates désirées.</w:t>
      </w:r>
    </w:p>
    <w:p w14:paraId="5CD33E33" w14:textId="77777777" w:rsidR="00BD0317" w:rsidRPr="00BD0317" w:rsidRDefault="00BD0317" w:rsidP="00BD0317">
      <w:pPr>
        <w:spacing w:line="240" w:lineRule="auto"/>
        <w:rPr>
          <w:rFonts w:ascii="Garamond" w:hAnsi="Garamond"/>
          <w:b/>
          <w:bCs/>
          <w:sz w:val="24"/>
          <w:szCs w:val="24"/>
        </w:rPr>
      </w:pPr>
      <w:r w:rsidRPr="00BD0317">
        <w:rPr>
          <w:rFonts w:ascii="Garamond" w:hAnsi="Garamond"/>
          <w:b/>
          <w:bCs/>
          <w:sz w:val="24"/>
          <w:szCs w:val="24"/>
        </w:rPr>
        <w:t>Scénario principal :</w:t>
      </w:r>
    </w:p>
    <w:p w14:paraId="146101A5"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client recherche des appartements disponibles en spécifiant ses critères de recherche (dates, nombre de chambres, emplacement, etc.).</w:t>
      </w:r>
    </w:p>
    <w:p w14:paraId="6888C399"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système affiche une liste d'appartements disponibles correspondant aux critères de recherche du client.</w:t>
      </w:r>
    </w:p>
    <w:p w14:paraId="61C4A84F"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client sélectionne un appartement et consulte ses détails (prix, description, photos, etc.).</w:t>
      </w:r>
    </w:p>
    <w:p w14:paraId="5079D5D6"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client confirme sa réservation en spécifiant les dates de séjour et en fournissant les informations requises (coordonnées, mode de paiement, etc.).</w:t>
      </w:r>
    </w:p>
    <w:p w14:paraId="6D0D453C"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système vérifie la disponibilité de l'appartement pour les dates choisies.</w:t>
      </w:r>
    </w:p>
    <w:p w14:paraId="31260E7A"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Si l'appartement est disponible, le système confirme la réservation et envoie une confirmation au client et au propriétaire de l'appartement.</w:t>
      </w:r>
    </w:p>
    <w:p w14:paraId="1C062594"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client reçoit une confirmation de réservation par e-mail ou via le site web.</w:t>
      </w:r>
    </w:p>
    <w:p w14:paraId="32DC6EA4" w14:textId="77777777" w:rsidR="00BD0317" w:rsidRPr="00BD0317" w:rsidRDefault="00BD0317" w:rsidP="00BD0317">
      <w:pPr>
        <w:spacing w:line="240" w:lineRule="auto"/>
        <w:rPr>
          <w:rFonts w:ascii="Garamond" w:hAnsi="Garamond"/>
          <w:b/>
          <w:bCs/>
          <w:sz w:val="24"/>
          <w:szCs w:val="24"/>
        </w:rPr>
      </w:pPr>
      <w:r w:rsidRPr="00BD0317">
        <w:rPr>
          <w:rFonts w:ascii="Garamond" w:hAnsi="Garamond"/>
          <w:b/>
          <w:bCs/>
          <w:sz w:val="24"/>
          <w:szCs w:val="24"/>
        </w:rPr>
        <w:t>Postconditions :</w:t>
      </w:r>
    </w:p>
    <w:p w14:paraId="4209AA1D" w14:textId="77777777" w:rsidR="00BD0317" w:rsidRPr="00BD0317" w:rsidRDefault="00BD0317" w:rsidP="00BD0317">
      <w:pPr>
        <w:pStyle w:val="Paragraphedeliste"/>
        <w:numPr>
          <w:ilvl w:val="0"/>
          <w:numId w:val="3"/>
        </w:numPr>
        <w:spacing w:line="240" w:lineRule="auto"/>
        <w:rPr>
          <w:rFonts w:ascii="Garamond" w:hAnsi="Garamond"/>
          <w:sz w:val="24"/>
          <w:szCs w:val="24"/>
        </w:rPr>
      </w:pPr>
      <w:r w:rsidRPr="00BD0317">
        <w:rPr>
          <w:rFonts w:ascii="Garamond" w:hAnsi="Garamond"/>
          <w:sz w:val="24"/>
          <w:szCs w:val="24"/>
        </w:rPr>
        <w:t>La réservation est enregistrée dans le système.</w:t>
      </w:r>
    </w:p>
    <w:p w14:paraId="07D003AA" w14:textId="77777777" w:rsidR="00BD0317" w:rsidRPr="00BD0317" w:rsidRDefault="00BD0317" w:rsidP="00BD0317">
      <w:pPr>
        <w:pStyle w:val="Paragraphedeliste"/>
        <w:numPr>
          <w:ilvl w:val="0"/>
          <w:numId w:val="3"/>
        </w:numPr>
        <w:spacing w:line="240" w:lineRule="auto"/>
        <w:rPr>
          <w:rFonts w:ascii="Garamond" w:hAnsi="Garamond"/>
          <w:sz w:val="24"/>
          <w:szCs w:val="24"/>
        </w:rPr>
      </w:pPr>
      <w:r w:rsidRPr="00BD0317">
        <w:rPr>
          <w:rFonts w:ascii="Garamond" w:hAnsi="Garamond"/>
          <w:sz w:val="24"/>
          <w:szCs w:val="24"/>
        </w:rPr>
        <w:t>L'appartement est bloqué pour les dates réservées.</w:t>
      </w:r>
    </w:p>
    <w:p w14:paraId="52293E2A" w14:textId="77777777" w:rsidR="00BD0317" w:rsidRPr="00BD0317" w:rsidRDefault="00BD0317" w:rsidP="00BD0317">
      <w:pPr>
        <w:pStyle w:val="Paragraphedeliste"/>
        <w:numPr>
          <w:ilvl w:val="0"/>
          <w:numId w:val="3"/>
        </w:numPr>
        <w:spacing w:line="240" w:lineRule="auto"/>
        <w:rPr>
          <w:rFonts w:ascii="Garamond" w:hAnsi="Garamond"/>
          <w:sz w:val="24"/>
          <w:szCs w:val="24"/>
        </w:rPr>
      </w:pPr>
      <w:r w:rsidRPr="00BD0317">
        <w:rPr>
          <w:rFonts w:ascii="Garamond" w:hAnsi="Garamond"/>
          <w:sz w:val="24"/>
          <w:szCs w:val="24"/>
        </w:rPr>
        <w:t>Le paiement est traité avec succès.</w:t>
      </w:r>
    </w:p>
    <w:p w14:paraId="1342ADF2" w14:textId="77777777" w:rsidR="00BD0317" w:rsidRPr="00BD0317" w:rsidRDefault="00BD0317" w:rsidP="00BD0317">
      <w:pPr>
        <w:spacing w:line="240" w:lineRule="auto"/>
        <w:rPr>
          <w:rFonts w:ascii="Garamond" w:hAnsi="Garamond"/>
          <w:b/>
          <w:bCs/>
          <w:sz w:val="24"/>
          <w:szCs w:val="24"/>
        </w:rPr>
      </w:pPr>
      <w:r w:rsidRPr="00BD0317">
        <w:rPr>
          <w:rFonts w:ascii="Garamond" w:hAnsi="Garamond"/>
          <w:b/>
          <w:bCs/>
          <w:sz w:val="24"/>
          <w:szCs w:val="24"/>
        </w:rPr>
        <w:t>Extensions :</w:t>
      </w:r>
    </w:p>
    <w:p w14:paraId="30991059" w14:textId="77777777" w:rsidR="00BD0317" w:rsidRPr="00BD0317" w:rsidRDefault="00BD0317" w:rsidP="00BD0317">
      <w:pPr>
        <w:pStyle w:val="Paragraphedeliste"/>
        <w:numPr>
          <w:ilvl w:val="0"/>
          <w:numId w:val="4"/>
        </w:numPr>
        <w:spacing w:line="240" w:lineRule="auto"/>
        <w:rPr>
          <w:rFonts w:ascii="Garamond" w:hAnsi="Garamond"/>
          <w:sz w:val="24"/>
          <w:szCs w:val="24"/>
        </w:rPr>
      </w:pPr>
      <w:r w:rsidRPr="00BD0317">
        <w:rPr>
          <w:rFonts w:ascii="Garamond" w:hAnsi="Garamond"/>
          <w:sz w:val="24"/>
          <w:szCs w:val="24"/>
        </w:rPr>
        <w:t>Si l'appartement n'est pas disponible pour les dates choisies, le système informe le client et lui propose des alternatives.</w:t>
      </w:r>
    </w:p>
    <w:p w14:paraId="7B1502CB" w14:textId="77777777" w:rsidR="00BD0317" w:rsidRPr="00BD0317" w:rsidRDefault="00BD0317" w:rsidP="00BD0317">
      <w:pPr>
        <w:pStyle w:val="Paragraphedeliste"/>
        <w:numPr>
          <w:ilvl w:val="0"/>
          <w:numId w:val="4"/>
        </w:numPr>
        <w:spacing w:line="240" w:lineRule="auto"/>
        <w:rPr>
          <w:rFonts w:ascii="Garamond" w:hAnsi="Garamond"/>
          <w:sz w:val="24"/>
          <w:szCs w:val="24"/>
        </w:rPr>
      </w:pPr>
      <w:r w:rsidRPr="00BD0317">
        <w:rPr>
          <w:rFonts w:ascii="Garamond" w:hAnsi="Garamond"/>
          <w:sz w:val="24"/>
          <w:szCs w:val="24"/>
        </w:rPr>
        <w:t>Si le paiement est refusé, le système informe le client et lui donne la possibilité de réessayer ou d'utiliser un autre mode de paiement.</w:t>
      </w:r>
    </w:p>
    <w:p w14:paraId="0CF1CE23" w14:textId="77777777" w:rsidR="00BD0317" w:rsidRDefault="00BD0317" w:rsidP="00BD0317">
      <w:pPr>
        <w:spacing w:line="240" w:lineRule="auto"/>
        <w:rPr>
          <w:rFonts w:ascii="Garamond" w:hAnsi="Garamond"/>
          <w:sz w:val="24"/>
          <w:szCs w:val="24"/>
        </w:rPr>
      </w:pPr>
    </w:p>
    <w:p w14:paraId="5B939D06" w14:textId="77777777" w:rsidR="00FD2596" w:rsidRDefault="00FD2596" w:rsidP="00BD0317">
      <w:pPr>
        <w:spacing w:line="240" w:lineRule="auto"/>
        <w:rPr>
          <w:rFonts w:ascii="Garamond" w:hAnsi="Garamond"/>
          <w:sz w:val="24"/>
          <w:szCs w:val="24"/>
        </w:rPr>
      </w:pPr>
    </w:p>
    <w:p w14:paraId="7E3BF7E8" w14:textId="77777777" w:rsidR="00FD2596" w:rsidRDefault="00FD2596" w:rsidP="00BD0317">
      <w:pPr>
        <w:spacing w:line="240" w:lineRule="auto"/>
        <w:rPr>
          <w:rFonts w:ascii="Garamond" w:hAnsi="Garamond"/>
          <w:sz w:val="24"/>
          <w:szCs w:val="24"/>
        </w:rPr>
      </w:pPr>
    </w:p>
    <w:p w14:paraId="3EFB9E9E" w14:textId="77777777" w:rsidR="00FD2596" w:rsidRDefault="00FD2596" w:rsidP="00BD0317">
      <w:pPr>
        <w:spacing w:line="240" w:lineRule="auto"/>
        <w:rPr>
          <w:rFonts w:ascii="Garamond" w:hAnsi="Garamond"/>
          <w:sz w:val="24"/>
          <w:szCs w:val="24"/>
        </w:rPr>
      </w:pPr>
    </w:p>
    <w:p w14:paraId="7CA2AE71" w14:textId="77777777" w:rsidR="00FD2596" w:rsidRPr="00BD0317" w:rsidRDefault="00FD2596" w:rsidP="00BD0317">
      <w:pPr>
        <w:spacing w:line="240" w:lineRule="auto"/>
        <w:rPr>
          <w:rFonts w:ascii="Garamond" w:hAnsi="Garamond"/>
          <w:sz w:val="24"/>
          <w:szCs w:val="24"/>
        </w:rPr>
      </w:pPr>
    </w:p>
    <w:p w14:paraId="337DBB9B"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lang w:eastAsia="fr-FR"/>
        </w:rPr>
        <w:lastRenderedPageBreak/>
        <w:t>Titre :</w:t>
      </w:r>
      <w:r w:rsidRPr="00BD0317">
        <w:rPr>
          <w:rFonts w:ascii="Garamond" w:hAnsi="Garamond"/>
          <w:sz w:val="24"/>
          <w:szCs w:val="24"/>
          <w:lang w:eastAsia="fr-FR"/>
        </w:rPr>
        <w:t xml:space="preserve"> S'authentifier avec JWT sur un site en ligne</w:t>
      </w:r>
    </w:p>
    <w:p w14:paraId="7992E732"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lang w:eastAsia="fr-FR"/>
        </w:rPr>
        <w:t>Acteurs :</w:t>
      </w:r>
      <w:r w:rsidRPr="00BD0317">
        <w:rPr>
          <w:rFonts w:ascii="Garamond" w:hAnsi="Garamond"/>
          <w:sz w:val="24"/>
          <w:szCs w:val="24"/>
          <w:lang w:eastAsia="fr-FR"/>
        </w:rPr>
        <w:t xml:space="preserve"> Utilisateur, Système d'authentification en ligne</w:t>
      </w:r>
    </w:p>
    <w:p w14:paraId="13BC6AB8"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lang w:eastAsia="fr-FR"/>
        </w:rPr>
        <w:t>Description :</w:t>
      </w:r>
      <w:r w:rsidRPr="00BD0317">
        <w:rPr>
          <w:rFonts w:ascii="Garamond" w:hAnsi="Garamond"/>
          <w:sz w:val="24"/>
          <w:szCs w:val="24"/>
          <w:lang w:eastAsia="fr-FR"/>
        </w:rPr>
        <w:t xml:space="preserve"> Ce cas d'utilisation décrit le processus d'authentification d'un utilisateur sur un site en ligne en utilisant JSON Web </w:t>
      </w:r>
      <w:proofErr w:type="spellStart"/>
      <w:r w:rsidRPr="00BD0317">
        <w:rPr>
          <w:rFonts w:ascii="Garamond" w:hAnsi="Garamond"/>
          <w:sz w:val="24"/>
          <w:szCs w:val="24"/>
          <w:lang w:eastAsia="fr-FR"/>
        </w:rPr>
        <w:t>Tokens</w:t>
      </w:r>
      <w:proofErr w:type="spellEnd"/>
      <w:r w:rsidRPr="00BD0317">
        <w:rPr>
          <w:rFonts w:ascii="Garamond" w:hAnsi="Garamond"/>
          <w:sz w:val="24"/>
          <w:szCs w:val="24"/>
          <w:lang w:eastAsia="fr-FR"/>
        </w:rPr>
        <w:t xml:space="preserve"> (JWT).</w:t>
      </w:r>
    </w:p>
    <w:p w14:paraId="3E56CA91" w14:textId="77777777" w:rsidR="00BD0317" w:rsidRPr="00BD0317" w:rsidRDefault="00BD0317" w:rsidP="00BD0317">
      <w:pPr>
        <w:spacing w:line="240" w:lineRule="auto"/>
        <w:rPr>
          <w:rFonts w:ascii="Garamond" w:hAnsi="Garamond"/>
          <w:b/>
          <w:bCs/>
          <w:sz w:val="24"/>
          <w:szCs w:val="24"/>
          <w:lang w:eastAsia="fr-FR"/>
        </w:rPr>
      </w:pPr>
      <w:r w:rsidRPr="00BD0317">
        <w:rPr>
          <w:rFonts w:ascii="Garamond" w:hAnsi="Garamond"/>
          <w:b/>
          <w:bCs/>
          <w:sz w:val="24"/>
          <w:szCs w:val="24"/>
          <w:lang w:eastAsia="fr-FR"/>
        </w:rPr>
        <w:t>Préconditions :</w:t>
      </w:r>
    </w:p>
    <w:p w14:paraId="22A5FF95" w14:textId="77777777" w:rsidR="00BD0317" w:rsidRPr="00BD0317" w:rsidRDefault="00BD0317" w:rsidP="00BD0317">
      <w:pPr>
        <w:pStyle w:val="Paragraphedeliste"/>
        <w:numPr>
          <w:ilvl w:val="0"/>
          <w:numId w:val="5"/>
        </w:numPr>
        <w:spacing w:line="240" w:lineRule="auto"/>
        <w:rPr>
          <w:rFonts w:ascii="Garamond" w:hAnsi="Garamond"/>
          <w:sz w:val="24"/>
          <w:szCs w:val="24"/>
          <w:lang w:eastAsia="fr-FR"/>
        </w:rPr>
      </w:pPr>
      <w:r w:rsidRPr="00BD0317">
        <w:rPr>
          <w:rFonts w:ascii="Garamond" w:hAnsi="Garamond"/>
          <w:sz w:val="24"/>
          <w:szCs w:val="24"/>
          <w:lang w:eastAsia="fr-FR"/>
        </w:rPr>
        <w:t>L'utilisateur accède à une partie sécurisée du site nécessitant une authentification.</w:t>
      </w:r>
    </w:p>
    <w:p w14:paraId="554AC7FA" w14:textId="77777777" w:rsidR="00BD0317" w:rsidRPr="00BD0317" w:rsidRDefault="00BD0317" w:rsidP="00BD0317">
      <w:pPr>
        <w:pStyle w:val="Paragraphedeliste"/>
        <w:numPr>
          <w:ilvl w:val="0"/>
          <w:numId w:val="5"/>
        </w:numPr>
        <w:spacing w:line="240" w:lineRule="auto"/>
        <w:rPr>
          <w:rFonts w:ascii="Garamond" w:hAnsi="Garamond"/>
          <w:sz w:val="24"/>
          <w:szCs w:val="24"/>
          <w:lang w:eastAsia="fr-FR"/>
        </w:rPr>
      </w:pPr>
      <w:r w:rsidRPr="00BD0317">
        <w:rPr>
          <w:rFonts w:ascii="Garamond" w:hAnsi="Garamond"/>
          <w:sz w:val="24"/>
          <w:szCs w:val="24"/>
          <w:lang w:eastAsia="fr-FR"/>
        </w:rPr>
        <w:t>Le système d'authentification en ligne est opérationnel et utilise JWT pour gérer les sessions utilisateur.</w:t>
      </w:r>
    </w:p>
    <w:p w14:paraId="30E69B49" w14:textId="77777777" w:rsidR="00BD0317" w:rsidRPr="00BD0317" w:rsidRDefault="00BD0317" w:rsidP="00BD0317">
      <w:pPr>
        <w:spacing w:line="240" w:lineRule="auto"/>
        <w:rPr>
          <w:rFonts w:ascii="Garamond" w:hAnsi="Garamond"/>
          <w:b/>
          <w:bCs/>
          <w:sz w:val="24"/>
          <w:szCs w:val="24"/>
          <w:lang w:eastAsia="fr-FR"/>
        </w:rPr>
      </w:pPr>
      <w:r w:rsidRPr="00BD0317">
        <w:rPr>
          <w:rFonts w:ascii="Garamond" w:hAnsi="Garamond"/>
          <w:b/>
          <w:bCs/>
          <w:sz w:val="24"/>
          <w:szCs w:val="24"/>
          <w:lang w:eastAsia="fr-FR"/>
        </w:rPr>
        <w:t>Scénario principal :</w:t>
      </w:r>
    </w:p>
    <w:p w14:paraId="19E014B7"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L'utilisateur accède à une page nécessitant une authentification.</w:t>
      </w:r>
    </w:p>
    <w:p w14:paraId="4487781D"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Le système redirige l'utilisateur vers la page de connexion où il est invité à saisir ses identifiants (nom d'utilisateur et mot de passe).</w:t>
      </w:r>
    </w:p>
    <w:p w14:paraId="1C17BCE4"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L'utilisateur soumet ses identifiants.</w:t>
      </w:r>
    </w:p>
    <w:p w14:paraId="55B62DD3"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Le système valide les identifiants de l'utilisateur et génère un JWT contenant les informations d'authentification.</w:t>
      </w:r>
    </w:p>
    <w:p w14:paraId="4908DDEE"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Le système renvoie le JWT à l'utilisateur.</w:t>
      </w:r>
    </w:p>
    <w:p w14:paraId="7436CAF9"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L'utilisateur stocke le JWT localement (généralement dans le stockage local du navigateur).</w:t>
      </w:r>
    </w:p>
    <w:p w14:paraId="7515B8A7"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L'utilisateur utilise le JWT pour accéder aux ressources protégées en l'incluant dans l'en-tête des requêtes HTTP sortantes.</w:t>
      </w:r>
    </w:p>
    <w:p w14:paraId="5D59C4CB"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Le système vérifie la validité du JWT à chaque demande et autorise l'accès aux ressources protégées si le JWT est valide.</w:t>
      </w:r>
    </w:p>
    <w:p w14:paraId="57DF8FC3" w14:textId="77777777" w:rsidR="00BD0317" w:rsidRPr="00BD0317" w:rsidRDefault="00BD0317" w:rsidP="00BD0317">
      <w:pPr>
        <w:spacing w:line="240" w:lineRule="auto"/>
        <w:rPr>
          <w:rFonts w:ascii="Garamond" w:hAnsi="Garamond"/>
          <w:b/>
          <w:bCs/>
          <w:sz w:val="24"/>
          <w:szCs w:val="24"/>
          <w:lang w:eastAsia="fr-FR"/>
        </w:rPr>
      </w:pPr>
      <w:r w:rsidRPr="00BD0317">
        <w:rPr>
          <w:rFonts w:ascii="Garamond" w:hAnsi="Garamond"/>
          <w:b/>
          <w:bCs/>
          <w:sz w:val="24"/>
          <w:szCs w:val="24"/>
          <w:lang w:eastAsia="fr-FR"/>
        </w:rPr>
        <w:t>Postconditions :</w:t>
      </w:r>
    </w:p>
    <w:p w14:paraId="369B1AE2" w14:textId="77777777" w:rsidR="00BD0317" w:rsidRPr="00BD0317" w:rsidRDefault="00BD0317" w:rsidP="00BD0317">
      <w:pPr>
        <w:pStyle w:val="Paragraphedeliste"/>
        <w:numPr>
          <w:ilvl w:val="0"/>
          <w:numId w:val="7"/>
        </w:numPr>
        <w:spacing w:line="240" w:lineRule="auto"/>
        <w:rPr>
          <w:rFonts w:ascii="Garamond" w:hAnsi="Garamond"/>
          <w:sz w:val="24"/>
          <w:szCs w:val="24"/>
          <w:lang w:eastAsia="fr-FR"/>
        </w:rPr>
      </w:pPr>
      <w:r w:rsidRPr="00BD0317">
        <w:rPr>
          <w:rFonts w:ascii="Garamond" w:hAnsi="Garamond"/>
          <w:sz w:val="24"/>
          <w:szCs w:val="24"/>
          <w:lang w:eastAsia="fr-FR"/>
        </w:rPr>
        <w:t>L'utilisateur est authentifié et peut accéder aux ressources protégées tant que le JWT est valide.</w:t>
      </w:r>
    </w:p>
    <w:p w14:paraId="77633148" w14:textId="77777777" w:rsidR="00BD0317" w:rsidRPr="00BD0317" w:rsidRDefault="00BD0317" w:rsidP="00BD0317">
      <w:pPr>
        <w:pStyle w:val="Paragraphedeliste"/>
        <w:numPr>
          <w:ilvl w:val="0"/>
          <w:numId w:val="7"/>
        </w:numPr>
        <w:spacing w:line="240" w:lineRule="auto"/>
        <w:rPr>
          <w:rFonts w:ascii="Garamond" w:hAnsi="Garamond"/>
          <w:sz w:val="24"/>
          <w:szCs w:val="24"/>
          <w:lang w:eastAsia="fr-FR"/>
        </w:rPr>
      </w:pPr>
      <w:r w:rsidRPr="00BD0317">
        <w:rPr>
          <w:rFonts w:ascii="Garamond" w:hAnsi="Garamond"/>
          <w:sz w:val="24"/>
          <w:szCs w:val="24"/>
          <w:lang w:eastAsia="fr-FR"/>
        </w:rPr>
        <w:t>Le système maintient la session de l'utilisateur tant que le JWT est valide.</w:t>
      </w:r>
    </w:p>
    <w:p w14:paraId="3366878D" w14:textId="77777777" w:rsidR="00BD0317" w:rsidRPr="00BD0317" w:rsidRDefault="00BD0317" w:rsidP="00BD0317">
      <w:pPr>
        <w:spacing w:line="240" w:lineRule="auto"/>
        <w:rPr>
          <w:rFonts w:ascii="Garamond" w:hAnsi="Garamond"/>
          <w:b/>
          <w:bCs/>
          <w:sz w:val="24"/>
          <w:szCs w:val="24"/>
          <w:lang w:eastAsia="fr-FR"/>
        </w:rPr>
      </w:pPr>
      <w:r w:rsidRPr="00BD0317">
        <w:rPr>
          <w:rFonts w:ascii="Garamond" w:hAnsi="Garamond"/>
          <w:b/>
          <w:bCs/>
          <w:sz w:val="24"/>
          <w:szCs w:val="24"/>
          <w:lang w:eastAsia="fr-FR"/>
        </w:rPr>
        <w:t>Extensions :</w:t>
      </w:r>
    </w:p>
    <w:p w14:paraId="7F6AF161" w14:textId="77777777" w:rsidR="00BD0317" w:rsidRPr="00BD0317" w:rsidRDefault="00BD0317" w:rsidP="00BD0317">
      <w:pPr>
        <w:pStyle w:val="Paragraphedeliste"/>
        <w:numPr>
          <w:ilvl w:val="0"/>
          <w:numId w:val="8"/>
        </w:numPr>
        <w:spacing w:line="240" w:lineRule="auto"/>
        <w:rPr>
          <w:rFonts w:ascii="Garamond" w:hAnsi="Garamond"/>
          <w:sz w:val="24"/>
          <w:szCs w:val="24"/>
          <w:lang w:eastAsia="fr-FR"/>
        </w:rPr>
      </w:pPr>
      <w:r w:rsidRPr="00BD0317">
        <w:rPr>
          <w:rFonts w:ascii="Garamond" w:hAnsi="Garamond"/>
          <w:sz w:val="24"/>
          <w:szCs w:val="24"/>
          <w:lang w:eastAsia="fr-FR"/>
        </w:rPr>
        <w:t>Si les identifiants de l'utilisateur sont invalides, le système affiche un message d'erreur et invite l'utilisateur à réessayer.</w:t>
      </w:r>
    </w:p>
    <w:p w14:paraId="44BB092E" w14:textId="77777777" w:rsidR="00BD0317" w:rsidRDefault="00BD0317" w:rsidP="00BD0317">
      <w:pPr>
        <w:pStyle w:val="Paragraphedeliste"/>
        <w:numPr>
          <w:ilvl w:val="0"/>
          <w:numId w:val="8"/>
        </w:numPr>
        <w:spacing w:line="240" w:lineRule="auto"/>
        <w:rPr>
          <w:rFonts w:ascii="Garamond" w:hAnsi="Garamond"/>
          <w:sz w:val="24"/>
          <w:szCs w:val="24"/>
          <w:lang w:eastAsia="fr-FR"/>
        </w:rPr>
      </w:pPr>
      <w:r w:rsidRPr="00BD0317">
        <w:rPr>
          <w:rFonts w:ascii="Garamond" w:hAnsi="Garamond"/>
          <w:sz w:val="24"/>
          <w:szCs w:val="24"/>
          <w:lang w:eastAsia="fr-FR"/>
        </w:rPr>
        <w:t>Si le JWT expire ou devient invalide pour une autre raison, le système invite l'utilisateur à se reconnecter.</w:t>
      </w:r>
    </w:p>
    <w:p w14:paraId="7EB76063" w14:textId="77777777" w:rsidR="00BD0317" w:rsidRDefault="00BD0317" w:rsidP="00BD0317">
      <w:pPr>
        <w:spacing w:line="240" w:lineRule="auto"/>
        <w:rPr>
          <w:rFonts w:ascii="Garamond" w:hAnsi="Garamond"/>
          <w:sz w:val="24"/>
          <w:szCs w:val="24"/>
          <w:lang w:eastAsia="fr-FR"/>
        </w:rPr>
      </w:pPr>
    </w:p>
    <w:p w14:paraId="3751194F" w14:textId="77777777" w:rsidR="00FD2596" w:rsidRDefault="00FD2596" w:rsidP="00FD2596"/>
    <w:p w14:paraId="3D44CA2F" w14:textId="77777777" w:rsidR="00FD2596" w:rsidRDefault="00FD2596" w:rsidP="00FD2596"/>
    <w:p w14:paraId="130D48CA" w14:textId="77777777" w:rsidR="00FD2596" w:rsidRDefault="00FD2596" w:rsidP="00FD2596">
      <w:r>
        <w:rPr>
          <w:noProof/>
        </w:rPr>
        <w:lastRenderedPageBreak/>
        <w:drawing>
          <wp:inline distT="0" distB="0" distL="0" distR="0" wp14:anchorId="2CEE7971" wp14:editId="53B5A649">
            <wp:extent cx="5760720" cy="2836541"/>
            <wp:effectExtent l="0" t="0" r="0" b="1909"/>
            <wp:docPr id="118180776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836541"/>
                    </a:xfrm>
                    <a:prstGeom prst="rect">
                      <a:avLst/>
                    </a:prstGeom>
                    <a:noFill/>
                    <a:ln>
                      <a:noFill/>
                      <a:prstDash/>
                    </a:ln>
                  </pic:spPr>
                </pic:pic>
              </a:graphicData>
            </a:graphic>
          </wp:inline>
        </w:drawing>
      </w:r>
    </w:p>
    <w:p w14:paraId="7FAE2D71" w14:textId="77777777" w:rsidR="00FD2596" w:rsidRDefault="00FD2596" w:rsidP="00FD2596"/>
    <w:p w14:paraId="581253DE" w14:textId="77777777" w:rsidR="00FD2596" w:rsidRDefault="00FD2596" w:rsidP="00FD2596"/>
    <w:p w14:paraId="52284364" w14:textId="77777777" w:rsidR="00FD2596" w:rsidRDefault="00FD2596" w:rsidP="00FD2596">
      <w:r>
        <w:rPr>
          <w:noProof/>
        </w:rPr>
        <w:drawing>
          <wp:inline distT="0" distB="0" distL="0" distR="0" wp14:anchorId="7AB92E3C" wp14:editId="2D2FAD55">
            <wp:extent cx="5760720" cy="4354829"/>
            <wp:effectExtent l="0" t="0" r="0" b="7621"/>
            <wp:docPr id="113286123"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760720" cy="4354829"/>
                    </a:xfrm>
                    <a:prstGeom prst="rect">
                      <a:avLst/>
                    </a:prstGeom>
                    <a:noFill/>
                    <a:ln>
                      <a:noFill/>
                      <a:prstDash/>
                    </a:ln>
                  </pic:spPr>
                </pic:pic>
              </a:graphicData>
            </a:graphic>
          </wp:inline>
        </w:drawing>
      </w:r>
    </w:p>
    <w:p w14:paraId="6DAE21B3" w14:textId="77777777" w:rsidR="00FD2596" w:rsidRDefault="00FD2596" w:rsidP="00FD2596"/>
    <w:p w14:paraId="19AAF8AC" w14:textId="77777777" w:rsidR="00FD2596" w:rsidRDefault="00FD2596" w:rsidP="00FD2596"/>
    <w:p w14:paraId="4BBB14BA" w14:textId="25F73BC6" w:rsidR="00BD0317" w:rsidRDefault="00FD2596" w:rsidP="00FD2596">
      <w:pPr>
        <w:pStyle w:val="Titre2"/>
        <w:numPr>
          <w:ilvl w:val="0"/>
          <w:numId w:val="10"/>
        </w:numPr>
        <w:rPr>
          <w:rFonts w:ascii="Cascadia Code" w:hAnsi="Cascadia Code" w:cs="Cascadia Code"/>
          <w:sz w:val="36"/>
          <w:szCs w:val="36"/>
        </w:rPr>
      </w:pPr>
      <w:r w:rsidRPr="00FD2596">
        <w:rPr>
          <w:rFonts w:ascii="Cascadia Code" w:hAnsi="Cascadia Code" w:cs="Cascadia Code"/>
          <w:sz w:val="36"/>
          <w:szCs w:val="36"/>
        </w:rPr>
        <w:lastRenderedPageBreak/>
        <w:t>Tris de cartes et arborescence</w:t>
      </w:r>
    </w:p>
    <w:p w14:paraId="568390B1" w14:textId="77777777" w:rsidR="00FD2596" w:rsidRDefault="00FD2596" w:rsidP="00FD2596">
      <w:pPr>
        <w:pStyle w:val="NormalWeb"/>
        <w:jc w:val="both"/>
        <w:rPr>
          <w:rFonts w:ascii="Garamond" w:hAnsi="Garamond"/>
        </w:rPr>
      </w:pPr>
      <w:r w:rsidRPr="00FD2596">
        <w:rPr>
          <w:rFonts w:ascii="Garamond" w:hAnsi="Garamond"/>
        </w:rPr>
        <w:t xml:space="preserve">Le tri de cartes est une technique de conception centrée sur l'utilisateur qui aide à organiser et structurer le contenu d'un site web de manière intuitive et logique. </w:t>
      </w:r>
    </w:p>
    <w:p w14:paraId="05BB52D1" w14:textId="6B0C6B76" w:rsidR="00FD2596" w:rsidRPr="00FD2596" w:rsidRDefault="00FD2596" w:rsidP="00FD2596">
      <w:pPr>
        <w:pStyle w:val="NormalWeb"/>
        <w:jc w:val="both"/>
        <w:rPr>
          <w:rFonts w:ascii="Garamond" w:hAnsi="Garamond"/>
        </w:rPr>
      </w:pPr>
      <w:r w:rsidRPr="00FD2596">
        <w:rPr>
          <w:rFonts w:ascii="Garamond" w:hAnsi="Garamond"/>
        </w:rPr>
        <w:t xml:space="preserve">Pour </w:t>
      </w:r>
      <w:proofErr w:type="spellStart"/>
      <w:r w:rsidRPr="00FD2596">
        <w:rPr>
          <w:rFonts w:ascii="Garamond" w:hAnsi="Garamond"/>
        </w:rPr>
        <w:t>AtypikHouse</w:t>
      </w:r>
      <w:proofErr w:type="spellEnd"/>
      <w:r w:rsidRPr="00FD2596">
        <w:rPr>
          <w:rFonts w:ascii="Garamond" w:hAnsi="Garamond"/>
        </w:rPr>
        <w:t>, cette méthode permet de :</w:t>
      </w:r>
    </w:p>
    <w:p w14:paraId="7E64D6D1" w14:textId="77777777" w:rsidR="00FD2596" w:rsidRPr="00FD2596" w:rsidRDefault="00FD2596" w:rsidP="00FD2596">
      <w:pPr>
        <w:pStyle w:val="NormalWeb"/>
        <w:numPr>
          <w:ilvl w:val="0"/>
          <w:numId w:val="11"/>
        </w:numPr>
        <w:jc w:val="both"/>
        <w:rPr>
          <w:rFonts w:ascii="Garamond" w:hAnsi="Garamond"/>
        </w:rPr>
      </w:pPr>
      <w:r w:rsidRPr="00FD2596">
        <w:rPr>
          <w:rStyle w:val="lev"/>
          <w:rFonts w:ascii="Garamond" w:eastAsiaTheme="majorEastAsia" w:hAnsi="Garamond"/>
        </w:rPr>
        <w:t>Comprendre la Perception des Utilisateurs :</w:t>
      </w:r>
    </w:p>
    <w:p w14:paraId="7D920748" w14:textId="77777777" w:rsidR="00FD2596" w:rsidRPr="00FD2596" w:rsidRDefault="00FD2596" w:rsidP="00FD2596">
      <w:pPr>
        <w:numPr>
          <w:ilvl w:val="1"/>
          <w:numId w:val="11"/>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Identifier comment les utilisateurs perçoivent et classifient les différentes catégories de logements, d'expériences et d'informations proposées sur le site.</w:t>
      </w:r>
    </w:p>
    <w:p w14:paraId="662E62FE" w14:textId="77777777" w:rsidR="00FD2596" w:rsidRPr="00FD2596" w:rsidRDefault="00FD2596" w:rsidP="00FD2596">
      <w:pPr>
        <w:pStyle w:val="NormalWeb"/>
        <w:numPr>
          <w:ilvl w:val="0"/>
          <w:numId w:val="11"/>
        </w:numPr>
        <w:jc w:val="both"/>
        <w:rPr>
          <w:rFonts w:ascii="Garamond" w:hAnsi="Garamond"/>
        </w:rPr>
      </w:pPr>
      <w:r w:rsidRPr="00FD2596">
        <w:rPr>
          <w:rStyle w:val="lev"/>
          <w:rFonts w:ascii="Garamond" w:eastAsiaTheme="majorEastAsia" w:hAnsi="Garamond"/>
        </w:rPr>
        <w:t>Optimiser l'Architecture de l'Information :</w:t>
      </w:r>
    </w:p>
    <w:p w14:paraId="1C98A4A2" w14:textId="77777777" w:rsidR="00FD2596" w:rsidRPr="00FD2596" w:rsidRDefault="00FD2596" w:rsidP="00FD2596">
      <w:pPr>
        <w:numPr>
          <w:ilvl w:val="1"/>
          <w:numId w:val="11"/>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Créer une arborescence de site qui reflète la logique des utilisateurs, facilitant ainsi la navigation et l'accès rapide aux informations recherchées.</w:t>
      </w:r>
    </w:p>
    <w:p w14:paraId="26F0A615" w14:textId="77777777" w:rsidR="00FD2596" w:rsidRPr="00FD2596" w:rsidRDefault="00FD2596" w:rsidP="00FD2596">
      <w:pPr>
        <w:pStyle w:val="NormalWeb"/>
        <w:numPr>
          <w:ilvl w:val="0"/>
          <w:numId w:val="11"/>
        </w:numPr>
        <w:jc w:val="both"/>
        <w:rPr>
          <w:rFonts w:ascii="Garamond" w:hAnsi="Garamond"/>
        </w:rPr>
      </w:pPr>
      <w:r w:rsidRPr="00FD2596">
        <w:rPr>
          <w:rStyle w:val="lev"/>
          <w:rFonts w:ascii="Garamond" w:eastAsiaTheme="majorEastAsia" w:hAnsi="Garamond"/>
        </w:rPr>
        <w:t>Améliorer l'Expérience Utilisateur (UX) :</w:t>
      </w:r>
    </w:p>
    <w:p w14:paraId="79203530" w14:textId="77777777" w:rsidR="00FD2596" w:rsidRPr="00FD2596" w:rsidRDefault="00FD2596" w:rsidP="00FD2596">
      <w:pPr>
        <w:numPr>
          <w:ilvl w:val="1"/>
          <w:numId w:val="11"/>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Assurer que les utilisateurs trouvent facilement ce qu'ils cherchent, réduisant ainsi les taux de rebond et augmentant les conversions.</w:t>
      </w:r>
    </w:p>
    <w:p w14:paraId="63A5702A" w14:textId="77777777" w:rsidR="00FD2596" w:rsidRPr="00FD2596" w:rsidRDefault="00FD2596" w:rsidP="00FD2596">
      <w:pPr>
        <w:spacing w:line="240" w:lineRule="auto"/>
        <w:jc w:val="both"/>
        <w:rPr>
          <w:rFonts w:ascii="Garamond" w:hAnsi="Garamond"/>
          <w:b/>
          <w:bCs/>
          <w:sz w:val="24"/>
          <w:szCs w:val="24"/>
        </w:rPr>
      </w:pPr>
      <w:r w:rsidRPr="00FD2596">
        <w:rPr>
          <w:rFonts w:ascii="Garamond" w:hAnsi="Garamond"/>
          <w:b/>
          <w:bCs/>
          <w:sz w:val="24"/>
          <w:szCs w:val="24"/>
        </w:rPr>
        <w:t>Choix Proposés pour le Tri de Cartes</w:t>
      </w:r>
    </w:p>
    <w:p w14:paraId="5CCCF3AB" w14:textId="77777777" w:rsidR="00FD2596" w:rsidRPr="00FD2596" w:rsidRDefault="00FD2596" w:rsidP="00FD2596">
      <w:pPr>
        <w:pStyle w:val="NormalWeb"/>
        <w:jc w:val="both"/>
        <w:rPr>
          <w:rFonts w:ascii="Garamond" w:hAnsi="Garamond"/>
        </w:rPr>
      </w:pPr>
      <w:r w:rsidRPr="00FD2596">
        <w:rPr>
          <w:rFonts w:ascii="Garamond" w:hAnsi="Garamond"/>
        </w:rPr>
        <w:t xml:space="preserve">Pour effectuer le tri de cartes, les participants ont été invités à organiser différentes catégories et éléments du site </w:t>
      </w:r>
      <w:proofErr w:type="spellStart"/>
      <w:r w:rsidRPr="00FD2596">
        <w:rPr>
          <w:rFonts w:ascii="Garamond" w:hAnsi="Garamond"/>
        </w:rPr>
        <w:t>AtypikHouse</w:t>
      </w:r>
      <w:proofErr w:type="spellEnd"/>
      <w:r w:rsidRPr="00FD2596">
        <w:rPr>
          <w:rFonts w:ascii="Garamond" w:hAnsi="Garamond"/>
        </w:rPr>
        <w:t>. Voici les choix proposés :</w:t>
      </w:r>
    </w:p>
    <w:p w14:paraId="3DACBCFD"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Catégories de Logements :</w:t>
      </w:r>
    </w:p>
    <w:p w14:paraId="26DB15E5"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Cabanes perchées</w:t>
      </w:r>
    </w:p>
    <w:p w14:paraId="3DE3BFD1"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Maisons troglodytes</w:t>
      </w:r>
    </w:p>
    <w:p w14:paraId="654295A8"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Lofts industriels</w:t>
      </w:r>
    </w:p>
    <w:p w14:paraId="46743AFA"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Autres logements atypiques</w:t>
      </w:r>
    </w:p>
    <w:p w14:paraId="740766B4"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Destinations :</w:t>
      </w:r>
    </w:p>
    <w:p w14:paraId="5AFBF815"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Pierrefonds et ses environs</w:t>
      </w:r>
    </w:p>
    <w:p w14:paraId="0F691EAA"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Régions populaires en France</w:t>
      </w:r>
    </w:p>
    <w:p w14:paraId="4ECA1BDA"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Destinations en Europe</w:t>
      </w:r>
    </w:p>
    <w:p w14:paraId="3A9B4799"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Expériences et Activités :</w:t>
      </w:r>
    </w:p>
    <w:p w14:paraId="72168468"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Randonnées</w:t>
      </w:r>
    </w:p>
    <w:p w14:paraId="64E28317"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Visites culturelles</w:t>
      </w:r>
    </w:p>
    <w:p w14:paraId="60CBE631"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Ateliers et événements</w:t>
      </w:r>
    </w:p>
    <w:p w14:paraId="094AC1AB"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Informations Utiles :</w:t>
      </w:r>
    </w:p>
    <w:p w14:paraId="13F464C3"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Avis Clients</w:t>
      </w:r>
    </w:p>
    <w:p w14:paraId="21CA43B1"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Blog et Articles de Voyage</w:t>
      </w:r>
    </w:p>
    <w:p w14:paraId="67938F47"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À Propos</w:t>
      </w:r>
    </w:p>
    <w:p w14:paraId="22EC768E"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Contact</w:t>
      </w:r>
    </w:p>
    <w:p w14:paraId="648CDE4E"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Fonctionnalités du Site :</w:t>
      </w:r>
    </w:p>
    <w:p w14:paraId="0B39436F"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Recherche et Réservation</w:t>
      </w:r>
    </w:p>
    <w:p w14:paraId="2EDCBEC9"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Mon Compte</w:t>
      </w:r>
    </w:p>
    <w:p w14:paraId="658FE71B"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FAQ</w:t>
      </w:r>
    </w:p>
    <w:p w14:paraId="5CA1D897" w14:textId="77777777" w:rsidR="00FD2596" w:rsidRPr="00FD2596" w:rsidRDefault="00FD2596" w:rsidP="00FD2596">
      <w:pPr>
        <w:spacing w:line="240" w:lineRule="auto"/>
        <w:jc w:val="both"/>
        <w:rPr>
          <w:rFonts w:ascii="Garamond" w:hAnsi="Garamond"/>
          <w:b/>
          <w:bCs/>
          <w:sz w:val="24"/>
          <w:szCs w:val="24"/>
        </w:rPr>
      </w:pPr>
      <w:r w:rsidRPr="00FD2596">
        <w:rPr>
          <w:rFonts w:ascii="Garamond" w:hAnsi="Garamond"/>
          <w:b/>
          <w:bCs/>
          <w:sz w:val="24"/>
          <w:szCs w:val="24"/>
        </w:rPr>
        <w:t>Photos des Tris de Cartes Effectués</w:t>
      </w:r>
    </w:p>
    <w:p w14:paraId="47FEF445" w14:textId="77777777" w:rsidR="00FD2596" w:rsidRDefault="00FD2596" w:rsidP="00FD2596">
      <w:pPr>
        <w:pStyle w:val="NormalWeb"/>
        <w:jc w:val="both"/>
        <w:rPr>
          <w:rFonts w:ascii="Garamond" w:hAnsi="Garamond"/>
        </w:rPr>
      </w:pPr>
      <w:r w:rsidRPr="00FD2596">
        <w:rPr>
          <w:rFonts w:ascii="Garamond" w:hAnsi="Garamond"/>
        </w:rPr>
        <w:lastRenderedPageBreak/>
        <w:t>(Les photos des tris de cartes effectués seraient insérées ici. Malheureusement, je ne peux pas générer ou insérer des photos directement dans ce texte, mais voici comment vous pouvez les organiser.)</w:t>
      </w:r>
    </w:p>
    <w:p w14:paraId="6544B67F" w14:textId="77777777" w:rsidR="004B44EE" w:rsidRDefault="004B44EE" w:rsidP="004B44EE">
      <w:pPr>
        <w:pStyle w:val="NormalWeb"/>
        <w:keepNext/>
        <w:jc w:val="both"/>
      </w:pPr>
      <w:r w:rsidRPr="004B44EE">
        <w:rPr>
          <w:rFonts w:ascii="Garamond" w:hAnsi="Garamond"/>
        </w:rPr>
        <w:drawing>
          <wp:inline distT="0" distB="0" distL="0" distR="0" wp14:anchorId="3D145F29" wp14:editId="519372F9">
            <wp:extent cx="5448772" cy="5448772"/>
            <wp:effectExtent l="0" t="0" r="0" b="0"/>
            <wp:docPr id="1230615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15000" name=""/>
                    <pic:cNvPicPr/>
                  </pic:nvPicPr>
                  <pic:blipFill>
                    <a:blip r:embed="rId8"/>
                    <a:stretch>
                      <a:fillRect/>
                    </a:stretch>
                  </pic:blipFill>
                  <pic:spPr>
                    <a:xfrm>
                      <a:off x="0" y="0"/>
                      <a:ext cx="5448772" cy="5448772"/>
                    </a:xfrm>
                    <a:prstGeom prst="rect">
                      <a:avLst/>
                    </a:prstGeom>
                  </pic:spPr>
                </pic:pic>
              </a:graphicData>
            </a:graphic>
          </wp:inline>
        </w:drawing>
      </w:r>
    </w:p>
    <w:p w14:paraId="0306CF14" w14:textId="54B6D2E9" w:rsidR="004B44EE" w:rsidRDefault="004B44EE" w:rsidP="004B44EE">
      <w:pPr>
        <w:pStyle w:val="Lgende"/>
        <w:jc w:val="both"/>
        <w:rPr>
          <w:rFonts w:ascii="Garamond" w:hAnsi="Garamond"/>
        </w:rPr>
      </w:pPr>
      <w:r>
        <w:t xml:space="preserve">Figure </w:t>
      </w:r>
      <w:r>
        <w:fldChar w:fldCharType="begin"/>
      </w:r>
      <w:r>
        <w:instrText xml:space="preserve"> SEQ Figure \* ARABIC </w:instrText>
      </w:r>
      <w:r>
        <w:fldChar w:fldCharType="separate"/>
      </w:r>
      <w:r w:rsidR="00E45326">
        <w:rPr>
          <w:noProof/>
        </w:rPr>
        <w:t>1</w:t>
      </w:r>
      <w:r>
        <w:fldChar w:fldCharType="end"/>
      </w:r>
      <w:r>
        <w:t xml:space="preserve">: </w:t>
      </w:r>
      <w:r w:rsidRPr="0049581A">
        <w:t>Voici</w:t>
      </w:r>
      <w:r>
        <w:t xml:space="preserve"> une</w:t>
      </w:r>
      <w:r w:rsidRPr="0049581A">
        <w:t xml:space="preserve"> phots représentant des tris de cartes effectués pour organiser le site web de </w:t>
      </w:r>
      <w:proofErr w:type="spellStart"/>
      <w:r w:rsidRPr="0049581A">
        <w:t>AtypikHouse</w:t>
      </w:r>
      <w:proofErr w:type="spellEnd"/>
      <w:r w:rsidRPr="0049581A">
        <w:t>. Les participants classent les cartes dans différentes catégories, telles que "Cabanes perchées", "Maisons troglodytes", "Lofts industriels", "</w:t>
      </w:r>
      <w:proofErr w:type="spellStart"/>
      <w:r w:rsidRPr="0049581A">
        <w:t>Pierrefo</w:t>
      </w:r>
      <w:proofErr w:type="spellEnd"/>
    </w:p>
    <w:p w14:paraId="55FCD8D4" w14:textId="77777777" w:rsidR="00FD2596" w:rsidRPr="00FD2596" w:rsidRDefault="00FD2596" w:rsidP="00FD2596">
      <w:pPr>
        <w:spacing w:line="240" w:lineRule="auto"/>
        <w:jc w:val="both"/>
        <w:rPr>
          <w:rFonts w:ascii="Garamond" w:hAnsi="Garamond"/>
          <w:b/>
          <w:bCs/>
          <w:sz w:val="24"/>
          <w:szCs w:val="24"/>
        </w:rPr>
      </w:pPr>
      <w:r w:rsidRPr="00FD2596">
        <w:rPr>
          <w:rFonts w:ascii="Garamond" w:hAnsi="Garamond"/>
          <w:b/>
          <w:bCs/>
          <w:sz w:val="24"/>
          <w:szCs w:val="24"/>
        </w:rPr>
        <w:t>Conclusions du Tri de Cartes</w:t>
      </w:r>
    </w:p>
    <w:p w14:paraId="60171EDF"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Cohérence et Intuitivité :</w:t>
      </w:r>
    </w:p>
    <w:p w14:paraId="72083364"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Les utilisateurs ont tendance à regrouper les catégories de logements et les destinations de manière logique, ce qui confirme que l'architecture de l'information proposée est intuitive.</w:t>
      </w:r>
    </w:p>
    <w:p w14:paraId="3FA87020"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Priorisation des Informations :</w:t>
      </w:r>
    </w:p>
    <w:p w14:paraId="3BE24B93"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Les participants ont placé la section "Recherche et Réservation" en haut de la liste, indiquant son importance pour les utilisateurs souhaitant réserver rapidement.</w:t>
      </w:r>
    </w:p>
    <w:p w14:paraId="737A18F8"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Accessibilité des Expériences et Activités :</w:t>
      </w:r>
    </w:p>
    <w:p w14:paraId="2E1CE8BE"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lastRenderedPageBreak/>
        <w:t>Les utilisateurs souhaitent un accès rapide aux expériences et activités, ce qui suggère de les mettre en avant sur la page d'accueil.</w:t>
      </w:r>
    </w:p>
    <w:p w14:paraId="2619843C"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Importance des Avis Clients :</w:t>
      </w:r>
    </w:p>
    <w:p w14:paraId="3BF2C904"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Les avis clients sont souvent regroupés avec les expériences et activités, soulignant leur rôle crucial dans la décision de réservation.</w:t>
      </w:r>
    </w:p>
    <w:p w14:paraId="6C166269"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Simplification des Informations Utiles :</w:t>
      </w:r>
    </w:p>
    <w:p w14:paraId="31CA4CAF"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Les sections "À Propos" et "Contact" doivent être facilement accessibles, mais ne doivent pas dominer la navigation principale.</w:t>
      </w:r>
    </w:p>
    <w:p w14:paraId="47550538" w14:textId="77777777" w:rsidR="00FD2596" w:rsidRPr="00FD2596" w:rsidRDefault="00FD2596" w:rsidP="00FD2596">
      <w:pPr>
        <w:jc w:val="both"/>
      </w:pPr>
    </w:p>
    <w:p w14:paraId="59FA37CF" w14:textId="77777777" w:rsidR="00E45326" w:rsidRDefault="00BD0317" w:rsidP="00E45326">
      <w:pPr>
        <w:keepNext/>
        <w:spacing w:line="240" w:lineRule="auto"/>
        <w:jc w:val="both"/>
      </w:pPr>
      <w:r>
        <w:rPr>
          <w:noProof/>
        </w:rPr>
        <w:drawing>
          <wp:inline distT="0" distB="0" distL="0" distR="0" wp14:anchorId="097CAA65" wp14:editId="50001C62">
            <wp:extent cx="5760720" cy="4073525"/>
            <wp:effectExtent l="0" t="0" r="0" b="3175"/>
            <wp:docPr id="11579968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73525"/>
                    </a:xfrm>
                    <a:prstGeom prst="rect">
                      <a:avLst/>
                    </a:prstGeom>
                    <a:noFill/>
                    <a:ln>
                      <a:noFill/>
                    </a:ln>
                  </pic:spPr>
                </pic:pic>
              </a:graphicData>
            </a:graphic>
          </wp:inline>
        </w:drawing>
      </w:r>
    </w:p>
    <w:p w14:paraId="5F47F470" w14:textId="76216CEC" w:rsidR="00BD0317" w:rsidRDefault="00E45326" w:rsidP="00E45326">
      <w:pPr>
        <w:pStyle w:val="Lgende"/>
        <w:jc w:val="both"/>
      </w:pPr>
      <w:r>
        <w:t xml:space="preserve">Figure </w:t>
      </w:r>
      <w:r>
        <w:fldChar w:fldCharType="begin"/>
      </w:r>
      <w:r>
        <w:instrText xml:space="preserve"> SEQ Figure \* ARABIC </w:instrText>
      </w:r>
      <w:r>
        <w:fldChar w:fldCharType="separate"/>
      </w:r>
      <w:r>
        <w:rPr>
          <w:noProof/>
        </w:rPr>
        <w:t>2</w:t>
      </w:r>
      <w:r>
        <w:fldChar w:fldCharType="end"/>
      </w:r>
      <w:r>
        <w:t>: Screen de l'arborescence du site</w:t>
      </w:r>
    </w:p>
    <w:p w14:paraId="641514EE" w14:textId="08CCF4A7" w:rsidR="00CB65BA" w:rsidRPr="00CB65BA" w:rsidRDefault="00CB65BA" w:rsidP="00CB65BA">
      <w:pPr>
        <w:pStyle w:val="Titre2"/>
        <w:numPr>
          <w:ilvl w:val="0"/>
          <w:numId w:val="10"/>
        </w:numPr>
        <w:rPr>
          <w:rFonts w:ascii="Cascadia Code" w:hAnsi="Cascadia Code" w:cs="Cascadia Code"/>
          <w:sz w:val="36"/>
          <w:szCs w:val="36"/>
        </w:rPr>
      </w:pPr>
      <w:r w:rsidRPr="00CB65BA">
        <w:rPr>
          <w:rFonts w:ascii="Cascadia Code" w:hAnsi="Cascadia Code" w:cs="Cascadia Code"/>
          <w:sz w:val="36"/>
          <w:szCs w:val="36"/>
        </w:rPr>
        <w:t>Diagrammes d’activité</w:t>
      </w:r>
    </w:p>
    <w:bookmarkEnd w:id="0"/>
    <w:p w14:paraId="02CFC34F" w14:textId="77777777" w:rsidR="00BD0317" w:rsidRDefault="00BD0317" w:rsidP="00FD2596">
      <w:pPr>
        <w:jc w:val="both"/>
      </w:pPr>
    </w:p>
    <w:p w14:paraId="7071DD46" w14:textId="77777777" w:rsidR="00CB65BA" w:rsidRDefault="00CB65BA" w:rsidP="00CB65BA"/>
    <w:p w14:paraId="5B42C5CE" w14:textId="53D384E1" w:rsidR="00CB65BA" w:rsidRDefault="00CB65BA" w:rsidP="00CB65BA">
      <w:pPr>
        <w:jc w:val="center"/>
      </w:pPr>
      <w:r>
        <w:rPr>
          <w:noProof/>
        </w:rPr>
        <w:lastRenderedPageBreak/>
        <w:drawing>
          <wp:inline distT="0" distB="0" distL="0" distR="0" wp14:anchorId="2BAB67F3" wp14:editId="69BF8F45">
            <wp:extent cx="2745101" cy="8892540"/>
            <wp:effectExtent l="0" t="0" r="0" b="3810"/>
            <wp:docPr id="450845919"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2745101" cy="8892540"/>
                    </a:xfrm>
                    <a:prstGeom prst="rect">
                      <a:avLst/>
                    </a:prstGeom>
                    <a:noFill/>
                    <a:ln>
                      <a:noFill/>
                      <a:prstDash/>
                    </a:ln>
                  </pic:spPr>
                </pic:pic>
              </a:graphicData>
            </a:graphic>
          </wp:inline>
        </w:drawing>
      </w:r>
      <w:r>
        <w:rPr>
          <w:noProof/>
        </w:rPr>
        <w:lastRenderedPageBreak/>
        <w:drawing>
          <wp:inline distT="0" distB="0" distL="0" distR="0" wp14:anchorId="03C21139" wp14:editId="63FB4C60">
            <wp:extent cx="5375154" cy="8100060"/>
            <wp:effectExtent l="0" t="0" r="0" b="0"/>
            <wp:docPr id="141425696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867" cy="8119218"/>
                    </a:xfrm>
                    <a:prstGeom prst="rect">
                      <a:avLst/>
                    </a:prstGeom>
                    <a:noFill/>
                    <a:ln>
                      <a:noFill/>
                    </a:ln>
                  </pic:spPr>
                </pic:pic>
              </a:graphicData>
            </a:graphic>
          </wp:inline>
        </w:drawing>
      </w:r>
    </w:p>
    <w:p w14:paraId="392235AC" w14:textId="77777777" w:rsidR="00CB65BA" w:rsidRDefault="00CB65BA" w:rsidP="00FD2596">
      <w:pPr>
        <w:jc w:val="both"/>
      </w:pPr>
    </w:p>
    <w:p w14:paraId="3BA4878A" w14:textId="77777777" w:rsidR="00CB65BA" w:rsidRDefault="00CB65BA" w:rsidP="00FD2596">
      <w:pPr>
        <w:jc w:val="both"/>
      </w:pPr>
    </w:p>
    <w:p w14:paraId="7465D616" w14:textId="661DB392" w:rsidR="00CB65BA" w:rsidRDefault="00CB65BA" w:rsidP="00CB65BA">
      <w:pPr>
        <w:pStyle w:val="Titre2"/>
        <w:numPr>
          <w:ilvl w:val="0"/>
          <w:numId w:val="10"/>
        </w:numPr>
        <w:rPr>
          <w:rFonts w:ascii="Cascadia Code" w:hAnsi="Cascadia Code" w:cs="Cascadia Code"/>
          <w:sz w:val="36"/>
          <w:szCs w:val="36"/>
        </w:rPr>
      </w:pPr>
      <w:r w:rsidRPr="00CB65BA">
        <w:rPr>
          <w:rFonts w:ascii="Cascadia Code" w:hAnsi="Cascadia Code" w:cs="Cascadia Code"/>
          <w:sz w:val="36"/>
          <w:szCs w:val="36"/>
        </w:rPr>
        <w:lastRenderedPageBreak/>
        <w:t>Diagrammes de séquence</w:t>
      </w:r>
    </w:p>
    <w:p w14:paraId="652CE5AC" w14:textId="77777777" w:rsidR="00CB65BA" w:rsidRDefault="00CB65BA" w:rsidP="00CB65BA"/>
    <w:p w14:paraId="24716BFB" w14:textId="58CE67C7" w:rsidR="00CB65BA" w:rsidRDefault="00CB65BA" w:rsidP="00CB65BA">
      <w:r>
        <w:rPr>
          <w:noProof/>
        </w:rPr>
        <w:drawing>
          <wp:inline distT="0" distB="0" distL="0" distR="0" wp14:anchorId="01702F0A" wp14:editId="6AE1C98D">
            <wp:extent cx="5760720" cy="3227070"/>
            <wp:effectExtent l="0" t="0" r="0" b="0"/>
            <wp:docPr id="2122222124"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760720" cy="3227070"/>
                    </a:xfrm>
                    <a:prstGeom prst="rect">
                      <a:avLst/>
                    </a:prstGeom>
                    <a:noFill/>
                    <a:ln>
                      <a:noFill/>
                      <a:prstDash/>
                    </a:ln>
                  </pic:spPr>
                </pic:pic>
              </a:graphicData>
            </a:graphic>
          </wp:inline>
        </w:drawing>
      </w:r>
    </w:p>
    <w:p w14:paraId="19490A0A" w14:textId="77777777" w:rsidR="00CB65BA" w:rsidRDefault="00CB65BA" w:rsidP="00CB65BA"/>
    <w:p w14:paraId="49974D0C" w14:textId="77777777" w:rsidR="00CB65BA" w:rsidRDefault="00CB65BA" w:rsidP="00CB65BA"/>
    <w:p w14:paraId="642D80D9" w14:textId="18A7CE83" w:rsidR="006967A5" w:rsidRDefault="006967A5" w:rsidP="00CB65BA">
      <w:r>
        <w:rPr>
          <w:noProof/>
        </w:rPr>
        <w:drawing>
          <wp:inline distT="0" distB="0" distL="0" distR="0" wp14:anchorId="404D0B25" wp14:editId="31423F2B">
            <wp:extent cx="5760720" cy="3396615"/>
            <wp:effectExtent l="0" t="0" r="0" b="0"/>
            <wp:docPr id="11299186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96615"/>
                    </a:xfrm>
                    <a:prstGeom prst="rect">
                      <a:avLst/>
                    </a:prstGeom>
                    <a:noFill/>
                    <a:ln>
                      <a:noFill/>
                    </a:ln>
                  </pic:spPr>
                </pic:pic>
              </a:graphicData>
            </a:graphic>
          </wp:inline>
        </w:drawing>
      </w:r>
    </w:p>
    <w:p w14:paraId="6DF376CA" w14:textId="77777777" w:rsidR="006967A5" w:rsidRDefault="006967A5" w:rsidP="00CB65BA"/>
    <w:p w14:paraId="7E6E108E" w14:textId="77777777" w:rsidR="006967A5" w:rsidRDefault="006967A5" w:rsidP="00CB65BA"/>
    <w:p w14:paraId="01A02683" w14:textId="38429EEA" w:rsidR="006967A5" w:rsidRPr="006967A5" w:rsidRDefault="006967A5" w:rsidP="006967A5">
      <w:pPr>
        <w:pStyle w:val="Titre2"/>
        <w:numPr>
          <w:ilvl w:val="0"/>
          <w:numId w:val="10"/>
        </w:numPr>
        <w:rPr>
          <w:rFonts w:ascii="Cascadia Code" w:hAnsi="Cascadia Code" w:cs="Cascadia Code"/>
          <w:sz w:val="36"/>
          <w:szCs w:val="36"/>
        </w:rPr>
      </w:pPr>
      <w:r w:rsidRPr="006967A5">
        <w:rPr>
          <w:rFonts w:ascii="Cascadia Code" w:hAnsi="Cascadia Code" w:cs="Cascadia Code"/>
          <w:sz w:val="36"/>
          <w:szCs w:val="36"/>
        </w:rPr>
        <w:lastRenderedPageBreak/>
        <w:t>Diagramme de classe</w:t>
      </w:r>
    </w:p>
    <w:p w14:paraId="2077267F" w14:textId="160C97B4" w:rsidR="006967A5" w:rsidRDefault="006967A5" w:rsidP="00CB65BA">
      <w:r>
        <w:rPr>
          <w:noProof/>
        </w:rPr>
        <w:drawing>
          <wp:inline distT="0" distB="0" distL="0" distR="0" wp14:anchorId="7C248564" wp14:editId="7EF0A721">
            <wp:extent cx="5760720" cy="6094730"/>
            <wp:effectExtent l="0" t="0" r="0" b="1270"/>
            <wp:docPr id="106659028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760720" cy="6094730"/>
                    </a:xfrm>
                    <a:prstGeom prst="rect">
                      <a:avLst/>
                    </a:prstGeom>
                    <a:noFill/>
                    <a:ln>
                      <a:noFill/>
                      <a:prstDash/>
                    </a:ln>
                  </pic:spPr>
                </pic:pic>
              </a:graphicData>
            </a:graphic>
          </wp:inline>
        </w:drawing>
      </w:r>
    </w:p>
    <w:p w14:paraId="760AF605" w14:textId="77777777" w:rsidR="00B574AF" w:rsidRDefault="00B574AF" w:rsidP="00CB65BA"/>
    <w:p w14:paraId="487AE65C" w14:textId="487D1458" w:rsidR="00B574AF" w:rsidRDefault="00B574AF" w:rsidP="00B574AF">
      <w:pPr>
        <w:pStyle w:val="Titre2"/>
        <w:numPr>
          <w:ilvl w:val="0"/>
          <w:numId w:val="10"/>
        </w:numPr>
        <w:rPr>
          <w:rFonts w:ascii="Cascadia Code" w:hAnsi="Cascadia Code" w:cs="Cascadia Code"/>
          <w:sz w:val="36"/>
          <w:szCs w:val="36"/>
        </w:rPr>
      </w:pPr>
      <w:r w:rsidRPr="00B574AF">
        <w:rPr>
          <w:rFonts w:ascii="Cascadia Code" w:hAnsi="Cascadia Code" w:cs="Cascadia Code"/>
          <w:sz w:val="36"/>
          <w:szCs w:val="36"/>
        </w:rPr>
        <w:t>Diagramme représentation infrastructure</w:t>
      </w:r>
    </w:p>
    <w:p w14:paraId="54B04321" w14:textId="77777777" w:rsidR="005D0991" w:rsidRDefault="005D0991" w:rsidP="005D0991"/>
    <w:p w14:paraId="35D6E031" w14:textId="5083BC40" w:rsidR="005D0991" w:rsidRDefault="005D0991" w:rsidP="005D0991"/>
    <w:p w14:paraId="71FE1599" w14:textId="14CB2629" w:rsidR="005D0991" w:rsidRDefault="005D0991" w:rsidP="005D0991">
      <w:pPr>
        <w:pStyle w:val="NormalWeb"/>
      </w:pPr>
      <w:r>
        <w:rPr>
          <w:noProof/>
        </w:rPr>
        <w:lastRenderedPageBreak/>
        <w:drawing>
          <wp:inline distT="0" distB="0" distL="0" distR="0" wp14:anchorId="2F0F1DFC" wp14:editId="35E45CDC">
            <wp:extent cx="5760720" cy="3159760"/>
            <wp:effectExtent l="0" t="0" r="0" b="2540"/>
            <wp:docPr id="208481375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59760"/>
                    </a:xfrm>
                    <a:prstGeom prst="rect">
                      <a:avLst/>
                    </a:prstGeom>
                    <a:noFill/>
                    <a:ln>
                      <a:noFill/>
                    </a:ln>
                  </pic:spPr>
                </pic:pic>
              </a:graphicData>
            </a:graphic>
          </wp:inline>
        </w:drawing>
      </w:r>
    </w:p>
    <w:p w14:paraId="177B7F14" w14:textId="77777777" w:rsidR="005D0991" w:rsidRPr="005D0991" w:rsidRDefault="005D0991" w:rsidP="005D0991"/>
    <w:sectPr w:rsidR="005D0991" w:rsidRPr="005D09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08BF"/>
    <w:multiLevelType w:val="multilevel"/>
    <w:tmpl w:val="544081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9F4106B"/>
    <w:multiLevelType w:val="multilevel"/>
    <w:tmpl w:val="220464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22303F5"/>
    <w:multiLevelType w:val="hybridMultilevel"/>
    <w:tmpl w:val="FF60B24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5121A11"/>
    <w:multiLevelType w:val="multilevel"/>
    <w:tmpl w:val="8E1099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185D6F"/>
    <w:multiLevelType w:val="multilevel"/>
    <w:tmpl w:val="161464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921F65"/>
    <w:multiLevelType w:val="multilevel"/>
    <w:tmpl w:val="5622EE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99019D1"/>
    <w:multiLevelType w:val="multilevel"/>
    <w:tmpl w:val="52ACF2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39E4317A"/>
    <w:multiLevelType w:val="multilevel"/>
    <w:tmpl w:val="A4804D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F1B3499"/>
    <w:multiLevelType w:val="multilevel"/>
    <w:tmpl w:val="817E3B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DB60AC"/>
    <w:multiLevelType w:val="multilevel"/>
    <w:tmpl w:val="048E26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5912466D"/>
    <w:multiLevelType w:val="hybridMultilevel"/>
    <w:tmpl w:val="282A5088"/>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EC90BEE"/>
    <w:multiLevelType w:val="multilevel"/>
    <w:tmpl w:val="9CF4C4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2A693B"/>
    <w:multiLevelType w:val="multilevel"/>
    <w:tmpl w:val="A39AF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CB678E"/>
    <w:multiLevelType w:val="multilevel"/>
    <w:tmpl w:val="DDCEDB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82085332">
    <w:abstractNumId w:val="5"/>
  </w:num>
  <w:num w:numId="2" w16cid:durableId="1580209831">
    <w:abstractNumId w:val="13"/>
  </w:num>
  <w:num w:numId="3" w16cid:durableId="987437233">
    <w:abstractNumId w:val="1"/>
  </w:num>
  <w:num w:numId="4" w16cid:durableId="1202666389">
    <w:abstractNumId w:val="0"/>
  </w:num>
  <w:num w:numId="5" w16cid:durableId="1904952119">
    <w:abstractNumId w:val="7"/>
  </w:num>
  <w:num w:numId="6" w16cid:durableId="1786733355">
    <w:abstractNumId w:val="3"/>
  </w:num>
  <w:num w:numId="7" w16cid:durableId="1693070702">
    <w:abstractNumId w:val="9"/>
  </w:num>
  <w:num w:numId="8" w16cid:durableId="1115102538">
    <w:abstractNumId w:val="6"/>
  </w:num>
  <w:num w:numId="9" w16cid:durableId="1140465988">
    <w:abstractNumId w:val="10"/>
  </w:num>
  <w:num w:numId="10" w16cid:durableId="1874028010">
    <w:abstractNumId w:val="2"/>
  </w:num>
  <w:num w:numId="11" w16cid:durableId="1738935822">
    <w:abstractNumId w:val="4"/>
  </w:num>
  <w:num w:numId="12" w16cid:durableId="251089194">
    <w:abstractNumId w:val="11"/>
  </w:num>
  <w:num w:numId="13" w16cid:durableId="161970138">
    <w:abstractNumId w:val="12"/>
  </w:num>
  <w:num w:numId="14" w16cid:durableId="4594973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17"/>
    <w:rsid w:val="004B44EE"/>
    <w:rsid w:val="004E512B"/>
    <w:rsid w:val="005D0991"/>
    <w:rsid w:val="006967A5"/>
    <w:rsid w:val="00B0786B"/>
    <w:rsid w:val="00B574AF"/>
    <w:rsid w:val="00BD0317"/>
    <w:rsid w:val="00C947D9"/>
    <w:rsid w:val="00CB65BA"/>
    <w:rsid w:val="00E45326"/>
    <w:rsid w:val="00FD25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0E25"/>
  <w15:chartTrackingRefBased/>
  <w15:docId w15:val="{2F6CC8D5-F4FB-41F9-931F-6F567AC94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BD0317"/>
    <w:pPr>
      <w:keepNext/>
      <w:keepLines/>
      <w:suppressAutoHyphens/>
      <w:autoSpaceDN w:val="0"/>
      <w:spacing w:before="40" w:after="0" w:line="240" w:lineRule="auto"/>
      <w:outlineLvl w:val="1"/>
    </w:pPr>
    <w:rPr>
      <w:rFonts w:ascii="Calibri Light" w:eastAsia="Times New Roman" w:hAnsi="Calibri Light" w:cs="Times New Roman"/>
      <w:color w:val="2F5496"/>
      <w:kern w:val="3"/>
      <w:sz w:val="26"/>
      <w:szCs w:val="26"/>
      <w14:ligatures w14:val="none"/>
    </w:rPr>
  </w:style>
  <w:style w:type="paragraph" w:styleId="Titre3">
    <w:name w:val="heading 3"/>
    <w:basedOn w:val="Normal"/>
    <w:next w:val="Normal"/>
    <w:link w:val="Titre3Car"/>
    <w:uiPriority w:val="9"/>
    <w:semiHidden/>
    <w:unhideWhenUsed/>
    <w:qFormat/>
    <w:rsid w:val="00FD25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FD25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rsid w:val="00BD0317"/>
    <w:pPr>
      <w:suppressAutoHyphens/>
      <w:autoSpaceDN w:val="0"/>
      <w:spacing w:line="251" w:lineRule="auto"/>
      <w:ind w:left="720"/>
      <w:contextualSpacing/>
    </w:pPr>
    <w:rPr>
      <w:rFonts w:ascii="Calibri" w:eastAsia="Calibri" w:hAnsi="Calibri" w:cs="Times New Roman"/>
      <w:kern w:val="3"/>
      <w14:ligatures w14:val="none"/>
    </w:rPr>
  </w:style>
  <w:style w:type="character" w:customStyle="1" w:styleId="Titre2Car">
    <w:name w:val="Titre 2 Car"/>
    <w:basedOn w:val="Policepardfaut"/>
    <w:link w:val="Titre2"/>
    <w:uiPriority w:val="9"/>
    <w:rsid w:val="00BD0317"/>
    <w:rPr>
      <w:rFonts w:ascii="Calibri Light" w:eastAsia="Times New Roman" w:hAnsi="Calibri Light" w:cs="Times New Roman"/>
      <w:color w:val="2F5496"/>
      <w:kern w:val="3"/>
      <w:sz w:val="26"/>
      <w:szCs w:val="26"/>
      <w14:ligatures w14:val="none"/>
    </w:rPr>
  </w:style>
  <w:style w:type="character" w:customStyle="1" w:styleId="Titre3Car">
    <w:name w:val="Titre 3 Car"/>
    <w:basedOn w:val="Policepardfaut"/>
    <w:link w:val="Titre3"/>
    <w:uiPriority w:val="9"/>
    <w:semiHidden/>
    <w:rsid w:val="00FD259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FD259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D259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FD2596"/>
    <w:rPr>
      <w:b/>
      <w:bCs/>
    </w:rPr>
  </w:style>
  <w:style w:type="paragraph" w:styleId="Lgende">
    <w:name w:val="caption"/>
    <w:basedOn w:val="Normal"/>
    <w:next w:val="Normal"/>
    <w:uiPriority w:val="35"/>
    <w:unhideWhenUsed/>
    <w:qFormat/>
    <w:rsid w:val="004B44E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118750">
      <w:bodyDiv w:val="1"/>
      <w:marLeft w:val="0"/>
      <w:marRight w:val="0"/>
      <w:marTop w:val="0"/>
      <w:marBottom w:val="0"/>
      <w:divBdr>
        <w:top w:val="none" w:sz="0" w:space="0" w:color="auto"/>
        <w:left w:val="none" w:sz="0" w:space="0" w:color="auto"/>
        <w:bottom w:val="none" w:sz="0" w:space="0" w:color="auto"/>
        <w:right w:val="none" w:sz="0" w:space="0" w:color="auto"/>
      </w:divBdr>
    </w:div>
    <w:div w:id="212422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B4E8D-FCE9-4268-943C-9A8986865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11</Pages>
  <Words>1000</Words>
  <Characters>5504</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GREGOIRE</dc:creator>
  <cp:keywords/>
  <dc:description/>
  <cp:lastModifiedBy>Jules GREGOIRE</cp:lastModifiedBy>
  <cp:revision>13</cp:revision>
  <dcterms:created xsi:type="dcterms:W3CDTF">2024-06-14T17:33:00Z</dcterms:created>
  <dcterms:modified xsi:type="dcterms:W3CDTF">2024-06-15T09:34:00Z</dcterms:modified>
</cp:coreProperties>
</file>