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1F6" w:rsidRPr="004401F6" w:rsidRDefault="004401F6" w:rsidP="004401F6">
      <w:pPr>
        <w:pStyle w:val="NormalWeb"/>
        <w:rPr>
          <w:color w:val="70AD47" w:themeColor="accent6"/>
          <w:sz w:val="36"/>
          <w:szCs w:val="36"/>
        </w:rPr>
      </w:pPr>
      <w:r w:rsidRPr="004401F6">
        <w:rPr>
          <w:rStyle w:val="lev"/>
          <w:color w:val="70AD47" w:themeColor="accent6"/>
          <w:sz w:val="36"/>
          <w:szCs w:val="36"/>
        </w:rPr>
        <w:t>Conditions Générales de Vente (C.G.V)</w:t>
      </w:r>
    </w:p>
    <w:p w:rsidR="004401F6" w:rsidRDefault="004401F6" w:rsidP="004401F6">
      <w:pPr>
        <w:pStyle w:val="NormalWeb"/>
      </w:pPr>
      <w:r>
        <w:rPr>
          <w:rStyle w:val="lev"/>
        </w:rPr>
        <w:t>1. Objet</w:t>
      </w:r>
    </w:p>
    <w:p w:rsidR="004401F6" w:rsidRDefault="004401F6" w:rsidP="004401F6">
      <w:pPr>
        <w:pStyle w:val="NormalWeb"/>
      </w:pPr>
      <w:r>
        <w:t xml:space="preserve">Les présentes Conditions Générales de Vente (ci-après "CGV") ont pour objet de définir les droits et obligations des parties dans le cadre de la vente en ligne de services et produits proposés par </w:t>
      </w:r>
      <w:proofErr w:type="spellStart"/>
      <w:r>
        <w:t>AtypikHouse</w:t>
      </w:r>
      <w:proofErr w:type="spellEnd"/>
      <w:r>
        <w:t xml:space="preserve"> sur son site internet (ci-après "le Site").</w:t>
      </w:r>
    </w:p>
    <w:p w:rsidR="004401F6" w:rsidRDefault="004401F6" w:rsidP="004401F6">
      <w:pPr>
        <w:pStyle w:val="NormalWeb"/>
      </w:pPr>
      <w:r>
        <w:rPr>
          <w:rStyle w:val="lev"/>
        </w:rPr>
        <w:t>2. Acceptation des Conditions Générales de Vente</w:t>
      </w:r>
    </w:p>
    <w:p w:rsidR="004401F6" w:rsidRDefault="004401F6" w:rsidP="004401F6">
      <w:pPr>
        <w:pStyle w:val="NormalWeb"/>
      </w:pPr>
      <w:r>
        <w:t xml:space="preserve">En passant commande sur le Site, le Client accepte sans réserve les présentes CGV. </w:t>
      </w:r>
      <w:proofErr w:type="spellStart"/>
      <w:r>
        <w:t>AtypikHouse</w:t>
      </w:r>
      <w:proofErr w:type="spellEnd"/>
      <w:r>
        <w:t xml:space="preserve"> se réserve le droit de modifier les CGV à tout moment. Les CGV applicables sont celles en vigueur au moment de la commande.</w:t>
      </w:r>
    </w:p>
    <w:p w:rsidR="004401F6" w:rsidRDefault="004401F6" w:rsidP="004401F6">
      <w:pPr>
        <w:pStyle w:val="NormalWeb"/>
      </w:pPr>
      <w:r>
        <w:rPr>
          <w:rStyle w:val="lev"/>
        </w:rPr>
        <w:t>3. Services et Produits Proposés</w:t>
      </w:r>
    </w:p>
    <w:p w:rsidR="004401F6" w:rsidRDefault="004401F6" w:rsidP="004401F6">
      <w:pPr>
        <w:pStyle w:val="NormalWeb"/>
      </w:pPr>
      <w:proofErr w:type="spellStart"/>
      <w:r>
        <w:t>AtypikHouse</w:t>
      </w:r>
      <w:proofErr w:type="spellEnd"/>
      <w:r>
        <w:t xml:space="preserve"> propose des services de location d'habitats atypiques ainsi que divers produits et services liés à ces locations. Chaque service ou produit est accompagné d'un descriptif détaillé. Les photographies présentes sur le Site sont les plus fidèles possibles mais ne peuvent assurer une similitude parfaite avec le service ou le produit proposé.</w:t>
      </w:r>
    </w:p>
    <w:p w:rsidR="004401F6" w:rsidRDefault="004401F6" w:rsidP="004401F6">
      <w:pPr>
        <w:pStyle w:val="NormalWeb"/>
      </w:pPr>
      <w:r>
        <w:rPr>
          <w:rStyle w:val="lev"/>
        </w:rPr>
        <w:t>4. Tarifs</w:t>
      </w:r>
    </w:p>
    <w:p w:rsidR="004401F6" w:rsidRDefault="004401F6" w:rsidP="004401F6">
      <w:pPr>
        <w:pStyle w:val="NormalWeb"/>
      </w:pPr>
      <w:r>
        <w:t xml:space="preserve">Les prix des services et produits sont indiqués en euros, toutes taxes comprises (TTC). </w:t>
      </w:r>
      <w:proofErr w:type="spellStart"/>
      <w:r>
        <w:t>AtypikHouse</w:t>
      </w:r>
      <w:proofErr w:type="spellEnd"/>
      <w:r>
        <w:t xml:space="preserve"> se réserve le droit de modifier ses prix à tout moment, étant entendu que le prix figurant sur le Site au moment de la commande sera le seul applicable au Client.</w:t>
      </w:r>
    </w:p>
    <w:p w:rsidR="004401F6" w:rsidRDefault="004401F6" w:rsidP="004401F6">
      <w:pPr>
        <w:pStyle w:val="NormalWeb"/>
      </w:pPr>
      <w:r>
        <w:rPr>
          <w:rStyle w:val="lev"/>
        </w:rPr>
        <w:t>5. Commande</w:t>
      </w:r>
    </w:p>
    <w:p w:rsidR="004401F6" w:rsidRDefault="004401F6" w:rsidP="004401F6">
      <w:pPr>
        <w:pStyle w:val="NormalWeb"/>
      </w:pPr>
      <w:r>
        <w:t xml:space="preserve">Le Client passe sa commande en ligne via le Site. Toute commande vaut acceptation des prix et descriptions des services et produits disponibles à la vente. </w:t>
      </w:r>
      <w:proofErr w:type="spellStart"/>
      <w:r>
        <w:t>AtypikHouse</w:t>
      </w:r>
      <w:proofErr w:type="spellEnd"/>
      <w:r>
        <w:t xml:space="preserve"> accusera réception de la commande dès sa validation en envoyant un email au Client.</w:t>
      </w:r>
    </w:p>
    <w:p w:rsidR="004401F6" w:rsidRDefault="004401F6" w:rsidP="004401F6">
      <w:pPr>
        <w:pStyle w:val="NormalWeb"/>
      </w:pPr>
      <w:r>
        <w:rPr>
          <w:rStyle w:val="lev"/>
        </w:rPr>
        <w:t>6. Paiement</w:t>
      </w:r>
    </w:p>
    <w:p w:rsidR="004401F6" w:rsidRDefault="004401F6" w:rsidP="004401F6">
      <w:pPr>
        <w:pStyle w:val="NormalWeb"/>
      </w:pPr>
      <w:r>
        <w:t xml:space="preserve">Le paiement est exigible immédiatement à la commande. Le Client peut effectuer le règlement par carte bancaire ou tout autre moyen de paiement accepté par </w:t>
      </w:r>
      <w:proofErr w:type="spellStart"/>
      <w:r>
        <w:t>AtypikHouse</w:t>
      </w:r>
      <w:proofErr w:type="spellEnd"/>
      <w:r>
        <w:t>. Le Site utilise un système de paiement sécurisé permettant de protéger les informations transmises par le Client.</w:t>
      </w:r>
    </w:p>
    <w:p w:rsidR="004401F6" w:rsidRDefault="004401F6" w:rsidP="004401F6">
      <w:pPr>
        <w:pStyle w:val="NormalWeb"/>
      </w:pPr>
      <w:r>
        <w:rPr>
          <w:rStyle w:val="lev"/>
        </w:rPr>
        <w:t>7. Réservation</w:t>
      </w:r>
    </w:p>
    <w:p w:rsidR="004401F6" w:rsidRDefault="004401F6" w:rsidP="004401F6">
      <w:pPr>
        <w:pStyle w:val="NormalWeb"/>
      </w:pPr>
      <w:r>
        <w:t xml:space="preserve">La réservation de l'habitat est confirmée dès réception du paiement complet. </w:t>
      </w:r>
      <w:proofErr w:type="spellStart"/>
      <w:r>
        <w:t>AtypikHouse</w:t>
      </w:r>
      <w:proofErr w:type="spellEnd"/>
      <w:r>
        <w:t xml:space="preserve"> envoie une confirmation de réservation par email au Client. Cette confirmation récapitule les détails de la réservation, y compris les dates, les informations sur l'habitat, et les coordonnées du propriétaire.</w:t>
      </w:r>
    </w:p>
    <w:p w:rsidR="004401F6" w:rsidRDefault="004401F6" w:rsidP="004401F6">
      <w:pPr>
        <w:pStyle w:val="NormalWeb"/>
      </w:pPr>
      <w:r>
        <w:rPr>
          <w:rStyle w:val="lev"/>
        </w:rPr>
        <w:t>8. Droit de Rétractation</w:t>
      </w:r>
    </w:p>
    <w:p w:rsidR="004401F6" w:rsidRDefault="004401F6" w:rsidP="004401F6">
      <w:pPr>
        <w:pStyle w:val="NormalWeb"/>
      </w:pPr>
      <w:r>
        <w:lastRenderedPageBreak/>
        <w:t>Conformément à l'article L221-28 du Code de la Consommation, le droit de rétractation ne peut être exercé pour les services d'hébergement, de transport, de restauration ou de loisirs qui doivent être fournis à une date ou à une période déterminée. Par conséquent, les réservations effectuées sur le Site ne peuvent être annulées ou remboursées, sauf conditions spécifiques indiquées lors de la réservation.</w:t>
      </w:r>
    </w:p>
    <w:p w:rsidR="004401F6" w:rsidRDefault="004401F6" w:rsidP="004401F6">
      <w:pPr>
        <w:pStyle w:val="NormalWeb"/>
      </w:pPr>
      <w:r>
        <w:rPr>
          <w:rStyle w:val="lev"/>
        </w:rPr>
        <w:t>9. Modification et Annulation de Réservation</w:t>
      </w:r>
    </w:p>
    <w:p w:rsidR="004401F6" w:rsidRDefault="004401F6" w:rsidP="004401F6">
      <w:pPr>
        <w:pStyle w:val="NormalWeb"/>
      </w:pPr>
      <w:r>
        <w:t xml:space="preserve">Les conditions de modification ou d'annulation de réservation sont précisées dans les détails de chaque offre. Les demandes de modification ou d'annulation doivent être adressées à </w:t>
      </w:r>
      <w:proofErr w:type="spellStart"/>
      <w:r>
        <w:t>AtypikHouse</w:t>
      </w:r>
      <w:proofErr w:type="spellEnd"/>
      <w:r>
        <w:t xml:space="preserve"> par email. En cas d'annulation de la part d'</w:t>
      </w:r>
      <w:proofErr w:type="spellStart"/>
      <w:r>
        <w:t>AtypikHouse</w:t>
      </w:r>
      <w:proofErr w:type="spellEnd"/>
      <w:r>
        <w:t>, le Client sera intégralement remboursé des sommes versées.</w:t>
      </w:r>
    </w:p>
    <w:p w:rsidR="004401F6" w:rsidRDefault="004401F6" w:rsidP="004401F6">
      <w:pPr>
        <w:pStyle w:val="NormalWeb"/>
      </w:pPr>
      <w:r>
        <w:rPr>
          <w:rStyle w:val="lev"/>
        </w:rPr>
        <w:t>10. Responsabilités</w:t>
      </w:r>
    </w:p>
    <w:p w:rsidR="004401F6" w:rsidRDefault="004401F6" w:rsidP="004401F6">
      <w:pPr>
        <w:pStyle w:val="NormalWeb"/>
      </w:pPr>
      <w:proofErr w:type="spellStart"/>
      <w:r>
        <w:t>AtypikHouse</w:t>
      </w:r>
      <w:proofErr w:type="spellEnd"/>
      <w:r>
        <w:t xml:space="preserve"> ne saurait être tenue responsable de l'inexécution ou de la mauvaise exécution de la réservation en cas de force majeure, de fait imprévisible et insurmontable d'un tiers ou de faute du Client. </w:t>
      </w:r>
      <w:proofErr w:type="spellStart"/>
      <w:r>
        <w:t>AtypikHouse</w:t>
      </w:r>
      <w:proofErr w:type="spellEnd"/>
      <w:r>
        <w:t xml:space="preserve"> ne pourra être tenue responsable des dommages indirects résultant de l'utilisation du Site.</w:t>
      </w:r>
    </w:p>
    <w:p w:rsidR="004401F6" w:rsidRDefault="004401F6" w:rsidP="004401F6">
      <w:pPr>
        <w:pStyle w:val="NormalWeb"/>
      </w:pPr>
      <w:r>
        <w:rPr>
          <w:rStyle w:val="lev"/>
        </w:rPr>
        <w:t>11. Protection des Données Personnelles</w:t>
      </w:r>
    </w:p>
    <w:p w:rsidR="004401F6" w:rsidRDefault="004401F6" w:rsidP="004401F6">
      <w:pPr>
        <w:pStyle w:val="NormalWeb"/>
      </w:pPr>
      <w:proofErr w:type="spellStart"/>
      <w:r>
        <w:t>AtypikHouse</w:t>
      </w:r>
      <w:proofErr w:type="spellEnd"/>
      <w:r>
        <w:t xml:space="preserve"> s'engage à protéger les données personnelles de ses Clients. Les informations collectées sont nécessaires à la gestion de la commande et à l'amélioration des services proposés. Pour plus d'informations, veuillez consulter notre </w:t>
      </w:r>
      <w:hyperlink w:history="1">
        <w:r>
          <w:rPr>
            <w:rStyle w:val="Lienhypertexte"/>
          </w:rPr>
          <w:t>Politique de Confidentialité</w:t>
        </w:r>
      </w:hyperlink>
      <w:r>
        <w:t>.</w:t>
      </w:r>
    </w:p>
    <w:p w:rsidR="004401F6" w:rsidRDefault="004401F6" w:rsidP="004401F6">
      <w:pPr>
        <w:pStyle w:val="NormalWeb"/>
      </w:pPr>
      <w:r>
        <w:rPr>
          <w:rStyle w:val="lev"/>
        </w:rPr>
        <w:t>12. Propriété Intellectuelle</w:t>
      </w:r>
    </w:p>
    <w:p w:rsidR="004401F6" w:rsidRDefault="004401F6" w:rsidP="004401F6">
      <w:pPr>
        <w:pStyle w:val="NormalWeb"/>
      </w:pPr>
      <w:r>
        <w:t>Tous les éléments du Site, qu'ils soient visuels ou sonores, sont protégés par le droit d'auteur, des marques ou des brevets. Ils sont la propriété exclusive d'</w:t>
      </w:r>
      <w:proofErr w:type="spellStart"/>
      <w:r>
        <w:t>AtypikHouse</w:t>
      </w:r>
      <w:proofErr w:type="spellEnd"/>
      <w:r>
        <w:t>. Toute reproduction totale ou partielle du Site est strictement interdite sans autorisation préalable.</w:t>
      </w:r>
    </w:p>
    <w:p w:rsidR="004401F6" w:rsidRDefault="004401F6" w:rsidP="004401F6">
      <w:pPr>
        <w:pStyle w:val="NormalWeb"/>
      </w:pPr>
      <w:r>
        <w:rPr>
          <w:rStyle w:val="lev"/>
        </w:rPr>
        <w:t>13. Litiges et Droit Applicable</w:t>
      </w:r>
    </w:p>
    <w:p w:rsidR="004401F6" w:rsidRDefault="004401F6" w:rsidP="004401F6">
      <w:pPr>
        <w:pStyle w:val="NormalWeb"/>
      </w:pPr>
      <w:r>
        <w:t>Les présentes CGV sont soumises au droit français. En cas de litige, une solution amiable sera recherchée avant toute action judiciaire. À défaut de solution amiable, les tribunaux français seront seuls compétents pour régler le litige.</w:t>
      </w:r>
    </w:p>
    <w:p w:rsidR="004401F6" w:rsidRDefault="004401F6" w:rsidP="004401F6">
      <w:pPr>
        <w:pStyle w:val="NormalWeb"/>
      </w:pPr>
      <w:r>
        <w:rPr>
          <w:rStyle w:val="lev"/>
        </w:rPr>
        <w:t>14. Contact</w:t>
      </w:r>
      <w:bookmarkStart w:id="0" w:name="_GoBack"/>
      <w:bookmarkEnd w:id="0"/>
    </w:p>
    <w:p w:rsidR="004401F6" w:rsidRDefault="004401F6" w:rsidP="004401F6">
      <w:pPr>
        <w:pStyle w:val="NormalWeb"/>
      </w:pPr>
      <w:r>
        <w:t xml:space="preserve">Pour toute question relative aux présentes CGV, vous pouvez nous contacter à l'adresse suivante </w:t>
      </w:r>
      <w:proofErr w:type="gramStart"/>
      <w:r>
        <w:t>:</w:t>
      </w:r>
      <w:proofErr w:type="gramEnd"/>
      <w:r>
        <w:br/>
      </w:r>
      <w:r>
        <w:t>à compléter</w:t>
      </w:r>
    </w:p>
    <w:p w:rsidR="00221710" w:rsidRDefault="004401F6"/>
    <w:sectPr w:rsidR="002217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1F6"/>
    <w:rsid w:val="004401F6"/>
    <w:rsid w:val="00B032B2"/>
    <w:rsid w:val="00ED5A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214247-73F8-40E4-A521-3BF1B77AC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401F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401F6"/>
    <w:rPr>
      <w:b/>
      <w:bCs/>
    </w:rPr>
  </w:style>
  <w:style w:type="character" w:styleId="Lienhypertexte">
    <w:name w:val="Hyperlink"/>
    <w:basedOn w:val="Policepardfaut"/>
    <w:uiPriority w:val="99"/>
    <w:semiHidden/>
    <w:unhideWhenUsed/>
    <w:rsid w:val="004401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24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651</Words>
  <Characters>3586</Characters>
  <Application>Microsoft Office Word</Application>
  <DocSecurity>0</DocSecurity>
  <Lines>29</Lines>
  <Paragraphs>8</Paragraphs>
  <ScaleCrop>false</ScaleCrop>
  <Company/>
  <LinksUpToDate>false</LinksUpToDate>
  <CharactersWithSpaces>4229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2024-06-12T21:51:00Z</dcterms:created>
  <dcterms:modified xsi:type="dcterms:W3CDTF">2024-06-12T21:52:00Z</dcterms:modified>
</cp:coreProperties>
</file>