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8EF56" w14:textId="45B16B43" w:rsidR="0037306A" w:rsidRPr="00941040" w:rsidRDefault="0037306A">
      <w:pPr>
        <w:rPr>
          <w:rFonts w:ascii="Optima" w:hAnsi="Optima" w:cs="Courier New"/>
        </w:rPr>
      </w:pPr>
      <w:r w:rsidRPr="00941040">
        <w:rPr>
          <w:rFonts w:ascii="Optima" w:hAnsi="Optima" w:cs="Courier New"/>
          <w:highlight w:val="yellow"/>
        </w:rPr>
        <w:t>Pretty-print</w:t>
      </w:r>
      <w:r w:rsidRPr="00941040">
        <w:rPr>
          <w:rFonts w:ascii="Optima" w:hAnsi="Optima" w:cs="Courier New"/>
        </w:rPr>
        <w:t xml:space="preserve"> cURL commands take this form</w:t>
      </w:r>
      <w:r w:rsidR="00941040" w:rsidRPr="00941040">
        <w:rPr>
          <w:rFonts w:ascii="Optima" w:hAnsi="Optima" w:cs="Courier New"/>
        </w:rPr>
        <w:t xml:space="preserve"> (incorporating the </w:t>
      </w:r>
      <w:r w:rsidR="00941040" w:rsidRPr="00941040">
        <w:rPr>
          <w:rFonts w:ascii="Optima" w:hAnsi="Optima" w:cs="Courier New"/>
          <w:color w:val="4472C4" w:themeColor="accent1"/>
        </w:rPr>
        <w:t>controller’s mapping URL</w:t>
      </w:r>
      <w:r w:rsidR="00941040" w:rsidRPr="00941040">
        <w:rPr>
          <w:rFonts w:ascii="Optima" w:hAnsi="Optima" w:cs="Courier New"/>
        </w:rPr>
        <w:t>):</w:t>
      </w:r>
    </w:p>
    <w:p w14:paraId="7B0F525A" w14:textId="77777777" w:rsidR="0037306A" w:rsidRPr="00941040" w:rsidRDefault="0037306A">
      <w:pPr>
        <w:rPr>
          <w:rFonts w:ascii="Optima" w:hAnsi="Optima" w:cs="Courier New"/>
          <w:sz w:val="11"/>
          <w:szCs w:val="11"/>
        </w:rPr>
      </w:pPr>
    </w:p>
    <w:p w14:paraId="00D2B848" w14:textId="426CB252" w:rsidR="007978BE" w:rsidRDefault="0037306A">
      <w:pPr>
        <w:rPr>
          <w:rFonts w:ascii="Courier New" w:hAnsi="Courier New" w:cs="Courier New"/>
          <w:sz w:val="21"/>
          <w:szCs w:val="21"/>
        </w:rPr>
      </w:pPr>
      <w:r w:rsidRPr="00941040">
        <w:rPr>
          <w:rFonts w:ascii="Courier New" w:hAnsi="Courier New" w:cs="Courier New"/>
          <w:sz w:val="21"/>
          <w:szCs w:val="21"/>
        </w:rPr>
        <w:t xml:space="preserve">  </w:t>
      </w:r>
      <w:r w:rsidRPr="00941040">
        <w:rPr>
          <w:rFonts w:ascii="Courier New" w:hAnsi="Courier New" w:cs="Courier New"/>
          <w:sz w:val="21"/>
          <w:szCs w:val="21"/>
        </w:rPr>
        <w:t>curl localhost:8080/</w:t>
      </w:r>
      <w:r w:rsidRPr="00941040">
        <w:rPr>
          <w:rFonts w:ascii="Courier New" w:hAnsi="Courier New" w:cs="Courier New"/>
          <w:color w:val="4472C4" w:themeColor="accent1"/>
          <w:sz w:val="21"/>
          <w:szCs w:val="21"/>
        </w:rPr>
        <w:t xml:space="preserve">account/accountstats/all/total </w:t>
      </w:r>
      <w:r w:rsidRPr="00941040">
        <w:rPr>
          <w:rFonts w:ascii="Courier New" w:hAnsi="Courier New" w:cs="Courier New"/>
          <w:sz w:val="21"/>
          <w:szCs w:val="21"/>
          <w:highlight w:val="yellow"/>
        </w:rPr>
        <w:t>| json_pp</w:t>
      </w:r>
    </w:p>
    <w:p w14:paraId="5F01CA7B" w14:textId="62C1B097" w:rsidR="00941040" w:rsidRDefault="00941040">
      <w:pPr>
        <w:rPr>
          <w:rFonts w:ascii="Courier New" w:hAnsi="Courier New" w:cs="Courier New"/>
          <w:sz w:val="21"/>
          <w:szCs w:val="21"/>
        </w:rPr>
      </w:pPr>
    </w:p>
    <w:p w14:paraId="3BA07DE0" w14:textId="4A28BA7F" w:rsidR="00941040" w:rsidRDefault="00773067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2050130" wp14:editId="0541D8D9">
            <wp:extent cx="6858000" cy="284226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86C9" w14:textId="762EA297" w:rsidR="00773067" w:rsidRDefault="00773067">
      <w:pPr>
        <w:rPr>
          <w:rFonts w:ascii="Optima" w:hAnsi="Optima" w:cs="Courier New"/>
        </w:rPr>
      </w:pPr>
      <w:r w:rsidRPr="00773067">
        <w:rPr>
          <w:rFonts w:ascii="Optima" w:hAnsi="Optima" w:cs="Courier New"/>
        </w:rPr>
        <w:t>Above</w:t>
      </w:r>
      <w:r>
        <w:rPr>
          <w:rFonts w:ascii="Optima" w:hAnsi="Optima" w:cs="Courier New"/>
        </w:rPr>
        <w:t xml:space="preserve">, I have “hit” one of the (sole) controller’s </w:t>
      </w:r>
      <w:r w:rsidRPr="00773067">
        <w:rPr>
          <w:rFonts w:ascii="Courier New" w:hAnsi="Courier New" w:cs="Courier New"/>
          <w:sz w:val="21"/>
          <w:szCs w:val="21"/>
        </w:rPr>
        <w:t>GET</w:t>
      </w:r>
      <w:r>
        <w:rPr>
          <w:rFonts w:ascii="Optima" w:hAnsi="Optima" w:cs="Courier New"/>
        </w:rPr>
        <w:t xml:space="preserve"> URLs -- it returns an idempotent value:  </w:t>
      </w:r>
      <w:r w:rsidRPr="00773067">
        <w:rPr>
          <w:rFonts w:ascii="Optima" w:hAnsi="Optima" w:cs="Courier New"/>
          <w:highlight w:val="yellow"/>
        </w:rPr>
        <w:t>222222</w:t>
      </w:r>
    </w:p>
    <w:p w14:paraId="7620768F" w14:textId="35E454CA" w:rsidR="00773067" w:rsidRDefault="00773067">
      <w:pPr>
        <w:rPr>
          <w:rFonts w:ascii="Optima" w:hAnsi="Optima" w:cs="Courier New"/>
        </w:rPr>
      </w:pPr>
    </w:p>
    <w:p w14:paraId="13959237" w14:textId="77777777" w:rsidR="00641476" w:rsidRDefault="00641476">
      <w:pPr>
        <w:rPr>
          <w:rFonts w:ascii="Optima" w:hAnsi="Optima" w:cs="Courier New"/>
        </w:rPr>
      </w:pPr>
    </w:p>
    <w:p w14:paraId="52E24D28" w14:textId="765F6CCA" w:rsidR="00773067" w:rsidRDefault="00641476">
      <w:pPr>
        <w:rPr>
          <w:rFonts w:ascii="Optima" w:hAnsi="Optima" w:cs="Courier New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0E1A254C" wp14:editId="589A6367">
            <wp:extent cx="6858000" cy="187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8628" w14:textId="5E708146" w:rsidR="00ED4D30" w:rsidRDefault="00ED4D30">
      <w:pPr>
        <w:rPr>
          <w:rFonts w:ascii="Optima" w:hAnsi="Optima" w:cs="Courier New"/>
        </w:rPr>
      </w:pPr>
    </w:p>
    <w:p w14:paraId="31D71DDA" w14:textId="77777777" w:rsidR="00E8269E" w:rsidRDefault="00E8269E">
      <w:pPr>
        <w:rPr>
          <w:rFonts w:ascii="Optima" w:hAnsi="Optima" w:cs="Courier New"/>
          <w:sz w:val="32"/>
          <w:szCs w:val="32"/>
        </w:rPr>
      </w:pPr>
      <w:r>
        <w:rPr>
          <w:rFonts w:ascii="Optima" w:hAnsi="Optima" w:cs="Courier New"/>
          <w:sz w:val="32"/>
          <w:szCs w:val="32"/>
        </w:rPr>
        <w:br w:type="page"/>
      </w:r>
    </w:p>
    <w:p w14:paraId="1D1C44FB" w14:textId="43F890C8" w:rsidR="00ED4D30" w:rsidRPr="00E8269E" w:rsidRDefault="00E8269E">
      <w:pPr>
        <w:rPr>
          <w:rFonts w:ascii="Optima" w:hAnsi="Optima" w:cs="Courier New"/>
          <w:sz w:val="32"/>
          <w:szCs w:val="32"/>
        </w:rPr>
      </w:pPr>
      <w:r w:rsidRPr="00E8269E">
        <w:rPr>
          <w:rFonts w:ascii="Optima" w:hAnsi="Optima" w:cs="Courier New"/>
          <w:sz w:val="32"/>
          <w:szCs w:val="32"/>
        </w:rPr>
        <w:lastRenderedPageBreak/>
        <w:t>The Applications’ Lifecycle</w:t>
      </w:r>
    </w:p>
    <w:p w14:paraId="31031859" w14:textId="5EC9E1F3" w:rsidR="00E8269E" w:rsidRDefault="00E8269E">
      <w:pPr>
        <w:rPr>
          <w:rFonts w:ascii="Optima" w:hAnsi="Optima" w:cs="Courier New"/>
        </w:rPr>
      </w:pPr>
    </w:p>
    <w:p w14:paraId="01EE1C65" w14:textId="6B5E4552" w:rsidR="00E8269E" w:rsidRDefault="00E8269E">
      <w:pPr>
        <w:rPr>
          <w:rFonts w:ascii="Optima" w:hAnsi="Optima" w:cs="Courier New"/>
        </w:rPr>
      </w:pPr>
      <w:r>
        <w:rPr>
          <w:rFonts w:ascii="Optima" w:hAnsi="Optima" w:cs="Courier New"/>
          <w:noProof/>
        </w:rPr>
        <w:drawing>
          <wp:inline distT="0" distB="0" distL="0" distR="0" wp14:anchorId="7845F707" wp14:editId="52B581D0">
            <wp:extent cx="7209267" cy="580813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855" cy="58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5D05" w14:textId="1841DFA2" w:rsidR="00E8269E" w:rsidRDefault="00E8269E">
      <w:pPr>
        <w:rPr>
          <w:rFonts w:ascii="Optima" w:hAnsi="Optima" w:cs="Courier New"/>
        </w:rPr>
      </w:pPr>
    </w:p>
    <w:p w14:paraId="322CFFE0" w14:textId="03610CCB" w:rsidR="00E8269E" w:rsidRPr="00E8269E" w:rsidRDefault="00E8269E">
      <w:pPr>
        <w:rPr>
          <w:rFonts w:ascii="Optima" w:hAnsi="Optima" w:cs="Courier New"/>
          <w:color w:val="D9E2F3" w:themeColor="accent1" w:themeTint="33"/>
          <w:sz w:val="32"/>
          <w:szCs w:val="32"/>
        </w:rPr>
      </w:pPr>
    </w:p>
    <w:p w14:paraId="3D34881C" w14:textId="2DFB209F" w:rsidR="00E8269E" w:rsidRPr="00E8269E" w:rsidRDefault="00E8269E">
      <w:pPr>
        <w:rPr>
          <w:rFonts w:ascii="Optima" w:hAnsi="Optima" w:cs="Courier New"/>
          <w:color w:val="D9E2F3" w:themeColor="accent1" w:themeTint="33"/>
          <w:sz w:val="32"/>
          <w:szCs w:val="32"/>
        </w:rPr>
      </w:pPr>
      <w:r w:rsidRPr="00E8269E">
        <w:rPr>
          <w:rFonts w:ascii="Optima" w:hAnsi="Optima" w:cs="Courier New"/>
          <w:color w:val="D9E2F3" w:themeColor="accent1" w:themeTint="33"/>
          <w:sz w:val="32"/>
          <w:szCs w:val="32"/>
        </w:rPr>
        <w:t>CONTINUES</w:t>
      </w:r>
    </w:p>
    <w:p w14:paraId="4DE42EA6" w14:textId="77777777" w:rsidR="00E8269E" w:rsidRDefault="00E8269E">
      <w:pPr>
        <w:rPr>
          <w:rFonts w:ascii="Optima" w:hAnsi="Optima" w:cs="Courier New"/>
        </w:rPr>
      </w:pPr>
    </w:p>
    <w:p w14:paraId="6EF5E795" w14:textId="74202355" w:rsidR="00E8269E" w:rsidRDefault="00E8269E">
      <w:pPr>
        <w:rPr>
          <w:rFonts w:ascii="Optima" w:hAnsi="Optima" w:cs="Courier New"/>
        </w:rPr>
      </w:pPr>
      <w:r>
        <w:rPr>
          <w:rFonts w:ascii="Optima" w:hAnsi="Optima" w:cs="Courier New"/>
          <w:noProof/>
        </w:rPr>
        <w:lastRenderedPageBreak/>
        <w:drawing>
          <wp:inline distT="0" distB="0" distL="0" distR="0" wp14:anchorId="1AF872BE" wp14:editId="5CB3ADD1">
            <wp:extent cx="7009595" cy="564726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182" cy="56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146B" w14:textId="6EC417A6" w:rsidR="00E8269E" w:rsidRDefault="00E8269E">
      <w:pPr>
        <w:rPr>
          <w:rFonts w:ascii="Optima" w:hAnsi="Optima" w:cs="Courier New"/>
        </w:rPr>
      </w:pPr>
    </w:p>
    <w:p w14:paraId="73CC1FC8" w14:textId="130F1B91" w:rsidR="00E8269E" w:rsidRDefault="00E8269E">
      <w:pPr>
        <w:rPr>
          <w:rFonts w:ascii="Optima" w:hAnsi="Optima" w:cs="Courier New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175A1459" wp14:editId="5BFE2945">
            <wp:extent cx="6858000" cy="187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343C" w14:textId="545DC23B" w:rsidR="00172BDA" w:rsidRDefault="00172BDA">
      <w:pPr>
        <w:rPr>
          <w:rFonts w:ascii="Optima" w:hAnsi="Optima" w:cs="Courier New"/>
        </w:rPr>
      </w:pPr>
    </w:p>
    <w:p w14:paraId="2BF12282" w14:textId="5CC59D3B" w:rsidR="00172BDA" w:rsidRDefault="00172BDA">
      <w:pPr>
        <w:rPr>
          <w:rFonts w:ascii="Optima" w:hAnsi="Optima" w:cs="Courier New"/>
        </w:rPr>
      </w:pPr>
      <w:r>
        <w:rPr>
          <w:rFonts w:ascii="Optima" w:hAnsi="Optima" w:cs="Courier New"/>
        </w:rPr>
        <w:br w:type="page"/>
      </w:r>
    </w:p>
    <w:p w14:paraId="242DCFA1" w14:textId="4D5681E8" w:rsidR="00172BDA" w:rsidRPr="00DF59A6" w:rsidRDefault="00DF59A6">
      <w:pPr>
        <w:rPr>
          <w:rFonts w:ascii="Optima" w:hAnsi="Optima" w:cs="Courier New"/>
          <w:sz w:val="32"/>
          <w:szCs w:val="32"/>
        </w:rPr>
      </w:pPr>
      <w:r w:rsidRPr="00DF59A6">
        <w:rPr>
          <w:rFonts w:ascii="Optima" w:hAnsi="Optima" w:cs="Courier New"/>
          <w:sz w:val="32"/>
          <w:szCs w:val="32"/>
        </w:rPr>
        <w:lastRenderedPageBreak/>
        <w:t>Reasonable Level-Of-Effort (</w:t>
      </w:r>
      <w:r w:rsidRPr="00DF59A6">
        <w:rPr>
          <w:rFonts w:ascii="Optima" w:hAnsi="Optima" w:cs="Courier New"/>
          <w:sz w:val="28"/>
          <w:szCs w:val="28"/>
        </w:rPr>
        <w:t>LOE</w:t>
      </w:r>
      <w:r w:rsidRPr="00DF59A6">
        <w:rPr>
          <w:rFonts w:ascii="Optima" w:hAnsi="Optima" w:cs="Courier New"/>
          <w:sz w:val="32"/>
          <w:szCs w:val="32"/>
        </w:rPr>
        <w:t>)</w:t>
      </w:r>
    </w:p>
    <w:p w14:paraId="0AC285D7" w14:textId="63953370" w:rsidR="00DF59A6" w:rsidRDefault="00DF59A6">
      <w:pPr>
        <w:rPr>
          <w:rFonts w:ascii="Optima" w:hAnsi="Optima" w:cs="Courier New"/>
        </w:rPr>
      </w:pPr>
    </w:p>
    <w:p w14:paraId="2816D852" w14:textId="77777777" w:rsidR="00DF59A6" w:rsidRDefault="00DF59A6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Too much time spent adding missing annotations.  </w:t>
      </w:r>
    </w:p>
    <w:p w14:paraId="29B8B103" w14:textId="77777777" w:rsidR="00DF59A6" w:rsidRDefault="00DF59A6">
      <w:pPr>
        <w:rPr>
          <w:rFonts w:ascii="Optima" w:hAnsi="Optima" w:cs="Courier New"/>
        </w:rPr>
      </w:pPr>
    </w:p>
    <w:p w14:paraId="6DE34193" w14:textId="2C7E706F" w:rsidR="00DF59A6" w:rsidRDefault="00DF59A6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Assignment is fraught with excessive complexity -- </w:t>
      </w:r>
      <w:r w:rsidR="00FF56C1">
        <w:rPr>
          <w:rFonts w:ascii="Optima" w:hAnsi="Optima" w:cs="Courier New"/>
        </w:rPr>
        <w:t xml:space="preserve">especially trying to populate </w:t>
      </w:r>
      <w:r w:rsidRPr="00FF56C1">
        <w:rPr>
          <w:rFonts w:ascii="Courier New" w:hAnsi="Courier New" w:cs="Courier New"/>
          <w:sz w:val="21"/>
          <w:szCs w:val="21"/>
        </w:rPr>
        <w:t>@ManyToMany</w:t>
      </w:r>
      <w:r>
        <w:rPr>
          <w:rFonts w:ascii="Optima" w:hAnsi="Optima" w:cs="Courier New"/>
        </w:rPr>
        <w:t xml:space="preserve"> </w:t>
      </w:r>
      <w:r w:rsidR="00FF56C1">
        <w:rPr>
          <w:rFonts w:ascii="Optima" w:hAnsi="Optima" w:cs="Courier New"/>
        </w:rPr>
        <w:t xml:space="preserve">relationships </w:t>
      </w:r>
      <w:r>
        <w:rPr>
          <w:rFonts w:ascii="Optima" w:hAnsi="Optima" w:cs="Courier New"/>
        </w:rPr>
        <w:t xml:space="preserve">-- given </w:t>
      </w:r>
      <w:r w:rsidR="00FF56C1">
        <w:rPr>
          <w:rFonts w:ascii="Optima" w:hAnsi="Optima" w:cs="Courier New"/>
        </w:rPr>
        <w:t xml:space="preserve">that this is </w:t>
      </w:r>
      <w:r>
        <w:rPr>
          <w:rFonts w:ascii="Optima" w:hAnsi="Optima" w:cs="Courier New"/>
        </w:rPr>
        <w:t>an hour-long interview.</w:t>
      </w:r>
    </w:p>
    <w:p w14:paraId="09AC225A" w14:textId="77777777" w:rsidR="00FF56C1" w:rsidRDefault="00FF56C1">
      <w:pPr>
        <w:rPr>
          <w:rFonts w:ascii="Optima" w:hAnsi="Optima" w:cs="Courier New"/>
        </w:rPr>
      </w:pPr>
    </w:p>
    <w:p w14:paraId="6CF5FC56" w14:textId="2FECCD5D" w:rsidR="00DF59A6" w:rsidRDefault="00DF59A6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The work I have put in </w:t>
      </w:r>
      <w:r w:rsidR="00FF56C1">
        <w:rPr>
          <w:rFonts w:ascii="Optima" w:hAnsi="Optima" w:cs="Courier New"/>
        </w:rPr>
        <w:t>has exceeded 1 hour by a factor &gt; 5.</w:t>
      </w:r>
    </w:p>
    <w:p w14:paraId="1A3F8565" w14:textId="2A8F42DA" w:rsidR="00FF56C1" w:rsidRDefault="00FF56C1">
      <w:pPr>
        <w:rPr>
          <w:rFonts w:ascii="Optima" w:hAnsi="Optima" w:cs="Courier New"/>
        </w:rPr>
      </w:pPr>
    </w:p>
    <w:p w14:paraId="55046568" w14:textId="1561F907" w:rsidR="00FF56C1" w:rsidRDefault="00FF56C1">
      <w:pPr>
        <w:rPr>
          <w:rFonts w:ascii="Optima" w:hAnsi="Optima" w:cs="Courier New"/>
        </w:rPr>
      </w:pPr>
      <w:r>
        <w:rPr>
          <w:rFonts w:ascii="Optima" w:hAnsi="Optima" w:cs="Courier New"/>
        </w:rPr>
        <w:t>Consider using a better database vendor (MySQL comes to mind).  The H2 client is messy.  MySQL’s Workbench is mainstream and setting it up would better assess the technical acumen of candidates.</w:t>
      </w:r>
    </w:p>
    <w:p w14:paraId="218D35E9" w14:textId="4159DD9F" w:rsidR="00FF56C1" w:rsidRDefault="00FF56C1">
      <w:pPr>
        <w:rPr>
          <w:rFonts w:ascii="Optima" w:hAnsi="Optima" w:cs="Courier New"/>
        </w:rPr>
      </w:pPr>
    </w:p>
    <w:p w14:paraId="2F97FC85" w14:textId="18509E0F" w:rsidR="00FF56C1" w:rsidRDefault="00FF56C1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I have used both Flyway and Liquibase to </w:t>
      </w:r>
      <w:r w:rsidR="00801BCF">
        <w:rPr>
          <w:rFonts w:ascii="Optima" w:hAnsi="Optima" w:cs="Courier New"/>
        </w:rPr>
        <w:t>define</w:t>
      </w:r>
      <w:r>
        <w:rPr>
          <w:rFonts w:ascii="Optima" w:hAnsi="Optima" w:cs="Courier New"/>
        </w:rPr>
        <w:t xml:space="preserve"> (via </w:t>
      </w:r>
      <w:r w:rsidRPr="00FF56C1">
        <w:rPr>
          <w:rFonts w:ascii="Optima" w:hAnsi="Optima" w:cs="Courier New"/>
          <w:sz w:val="22"/>
          <w:szCs w:val="22"/>
        </w:rPr>
        <w:t>DDL</w:t>
      </w:r>
      <w:r>
        <w:rPr>
          <w:rFonts w:ascii="Optima" w:hAnsi="Optima" w:cs="Courier New"/>
        </w:rPr>
        <w:t xml:space="preserve">) and </w:t>
      </w:r>
      <w:r>
        <w:rPr>
          <w:rFonts w:ascii="Optima" w:hAnsi="Optima" w:cs="Courier New"/>
        </w:rPr>
        <w:t>migrate</w:t>
      </w:r>
      <w:r>
        <w:rPr>
          <w:rFonts w:ascii="Optima" w:hAnsi="Optima" w:cs="Courier New"/>
        </w:rPr>
        <w:t xml:space="preserve"> </w:t>
      </w:r>
      <w:r>
        <w:rPr>
          <w:rFonts w:ascii="Optima" w:hAnsi="Optima" w:cs="Courier New"/>
        </w:rPr>
        <w:t xml:space="preserve">(via </w:t>
      </w:r>
      <w:r w:rsidRPr="00FF56C1">
        <w:rPr>
          <w:rFonts w:ascii="Optima" w:hAnsi="Optima" w:cs="Courier New"/>
          <w:sz w:val="22"/>
          <w:szCs w:val="22"/>
        </w:rPr>
        <w:t>D</w:t>
      </w:r>
      <w:r>
        <w:rPr>
          <w:rFonts w:ascii="Optima" w:hAnsi="Optima" w:cs="Courier New"/>
          <w:sz w:val="22"/>
          <w:szCs w:val="22"/>
        </w:rPr>
        <w:t>M</w:t>
      </w:r>
      <w:r w:rsidRPr="00FF56C1">
        <w:rPr>
          <w:rFonts w:ascii="Optima" w:hAnsi="Optima" w:cs="Courier New"/>
          <w:sz w:val="22"/>
          <w:szCs w:val="22"/>
        </w:rPr>
        <w:t>L</w:t>
      </w:r>
      <w:r>
        <w:rPr>
          <w:rFonts w:ascii="Optima" w:hAnsi="Optima" w:cs="Courier New"/>
        </w:rPr>
        <w:t>)</w:t>
      </w:r>
      <w:r w:rsidR="00801BCF">
        <w:rPr>
          <w:rFonts w:ascii="Optima" w:hAnsi="Optima" w:cs="Courier New"/>
        </w:rPr>
        <w:t xml:space="preserve"> schemas.</w:t>
      </w:r>
    </w:p>
    <w:p w14:paraId="67CC5447" w14:textId="24CA15CA" w:rsidR="00801BCF" w:rsidRDefault="00801BCF">
      <w:pPr>
        <w:rPr>
          <w:rFonts w:ascii="Optima" w:hAnsi="Optima" w:cs="Courier New"/>
        </w:rPr>
      </w:pPr>
    </w:p>
    <w:p w14:paraId="77B2B2BB" w14:textId="76CAC248" w:rsidR="00801BCF" w:rsidRDefault="00801BCF">
      <w:pPr>
        <w:rPr>
          <w:rFonts w:ascii="Optima" w:hAnsi="Optima" w:cs="Courier New"/>
        </w:rPr>
      </w:pPr>
      <w:r>
        <w:rPr>
          <w:rFonts w:ascii="Optima" w:hAnsi="Optima" w:cs="Courier New"/>
        </w:rPr>
        <w:t>Consider having a candidate use Stored Procedures (</w:t>
      </w:r>
      <w:r w:rsidRPr="00801BCF">
        <w:rPr>
          <w:rFonts w:ascii="Optima" w:hAnsi="Optima" w:cs="Courier New"/>
          <w:sz w:val="22"/>
          <w:szCs w:val="22"/>
        </w:rPr>
        <w:t>SPROC</w:t>
      </w:r>
      <w:r>
        <w:rPr>
          <w:rFonts w:ascii="Optima" w:hAnsi="Optima" w:cs="Courier New"/>
        </w:rPr>
        <w:t xml:space="preserve">s) instead of a subpar </w:t>
      </w:r>
      <w:r>
        <w:rPr>
          <w:rFonts w:ascii="Optima" w:hAnsi="Optima" w:cs="Courier New"/>
          <w:sz w:val="22"/>
          <w:szCs w:val="22"/>
        </w:rPr>
        <w:t>RDBMS</w:t>
      </w:r>
      <w:r>
        <w:rPr>
          <w:rFonts w:ascii="Optima" w:hAnsi="Optima" w:cs="Courier New"/>
        </w:rPr>
        <w:t xml:space="preserve"> like H2.</w:t>
      </w:r>
    </w:p>
    <w:p w14:paraId="5B8C4B07" w14:textId="42ECE337" w:rsidR="00801BCF" w:rsidRDefault="00801BCF">
      <w:pPr>
        <w:rPr>
          <w:rFonts w:ascii="Optima" w:hAnsi="Optima" w:cs="Courier New"/>
        </w:rPr>
      </w:pPr>
    </w:p>
    <w:p w14:paraId="14D59843" w14:textId="77777777" w:rsidR="00801BCF" w:rsidRDefault="00801BCF">
      <w:pPr>
        <w:rPr>
          <w:rFonts w:ascii="Optima" w:hAnsi="Optima" w:cs="Courier New"/>
        </w:rPr>
      </w:pPr>
    </w:p>
    <w:p w14:paraId="688CF560" w14:textId="2B6FC368" w:rsidR="00801BCF" w:rsidRDefault="00801BCF">
      <w:pPr>
        <w:rPr>
          <w:rFonts w:ascii="Optima" w:hAnsi="Optima" w:cs="Courier New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79A842B9" wp14:editId="36610440">
            <wp:extent cx="6858000" cy="187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E50" w14:textId="030453A2" w:rsidR="00FF56C1" w:rsidRDefault="00FF56C1">
      <w:pPr>
        <w:rPr>
          <w:rFonts w:ascii="Optima" w:hAnsi="Optima" w:cs="Courier New"/>
        </w:rPr>
      </w:pPr>
    </w:p>
    <w:p w14:paraId="58092E37" w14:textId="733ECEF1" w:rsidR="0092458D" w:rsidRDefault="0092458D">
      <w:pPr>
        <w:rPr>
          <w:rFonts w:ascii="Optima" w:hAnsi="Optima" w:cs="Courier New"/>
        </w:rPr>
      </w:pPr>
    </w:p>
    <w:p w14:paraId="4B95F806" w14:textId="0A5B0DEB" w:rsidR="0092458D" w:rsidRDefault="0092458D">
      <w:pPr>
        <w:rPr>
          <w:rFonts w:ascii="Optima" w:hAnsi="Optima" w:cs="Courier New"/>
        </w:rPr>
      </w:pPr>
      <w:r>
        <w:rPr>
          <w:rFonts w:ascii="Optima" w:hAnsi="Optima" w:cs="Courier New"/>
        </w:rPr>
        <w:t>Thank for the exposure, but as a trading company, why would you use JPA/Hibernate -- it’s Query Plan is  very s-l-o-w.</w:t>
      </w:r>
    </w:p>
    <w:p w14:paraId="6231983B" w14:textId="23AA018D" w:rsidR="0092458D" w:rsidRDefault="0092458D">
      <w:pPr>
        <w:rPr>
          <w:rFonts w:ascii="Optima" w:hAnsi="Optima" w:cs="Courier New"/>
        </w:rPr>
      </w:pPr>
    </w:p>
    <w:p w14:paraId="4C0A4A33" w14:textId="7B326EFF" w:rsidR="0092458D" w:rsidRDefault="0092458D">
      <w:pPr>
        <w:rPr>
          <w:rFonts w:ascii="Optima" w:hAnsi="Optima" w:cs="Courier New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4F706B45" wp14:editId="7FBC7070">
            <wp:extent cx="6858000" cy="187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25A5" w14:textId="1D861245" w:rsidR="0092458D" w:rsidRDefault="0092458D">
      <w:pPr>
        <w:rPr>
          <w:rFonts w:ascii="Optima" w:hAnsi="Optima" w:cs="Courier New"/>
        </w:rPr>
      </w:pPr>
    </w:p>
    <w:p w14:paraId="4BBC9801" w14:textId="3D0DC873" w:rsidR="006F7364" w:rsidRDefault="0092458D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Better vetting of candidates could focus on Async processing, Event-driven architectures, and avoiding pitfalls like </w:t>
      </w:r>
      <w:r w:rsidR="006F7364" w:rsidRPr="006F7364">
        <w:rPr>
          <w:rFonts w:ascii="Optima" w:hAnsi="Optima" w:cs="Courier New"/>
          <w:i/>
          <w:iCs/>
        </w:rPr>
        <w:t>avoiding</w:t>
      </w:r>
      <w:r w:rsidR="006F7364">
        <w:rPr>
          <w:rFonts w:ascii="Optima" w:hAnsi="Optima" w:cs="Courier New"/>
        </w:rPr>
        <w:t xml:space="preserve"> Java 8 Streams (“</w:t>
      </w:r>
      <w:r w:rsidR="006F7364">
        <w:rPr>
          <w:rFonts w:ascii="Optima" w:hAnsi="Optima" w:cs="Courier New"/>
        </w:rPr>
        <w:t>functional</w:t>
      </w:r>
      <w:r w:rsidR="006F7364">
        <w:rPr>
          <w:rFonts w:ascii="Optima" w:hAnsi="Optima" w:cs="Courier New"/>
        </w:rPr>
        <w:t xml:space="preserve">” </w:t>
      </w:r>
      <w:r w:rsidR="006F7364">
        <w:rPr>
          <w:rFonts w:ascii="Optima" w:hAnsi="Optima" w:cs="Courier New"/>
        </w:rPr>
        <w:t>programming</w:t>
      </w:r>
      <w:r w:rsidR="006F7364">
        <w:rPr>
          <w:rFonts w:ascii="Optima" w:hAnsi="Optima" w:cs="Courier New"/>
        </w:rPr>
        <w:t xml:space="preserve">) because: </w:t>
      </w:r>
    </w:p>
    <w:p w14:paraId="799D031A" w14:textId="77777777" w:rsidR="006F7364" w:rsidRPr="006F7364" w:rsidRDefault="006F7364">
      <w:pPr>
        <w:rPr>
          <w:rFonts w:ascii="Optima" w:hAnsi="Optima" w:cs="Courier New"/>
          <w:sz w:val="10"/>
          <w:szCs w:val="10"/>
        </w:rPr>
      </w:pPr>
    </w:p>
    <w:p w14:paraId="3B77A70D" w14:textId="556D8828" w:rsidR="0092458D" w:rsidRDefault="006F7364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   Functional programming == slow runtime performance</w:t>
      </w:r>
    </w:p>
    <w:p w14:paraId="26DF091E" w14:textId="77777777" w:rsidR="006F7364" w:rsidRPr="006F7364" w:rsidRDefault="006F7364" w:rsidP="006F7364">
      <w:pPr>
        <w:rPr>
          <w:rFonts w:ascii="Optima" w:hAnsi="Optima" w:cs="Courier New"/>
          <w:sz w:val="10"/>
          <w:szCs w:val="10"/>
        </w:rPr>
      </w:pPr>
    </w:p>
    <w:p w14:paraId="4D79BDE5" w14:textId="77777777" w:rsidR="006F7364" w:rsidRDefault="006F7364" w:rsidP="006F7364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  </w:t>
      </w:r>
      <w:r>
        <w:rPr>
          <w:rFonts w:ascii="Optima" w:hAnsi="Optima" w:cs="Courier New"/>
        </w:rPr>
        <w:t xml:space="preserve"> F</w:t>
      </w:r>
      <w:r>
        <w:rPr>
          <w:rFonts w:ascii="Optima" w:hAnsi="Optima" w:cs="Courier New"/>
        </w:rPr>
        <w:t>unctional</w:t>
      </w:r>
      <w:r>
        <w:rPr>
          <w:rFonts w:ascii="Optima" w:hAnsi="Optima" w:cs="Courier New"/>
        </w:rPr>
        <w:t xml:space="preserve"> </w:t>
      </w:r>
      <w:r>
        <w:rPr>
          <w:rFonts w:ascii="Optima" w:hAnsi="Optima" w:cs="Courier New"/>
        </w:rPr>
        <w:t>programming</w:t>
      </w:r>
      <w:r>
        <w:rPr>
          <w:rFonts w:ascii="Optima" w:hAnsi="Optima" w:cs="Courier New"/>
        </w:rPr>
        <w:t xml:space="preserve"> creates an idempotent backing-store/</w:t>
      </w:r>
      <w:r w:rsidRPr="006F7364">
        <w:rPr>
          <w:rFonts w:ascii="Optima" w:hAnsi="Optima" w:cs="Courier New"/>
          <w:highlight w:val="yellow"/>
        </w:rPr>
        <w:t>per operation</w:t>
      </w:r>
      <w:r>
        <w:rPr>
          <w:rFonts w:ascii="Optima" w:hAnsi="Optima" w:cs="Courier New"/>
        </w:rPr>
        <w:t xml:space="preserve"> </w:t>
      </w:r>
    </w:p>
    <w:p w14:paraId="3231064B" w14:textId="32FD2591" w:rsidR="006F7364" w:rsidRDefault="006F7364" w:rsidP="006F7364">
      <w:pPr>
        <w:rPr>
          <w:rFonts w:ascii="Optima" w:hAnsi="Optima" w:cs="Courier New"/>
        </w:rPr>
      </w:pPr>
      <w:r>
        <w:rPr>
          <w:rFonts w:ascii="Optima" w:hAnsi="Optima" w:cs="Courier New"/>
        </w:rPr>
        <w:t xml:space="preserve">   This is a </w:t>
      </w:r>
      <w:r w:rsidRPr="006F7364">
        <w:rPr>
          <w:rFonts w:ascii="Optima" w:hAnsi="Optima" w:cs="Courier New"/>
          <w:sz w:val="22"/>
          <w:szCs w:val="22"/>
        </w:rPr>
        <w:t>RAM</w:t>
      </w:r>
      <w:r>
        <w:rPr>
          <w:rFonts w:ascii="Optima" w:hAnsi="Optima" w:cs="Courier New"/>
        </w:rPr>
        <w:t xml:space="preserve"> resource hog, and engenders excessive GC cycles under load (test it!!!)</w:t>
      </w:r>
    </w:p>
    <w:p w14:paraId="0004FBAB" w14:textId="77777777" w:rsidR="0092458D" w:rsidRDefault="0092458D">
      <w:pPr>
        <w:rPr>
          <w:rFonts w:ascii="Optima" w:hAnsi="Optima" w:cs="Courier New"/>
        </w:rPr>
      </w:pPr>
    </w:p>
    <w:p w14:paraId="13EC6588" w14:textId="77777777" w:rsidR="0092458D" w:rsidRDefault="0092458D">
      <w:pPr>
        <w:rPr>
          <w:rFonts w:ascii="Optima" w:hAnsi="Optima" w:cs="Courier New"/>
        </w:rPr>
      </w:pPr>
    </w:p>
    <w:p w14:paraId="41B46601" w14:textId="77777777" w:rsidR="00DF59A6" w:rsidRDefault="00DF59A6">
      <w:pPr>
        <w:rPr>
          <w:rFonts w:ascii="Optima" w:hAnsi="Optima" w:cs="Courier New"/>
        </w:rPr>
      </w:pPr>
    </w:p>
    <w:p w14:paraId="0E0318AB" w14:textId="60EFC35E" w:rsidR="00172BDA" w:rsidRDefault="00172BDA">
      <w:pPr>
        <w:rPr>
          <w:rFonts w:ascii="Optima" w:hAnsi="Optima" w:cs="Courier New"/>
        </w:rPr>
      </w:pPr>
    </w:p>
    <w:p w14:paraId="6926CA95" w14:textId="1036A361" w:rsidR="00172BDA" w:rsidRDefault="00172BDA">
      <w:pPr>
        <w:rPr>
          <w:rFonts w:ascii="Optima" w:hAnsi="Optima" w:cs="Courier New"/>
        </w:rPr>
      </w:pPr>
    </w:p>
    <w:p w14:paraId="1B266D46" w14:textId="2C3AD047" w:rsidR="00172BDA" w:rsidRPr="00773067" w:rsidRDefault="00172BDA">
      <w:pPr>
        <w:rPr>
          <w:rFonts w:ascii="Optima" w:hAnsi="Optima" w:cs="Courier New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6754EFF5" wp14:editId="29B377D6">
            <wp:extent cx="6858000" cy="187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BDA" w:rsidRPr="00773067" w:rsidSect="003730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06A"/>
    <w:rsid w:val="00024D2A"/>
    <w:rsid w:val="00172BDA"/>
    <w:rsid w:val="0037306A"/>
    <w:rsid w:val="00641476"/>
    <w:rsid w:val="006F7364"/>
    <w:rsid w:val="00773067"/>
    <w:rsid w:val="007978BE"/>
    <w:rsid w:val="00801BCF"/>
    <w:rsid w:val="0092458D"/>
    <w:rsid w:val="00941040"/>
    <w:rsid w:val="00DF59A6"/>
    <w:rsid w:val="00E8269E"/>
    <w:rsid w:val="00ED4D30"/>
    <w:rsid w:val="00F352F3"/>
    <w:rsid w:val="00FF5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9ED1B"/>
  <w15:chartTrackingRefBased/>
  <w15:docId w15:val="{44DC6759-F916-2B45-AD8D-FA0079B0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8</cp:revision>
  <dcterms:created xsi:type="dcterms:W3CDTF">2022-07-04T11:18:00Z</dcterms:created>
  <dcterms:modified xsi:type="dcterms:W3CDTF">2022-07-04T11:54:00Z</dcterms:modified>
</cp:coreProperties>
</file>