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E11B12" w14:textId="77777777" w:rsidR="000D4271" w:rsidRDefault="002174C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Processing is similar to stream processing of a continuous series of ASCII characters, delimited by a newline character.  </w:t>
      </w:r>
    </w:p>
    <w:p w14:paraId="5205B79E" w14:textId="77777777" w:rsidR="000D4271" w:rsidRDefault="000D4271" w:rsidP="00574339">
      <w:pPr>
        <w:contextualSpacing/>
        <w:jc w:val="both"/>
        <w:rPr>
          <w:rFonts w:ascii="Optima" w:hAnsi="Optima" w:cs="Optima"/>
        </w:rPr>
      </w:pPr>
    </w:p>
    <w:p w14:paraId="190EF44D" w14:textId="3CD85370" w:rsidR="002174C2" w:rsidRDefault="002174C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>In a more realistic scenario, any one (or more) of the network-centric control characters may be substituted for the carriage-control (carriage-control/linefeed pair)</w:t>
      </w:r>
      <w:r w:rsidR="000D4271">
        <w:rPr>
          <w:rFonts w:ascii="Optima" w:hAnsi="Optima" w:cs="Optima"/>
        </w:rPr>
        <w:t xml:space="preserve"> along with big-endian/little-endian concerns (byte-address ordering)</w:t>
      </w:r>
      <w:r>
        <w:rPr>
          <w:rFonts w:ascii="Optima" w:hAnsi="Optima" w:cs="Optima"/>
        </w:rPr>
        <w:t>.</w:t>
      </w:r>
    </w:p>
    <w:p w14:paraId="51846EC0" w14:textId="77777777" w:rsidR="002174C2" w:rsidRDefault="002174C2" w:rsidP="00574339">
      <w:pPr>
        <w:contextualSpacing/>
        <w:jc w:val="both"/>
        <w:rPr>
          <w:rFonts w:ascii="Optima" w:hAnsi="Optima" w:cs="Optima"/>
        </w:rPr>
      </w:pPr>
    </w:p>
    <w:p w14:paraId="5251229E" w14:textId="387B4833" w:rsidR="002174C2" w:rsidRDefault="002174C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  <w:noProof/>
        </w:rPr>
        <w:drawing>
          <wp:inline distT="0" distB="0" distL="0" distR="0" wp14:anchorId="6C8D8E50" wp14:editId="27414FE3">
            <wp:extent cx="6858000" cy="3453765"/>
            <wp:effectExtent l="0" t="0" r="0" b="63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29D2B" w14:textId="42A48580" w:rsidR="002174C2" w:rsidRDefault="002174C2" w:rsidP="00574339">
      <w:pPr>
        <w:contextualSpacing/>
        <w:jc w:val="both"/>
        <w:rPr>
          <w:rFonts w:ascii="Optima" w:hAnsi="Optima" w:cs="Optima"/>
        </w:rPr>
      </w:pPr>
    </w:p>
    <w:p w14:paraId="3CA25FEF" w14:textId="77777777" w:rsidR="002174C2" w:rsidRDefault="002174C2" w:rsidP="00574339">
      <w:pPr>
        <w:contextualSpacing/>
        <w:jc w:val="both"/>
        <w:rPr>
          <w:rFonts w:ascii="Optima" w:hAnsi="Optima" w:cs="Optima"/>
        </w:rPr>
      </w:pPr>
    </w:p>
    <w:p w14:paraId="65468D36" w14:textId="36003459" w:rsidR="002174C2" w:rsidRDefault="002174C2" w:rsidP="00574339">
      <w:pPr>
        <w:contextualSpacing/>
        <w:jc w:val="both"/>
        <w:rPr>
          <w:rFonts w:ascii="Optima" w:hAnsi="Optima" w:cs="Optima"/>
        </w:rPr>
      </w:pPr>
    </w:p>
    <w:p w14:paraId="40E50184" w14:textId="0F85FFBE" w:rsidR="000D4271" w:rsidRDefault="000D4271" w:rsidP="00574339">
      <w:pPr>
        <w:contextualSpacing/>
        <w:jc w:val="both"/>
        <w:rPr>
          <w:rFonts w:ascii="Optima" w:hAnsi="Optima" w:cs="Optima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0FECE0A6" wp14:editId="0D72FDF9">
            <wp:extent cx="6851650" cy="19240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DE0A" w14:textId="77777777" w:rsidR="000D4271" w:rsidRDefault="000D4271" w:rsidP="00574339">
      <w:pPr>
        <w:contextualSpacing/>
        <w:jc w:val="both"/>
        <w:rPr>
          <w:rFonts w:ascii="Optima" w:hAnsi="Optima" w:cs="Optima"/>
        </w:rPr>
      </w:pPr>
    </w:p>
    <w:p w14:paraId="292CADCD" w14:textId="2B2D09DC" w:rsidR="002174C2" w:rsidRDefault="000D4271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>In the application, i</w:t>
      </w:r>
      <w:r w:rsidR="002174C2">
        <w:rPr>
          <w:rFonts w:ascii="Optima" w:hAnsi="Optima" w:cs="Optima"/>
        </w:rPr>
        <w:t>ntermediate computations for the diff</w:t>
      </w:r>
      <w:r>
        <w:rPr>
          <w:rFonts w:ascii="Optima" w:hAnsi="Optima" w:cs="Optima"/>
        </w:rPr>
        <w:t xml:space="preserve"> value</w:t>
      </w:r>
      <w:r w:rsidR="002174C2">
        <w:rPr>
          <w:rFonts w:ascii="Optima" w:hAnsi="Optima" w:cs="Optima"/>
        </w:rPr>
        <w:t xml:space="preserve"> </w:t>
      </w:r>
      <w:r>
        <w:rPr>
          <w:rFonts w:ascii="Optima" w:hAnsi="Optima" w:cs="Optima"/>
        </w:rPr>
        <w:t xml:space="preserve">are </w:t>
      </w:r>
      <w:r w:rsidR="002174C2">
        <w:rPr>
          <w:rFonts w:ascii="Optima" w:hAnsi="Optima" w:cs="Optima"/>
        </w:rPr>
        <w:t xml:space="preserve">shown to illustrate the progressive nature of </w:t>
      </w:r>
      <w:r>
        <w:rPr>
          <w:rFonts w:ascii="Optima" w:hAnsi="Optima" w:cs="Optima"/>
        </w:rPr>
        <w:t xml:space="preserve">processing </w:t>
      </w:r>
      <w:r w:rsidR="002174C2">
        <w:rPr>
          <w:rFonts w:ascii="Optima" w:hAnsi="Optima" w:cs="Optima"/>
        </w:rPr>
        <w:t xml:space="preserve">each "tranch" of numbers.  </w:t>
      </w:r>
    </w:p>
    <w:p w14:paraId="5403F221" w14:textId="77777777" w:rsidR="002174C2" w:rsidRDefault="002174C2" w:rsidP="00574339">
      <w:pPr>
        <w:contextualSpacing/>
        <w:jc w:val="both"/>
        <w:rPr>
          <w:rFonts w:ascii="Optima" w:hAnsi="Optima" w:cs="Optima"/>
        </w:rPr>
      </w:pPr>
    </w:p>
    <w:p w14:paraId="492561CE" w14:textId="616D5C98" w:rsidR="002174C2" w:rsidRDefault="002174C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>The diff is accumulated following the concept of a "control break" situation</w:t>
      </w:r>
      <w:r w:rsidR="000D4271">
        <w:rPr>
          <w:rFonts w:ascii="Optima" w:hAnsi="Optima" w:cs="Optima"/>
        </w:rPr>
        <w:t xml:space="preserve"> – specifically, </w:t>
      </w:r>
      <w:r>
        <w:rPr>
          <w:rFonts w:ascii="Optima" w:hAnsi="Optima" w:cs="Optima"/>
        </w:rPr>
        <w:t>encountering a newline character</w:t>
      </w:r>
      <w:r w:rsidR="000D4271">
        <w:rPr>
          <w:rFonts w:ascii="Optima" w:hAnsi="Optima" w:cs="Optima"/>
        </w:rPr>
        <w:t xml:space="preserve"> within the "str-weam" (stream</w:t>
      </w:r>
      <w:r>
        <w:rPr>
          <w:rFonts w:ascii="Optima" w:hAnsi="Optima" w:cs="Optima"/>
        </w:rPr>
        <w:t>).</w:t>
      </w:r>
    </w:p>
    <w:p w14:paraId="780C7723" w14:textId="11436C82" w:rsidR="000D4271" w:rsidRDefault="000D4271" w:rsidP="00574339">
      <w:pPr>
        <w:contextualSpacing/>
        <w:jc w:val="both"/>
        <w:rPr>
          <w:rFonts w:ascii="Optima" w:hAnsi="Optima" w:cs="Optima"/>
        </w:rPr>
      </w:pPr>
    </w:p>
    <w:p w14:paraId="62A67531" w14:textId="631DF041" w:rsidR="000D4271" w:rsidRDefault="000D4271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Sadly, I did a fair number of </w:t>
      </w:r>
      <w:r w:rsidRPr="000D4271">
        <w:rPr>
          <w:rFonts w:ascii="Optima" w:hAnsi="Optima" w:cs="Optima"/>
          <w:sz w:val="22"/>
          <w:szCs w:val="22"/>
        </w:rPr>
        <w:t xml:space="preserve">COBOL </w:t>
      </w:r>
      <w:r>
        <w:rPr>
          <w:rFonts w:ascii="Optima" w:hAnsi="Optima" w:cs="Optima"/>
        </w:rPr>
        <w:t>reports leveraging "control break" logic for Milwaukee Electric Tool – like: part count by plant, within region, within division, etc).</w:t>
      </w:r>
    </w:p>
    <w:p w14:paraId="340B5F63" w14:textId="3EF4CA67" w:rsidR="0059428B" w:rsidRDefault="002174C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 </w:t>
      </w:r>
    </w:p>
    <w:p w14:paraId="24CB5B23" w14:textId="287416FF" w:rsidR="00574339" w:rsidRDefault="00574339" w:rsidP="00574339">
      <w:pPr>
        <w:contextualSpacing/>
        <w:jc w:val="both"/>
        <w:rPr>
          <w:rFonts w:ascii="Optima" w:hAnsi="Optima" w:cs="Optima"/>
        </w:rPr>
      </w:pPr>
    </w:p>
    <w:p w14:paraId="3A14E4CF" w14:textId="77777777" w:rsidR="00F17FA5" w:rsidRDefault="00421E92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>Control break logic is not x-actly "easy", yeezy.</w:t>
      </w:r>
      <w:r w:rsidR="00F17FA5">
        <w:rPr>
          <w:rFonts w:ascii="Optima" w:hAnsi="Optima" w:cs="Optima"/>
        </w:rPr>
        <w:t xml:space="preserve">  </w:t>
      </w:r>
    </w:p>
    <w:p w14:paraId="08A300D8" w14:textId="0B070CA2" w:rsidR="00574339" w:rsidRDefault="00F17FA5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>But it allows single-pass logic (and saves much wall-time</w:t>
      </w:r>
      <w:r w:rsidR="00A73A4A">
        <w:rPr>
          <w:rFonts w:ascii="Optima" w:hAnsi="Optima" w:cs="Optima"/>
        </w:rPr>
        <w:t>, if not actual CPU time</w:t>
      </w:r>
      <w:r>
        <w:rPr>
          <w:rFonts w:ascii="Optima" w:hAnsi="Optima" w:cs="Optima"/>
        </w:rPr>
        <w:t>).</w:t>
      </w:r>
    </w:p>
    <w:p w14:paraId="2F060689" w14:textId="20B68518" w:rsidR="00C06433" w:rsidRDefault="00C06433" w:rsidP="00574339">
      <w:pPr>
        <w:contextualSpacing/>
        <w:jc w:val="both"/>
        <w:rPr>
          <w:rFonts w:ascii="Optima" w:hAnsi="Optima" w:cs="Optima"/>
        </w:rPr>
      </w:pPr>
    </w:p>
    <w:p w14:paraId="151CA763" w14:textId="77777777" w:rsidR="00F17FA5" w:rsidRDefault="00F17FA5" w:rsidP="00574339">
      <w:pPr>
        <w:contextualSpacing/>
        <w:jc w:val="both"/>
        <w:rPr>
          <w:rFonts w:ascii="Optima" w:hAnsi="Optima" w:cs="Optima"/>
        </w:rPr>
      </w:pPr>
    </w:p>
    <w:p w14:paraId="15B778CB" w14:textId="77777777" w:rsidR="00C06433" w:rsidRDefault="00C06433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The logic was tricky – the </w:t>
      </w:r>
      <w:r w:rsidRPr="000D4271">
        <w:rPr>
          <w:rFonts w:ascii="Optima" w:hAnsi="Optima" w:cs="Optima"/>
          <w:sz w:val="22"/>
          <w:szCs w:val="22"/>
        </w:rPr>
        <w:t xml:space="preserve">COBOL </w:t>
      </w:r>
      <w:r>
        <w:rPr>
          <w:rFonts w:ascii="Optima" w:hAnsi="Optima" w:cs="Optima"/>
        </w:rPr>
        <w:t xml:space="preserve">did not enhance the coding joy (which lasted until 1995-6).  </w:t>
      </w:r>
    </w:p>
    <w:p w14:paraId="4182D47A" w14:textId="7EDF71F0" w:rsidR="00C06433" w:rsidRDefault="00C06433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I did some other </w:t>
      </w:r>
      <w:r w:rsidR="00DB7517">
        <w:rPr>
          <w:rFonts w:ascii="Optima" w:hAnsi="Optima" w:cs="Optima"/>
        </w:rPr>
        <w:t xml:space="preserve">4-GL language leveraging </w:t>
      </w:r>
      <w:r w:rsidR="00DB7517" w:rsidRPr="000D4271">
        <w:rPr>
          <w:rFonts w:ascii="Optima" w:hAnsi="Optima" w:cs="Optima"/>
          <w:sz w:val="22"/>
          <w:szCs w:val="22"/>
        </w:rPr>
        <w:t xml:space="preserve">COBOL </w:t>
      </w:r>
      <w:r>
        <w:rPr>
          <w:rFonts w:ascii="Optima" w:hAnsi="Optima" w:cs="Optima"/>
        </w:rPr>
        <w:t>shit, then the advent of Java!</w:t>
      </w:r>
    </w:p>
    <w:p w14:paraId="4881B490" w14:textId="32F8CF28" w:rsidR="00574339" w:rsidRDefault="00574339" w:rsidP="00574339">
      <w:pPr>
        <w:contextualSpacing/>
        <w:jc w:val="both"/>
        <w:rPr>
          <w:rFonts w:ascii="Optima" w:hAnsi="Optima" w:cs="Optima"/>
        </w:rPr>
      </w:pPr>
    </w:p>
    <w:p w14:paraId="0E2FF904" w14:textId="3592B2DA" w:rsidR="00574339" w:rsidRDefault="00574339" w:rsidP="00574339">
      <w:pPr>
        <w:contextualSpacing/>
        <w:jc w:val="both"/>
        <w:rPr>
          <w:rFonts w:ascii="Optima" w:hAnsi="Optima" w:cs="Optima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3F704640" wp14:editId="5143EAC7">
            <wp:extent cx="6851650" cy="19240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37E0" w14:textId="7C4E9995" w:rsidR="00574339" w:rsidRDefault="00574339" w:rsidP="00574339">
      <w:pPr>
        <w:contextualSpacing/>
        <w:jc w:val="both"/>
        <w:rPr>
          <w:rFonts w:ascii="Optima" w:hAnsi="Optima" w:cs="Optima"/>
        </w:rPr>
      </w:pPr>
    </w:p>
    <w:p w14:paraId="6E66F34B" w14:textId="5869294B" w:rsidR="00574339" w:rsidRDefault="00574339" w:rsidP="00574339">
      <w:pPr>
        <w:contextualSpacing/>
        <w:jc w:val="both"/>
        <w:rPr>
          <w:rFonts w:ascii="Optima" w:hAnsi="Optima" w:cs="Optima"/>
        </w:rPr>
      </w:pPr>
    </w:p>
    <w:p w14:paraId="08E58526" w14:textId="48B191BE" w:rsidR="00574339" w:rsidRDefault="005F290F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  <w:noProof/>
        </w:rPr>
        <w:lastRenderedPageBreak/>
        <w:drawing>
          <wp:inline distT="0" distB="0" distL="0" distR="0" wp14:anchorId="5F30F79E" wp14:editId="7A515B7E">
            <wp:extent cx="5111083" cy="81343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275" cy="81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2DEE" w14:textId="3E1DD0A3" w:rsidR="00574339" w:rsidRDefault="005F290F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  <w:noProof/>
        </w:rPr>
        <w:lastRenderedPageBreak/>
        <w:drawing>
          <wp:inline distT="0" distB="0" distL="0" distR="0" wp14:anchorId="2B0EABA2" wp14:editId="0709A3FA">
            <wp:extent cx="5075197" cy="75946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74" cy="760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D376" w14:textId="77920BF6" w:rsidR="001E7F69" w:rsidRDefault="001E7F69" w:rsidP="00574339">
      <w:pPr>
        <w:contextualSpacing/>
        <w:jc w:val="both"/>
        <w:rPr>
          <w:rFonts w:ascii="Optima" w:hAnsi="Optima" w:cs="Optima"/>
        </w:rPr>
      </w:pPr>
    </w:p>
    <w:p w14:paraId="38E1E21D" w14:textId="04069AA2" w:rsidR="001E7F69" w:rsidRDefault="001E7F69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Line 37 is the conditional branch decision point. </w:t>
      </w:r>
    </w:p>
    <w:p w14:paraId="0252DDAA" w14:textId="6F1A86AB" w:rsidR="00574339" w:rsidRDefault="005F290F" w:rsidP="00574339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  <w:noProof/>
        </w:rPr>
        <w:lastRenderedPageBreak/>
        <w:drawing>
          <wp:inline distT="0" distB="0" distL="0" distR="0" wp14:anchorId="61725241" wp14:editId="336B69AF">
            <wp:extent cx="4888484" cy="731520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526" cy="73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AC2" w14:textId="7FE336EF" w:rsidR="005A02F7" w:rsidRDefault="005A02F7" w:rsidP="005A02F7">
      <w:pPr>
        <w:contextualSpacing/>
        <w:jc w:val="both"/>
        <w:rPr>
          <w:rFonts w:ascii="Optima" w:hAnsi="Optima" w:cs="Optima"/>
        </w:rPr>
      </w:pPr>
      <w:r>
        <w:rPr>
          <w:rFonts w:ascii="Optima" w:hAnsi="Optima" w:cs="Optima"/>
        </w:rPr>
        <w:t xml:space="preserve">Line 51 does most of the bookkeeping; line 66 does the final trick, when neither conditional (situation) holds true. </w:t>
      </w:r>
    </w:p>
    <w:p w14:paraId="67AD3E24" w14:textId="77777777" w:rsidR="005A02F7" w:rsidRDefault="005A02F7" w:rsidP="00574339">
      <w:pPr>
        <w:contextualSpacing/>
        <w:jc w:val="both"/>
        <w:rPr>
          <w:rFonts w:ascii="Optima" w:hAnsi="Optima" w:cs="Optima"/>
        </w:rPr>
      </w:pPr>
    </w:p>
    <w:p w14:paraId="06EEA10F" w14:textId="4ABF6848" w:rsidR="00574339" w:rsidRDefault="00574339" w:rsidP="00574339">
      <w:pPr>
        <w:contextualSpacing/>
        <w:jc w:val="both"/>
        <w:rPr>
          <w:rFonts w:ascii="Optima" w:hAnsi="Optima" w:cs="Optima"/>
        </w:rPr>
      </w:pPr>
      <w:r w:rsidRPr="00854AE3">
        <w:rPr>
          <w:rFonts w:cstheme="majorHAnsi"/>
          <w:b/>
          <w:bCs/>
          <w:noProof/>
          <w:sz w:val="28"/>
          <w:szCs w:val="28"/>
        </w:rPr>
        <w:drawing>
          <wp:inline distT="0" distB="0" distL="0" distR="0" wp14:anchorId="6658F688" wp14:editId="7DF6B989">
            <wp:extent cx="6851650" cy="19240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in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7CEE" w14:textId="68E4888A" w:rsidR="005A02F7" w:rsidRDefault="005A02F7" w:rsidP="005A02F7">
      <w:pPr>
        <w:contextualSpacing/>
        <w:jc w:val="center"/>
        <w:rPr>
          <w:rFonts w:ascii="Optima" w:hAnsi="Optima" w:cs="Optima"/>
        </w:rPr>
      </w:pPr>
    </w:p>
    <w:p w14:paraId="225706C1" w14:textId="77777777" w:rsidR="005A02F7" w:rsidRDefault="005A02F7" w:rsidP="005A02F7">
      <w:pPr>
        <w:contextualSpacing/>
        <w:jc w:val="center"/>
        <w:rPr>
          <w:rFonts w:ascii="Optima" w:hAnsi="Optima" w:cs="Optima"/>
        </w:rPr>
      </w:pPr>
    </w:p>
    <w:p w14:paraId="76DF1660" w14:textId="003769DA" w:rsidR="005A02F7" w:rsidRPr="00574339" w:rsidRDefault="005A02F7" w:rsidP="005A02F7">
      <w:pPr>
        <w:contextualSpacing/>
        <w:jc w:val="center"/>
        <w:rPr>
          <w:rFonts w:ascii="Optima" w:hAnsi="Optima" w:cs="Optima"/>
        </w:rPr>
      </w:pPr>
      <w:r w:rsidRPr="005A02F7">
        <w:rPr>
          <w:rFonts w:ascii="Optima" w:hAnsi="Optima" w:cs="Optima"/>
          <w:highlight w:val="yellow"/>
        </w:rPr>
        <w:t>THIS TOOK 2 HOURS TO SLOG THROUGH</w:t>
      </w:r>
    </w:p>
    <w:sectPr w:rsidR="005A02F7" w:rsidRPr="00574339" w:rsidSect="005743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a">
    <w:panose1 w:val="02020500000000000000"/>
    <w:charset w:val="00"/>
    <w:family w:val="auto"/>
    <w:pitch w:val="variable"/>
    <w:sig w:usb0="00000A87" w:usb1="08000000" w:usb2="00000008" w:usb3="00000000" w:csb0="000001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/>
  <w:defaultTabStop w:val="14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339"/>
    <w:rsid w:val="000D4271"/>
    <w:rsid w:val="001E7F69"/>
    <w:rsid w:val="002174C2"/>
    <w:rsid w:val="00421E92"/>
    <w:rsid w:val="004B54A1"/>
    <w:rsid w:val="00574339"/>
    <w:rsid w:val="0059428B"/>
    <w:rsid w:val="005A02F7"/>
    <w:rsid w:val="005F290F"/>
    <w:rsid w:val="00A73A4A"/>
    <w:rsid w:val="00C06433"/>
    <w:rsid w:val="00DB7517"/>
    <w:rsid w:val="00F17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D84D77"/>
  <w15:chartTrackingRefBased/>
  <w15:docId w15:val="{4F507136-8368-1946-BB84-F23A899E4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207</Words>
  <Characters>1184</Characters>
  <Application>Microsoft Office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gregg trester</dc:creator>
  <cp:keywords/>
  <dc:description/>
  <cp:lastModifiedBy>gregg trester</cp:lastModifiedBy>
  <cp:revision>12</cp:revision>
  <dcterms:created xsi:type="dcterms:W3CDTF">2021-11-13T03:36:00Z</dcterms:created>
  <dcterms:modified xsi:type="dcterms:W3CDTF">2021-11-13T04:03:00Z</dcterms:modified>
</cp:coreProperties>
</file>