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Greg Anderson, Jackson Murphy, and Meher Samineni of  “Tweet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7EFBEB41"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r>
      <w:r w:rsidR="00A02103">
        <w:rPr>
          <w:rFonts w:ascii="Times New Roman" w:hAnsi="Times New Roman" w:cs="Times New Roman"/>
        </w:rPr>
        <w:t>December 8</w:t>
      </w:r>
      <w:r w:rsidRPr="00117654">
        <w:rPr>
          <w:rFonts w:ascii="Times New Roman" w:hAnsi="Times New Roman" w:cs="Times New Roman"/>
        </w:rPr>
        <w:t>,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2B265019" w:rsidR="004E7E0A" w:rsidRPr="00117654" w:rsidRDefault="00C356E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w:t>
      </w:r>
      <w:r w:rsidR="004E7E0A" w:rsidRPr="00117654">
        <w:rPr>
          <w:rFonts w:ascii="Times New Roman" w:hAnsi="Times New Roman" w:cs="Times New Roman"/>
        </w:rPr>
        <w:t>re three University of Utah Computer Science studen</w:t>
      </w:r>
      <w:r w:rsidR="00893BFE">
        <w:rPr>
          <w:rFonts w:ascii="Times New Roman" w:hAnsi="Times New Roman" w:cs="Times New Roman"/>
        </w:rPr>
        <w:t>ts who are proposing to start a quarterly</w:t>
      </w:r>
      <w:r w:rsidR="004E7E0A" w:rsidRPr="00117654">
        <w:rPr>
          <w:rFonts w:ascii="Times New Roman" w:hAnsi="Times New Roman" w:cs="Times New Roman"/>
        </w:rPr>
        <w:t xml:space="preserve"> online journal that examines the impact of technology laws on the Utah community. The journal</w:t>
      </w:r>
      <w:r w:rsidR="00893BFE">
        <w:rPr>
          <w:rFonts w:ascii="Times New Roman" w:hAnsi="Times New Roman" w:cs="Times New Roman"/>
        </w:rPr>
        <w:t>, slated to begin in the summer of 2015,</w:t>
      </w:r>
      <w:r w:rsidR="004E7E0A" w:rsidRPr="00117654">
        <w:rPr>
          <w:rFonts w:ascii="Times New Roman" w:hAnsi="Times New Roman" w:cs="Times New Roman"/>
        </w:rPr>
        <w:t xml:space="preserve"> is geared toward a general audience of Utahns;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Nearly every Utahn.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3D5DB386" w:rsidR="004E7E0A" w:rsidRPr="00117654" w:rsidRDefault="008A6A16"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all face</w:t>
      </w:r>
      <w:r w:rsidR="004E7E0A" w:rsidRPr="00117654">
        <w:rPr>
          <w:rFonts w:ascii="Times New Roman" w:hAnsi="Times New Roman" w:cs="Times New Roman"/>
        </w:rPr>
        <w:t xml:space="preserve"> arising legal issues that didn’t exist within the past decade. With these new changes, not only </w:t>
      </w:r>
      <w:r>
        <w:rPr>
          <w:rFonts w:ascii="Times New Roman" w:hAnsi="Times New Roman" w:cs="Times New Roman"/>
        </w:rPr>
        <w:t>will tech companies and employees</w:t>
      </w:r>
      <w:r w:rsidR="004E7E0A" w:rsidRPr="00117654">
        <w:rPr>
          <w:rFonts w:ascii="Times New Roman" w:hAnsi="Times New Roman" w:cs="Times New Roman"/>
        </w:rPr>
        <w:t xml:space="preserve">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Dr. Lee A. Hollaar, emeritus professor at the University of Utah. Dr. Hollaar taught at the U’s School of Computing for 34 years, teaching a variety of courses including Computer Law. Having retired from teaching, Dr. Hollaar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for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community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journal that will cost money as well.</w:t>
      </w: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Who is this project geared toward? Well, all of us. Nearly every Utahn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cyber crimes,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2BC089D8"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w:t>
      </w:r>
      <w:r w:rsidR="00B039A0">
        <w:rPr>
          <w:rFonts w:ascii="Times New Roman" w:hAnsi="Times New Roman" w:cs="Times New Roman"/>
        </w:rPr>
        <w:t xml:space="preserve"> with</w:t>
      </w:r>
      <w:r w:rsidRPr="00117654">
        <w:rPr>
          <w:rFonts w:ascii="Times New Roman" w:hAnsi="Times New Roman" w:cs="Times New Roman"/>
        </w:rPr>
        <w:t xml:space="preserve"> their opinion. The first objective is </w:t>
      </w:r>
      <w:r w:rsidR="00140C20">
        <w:rPr>
          <w:rFonts w:ascii="Times New Roman" w:hAnsi="Times New Roman" w:cs="Times New Roman"/>
        </w:rPr>
        <w:t>to introduce citizens to a common set of terminology and the core issues</w:t>
      </w:r>
      <w:r w:rsidRPr="00117654">
        <w:rPr>
          <w:rFonts w:ascii="Times New Roman" w:hAnsi="Times New Roman" w:cs="Times New Roman"/>
        </w:rPr>
        <w:t>.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9D773A" w:rsidRDefault="004E7E0A" w:rsidP="009D773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D773A">
        <w:rPr>
          <w:rFonts w:ascii="Times New Roman" w:hAnsi="Times New Roman" w:cs="Times New Roman"/>
        </w:rPr>
        <w:t xml:space="preserve">Release our first journal issue on May 31st, 2015. </w:t>
      </w:r>
    </w:p>
    <w:p w14:paraId="75CD2A65" w14:textId="77777777" w:rsidR="004E7E0A" w:rsidRPr="009D773A" w:rsidRDefault="004E7E0A" w:rsidP="009D773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D773A">
        <w:rPr>
          <w:rFonts w:ascii="Times New Roman" w:hAnsi="Times New Roman" w:cs="Times New Roman"/>
        </w:rPr>
        <w:t xml:space="preserve">Begin to solicit content from our network of experts beginning in March. </w:t>
      </w:r>
    </w:p>
    <w:p w14:paraId="5AE05336" w14:textId="77777777" w:rsidR="004E7E0A" w:rsidRPr="009D773A" w:rsidRDefault="004E7E0A" w:rsidP="009D773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D773A">
        <w:rPr>
          <w:rFonts w:ascii="Times New Roman" w:hAnsi="Times New Roman" w:cs="Times New Roman"/>
        </w:rPr>
        <w:t xml:space="preserve">Obtain enough content for this first issue by May 1st.  </w:t>
      </w:r>
    </w:p>
    <w:p w14:paraId="6AE51575" w14:textId="77777777" w:rsidR="004E7E0A" w:rsidRPr="009D773A" w:rsidRDefault="004E7E0A" w:rsidP="009D773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D773A">
        <w:rPr>
          <w:rFonts w:ascii="Times New Roman" w:hAnsi="Times New Roman" w:cs="Times New Roman"/>
        </w:rPr>
        <w:t>Have a functioning website by May 1st.</w:t>
      </w:r>
    </w:p>
    <w:p w14:paraId="71751759" w14:textId="77777777" w:rsidR="004E7E0A" w:rsidRPr="009D773A" w:rsidRDefault="004E7E0A" w:rsidP="009D773A">
      <w:pPr>
        <w:pStyle w:val="ListParagraph"/>
        <w:widowControl w:val="0"/>
        <w:numPr>
          <w:ilvl w:val="0"/>
          <w:numId w:val="3"/>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D773A">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2BB73AA0" w14:textId="77777777" w:rsidR="0019028B" w:rsidRPr="00117654" w:rsidRDefault="0019028B" w:rsidP="0019028B">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hacking, intellectual property. With cases and cyber-technology becoming more prevalent, our team has pieced together an evaluation plan to achieve the objectives through the journal. </w:t>
      </w:r>
    </w:p>
    <w:p w14:paraId="2F50E2F8" w14:textId="77777777" w:rsidR="0019028B" w:rsidRPr="00117654" w:rsidRDefault="0019028B" w:rsidP="0019028B">
      <w:pPr>
        <w:rPr>
          <w:rFonts w:ascii="Times New Roman" w:hAnsi="Times New Roman" w:cs="Times New Roman"/>
          <w:color w:val="000000"/>
        </w:rPr>
      </w:pPr>
    </w:p>
    <w:p w14:paraId="4D200B93" w14:textId="430AB152" w:rsidR="0019028B" w:rsidRDefault="0019028B" w:rsidP="0019028B">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w:t>
      </w:r>
      <w:r>
        <w:rPr>
          <w:rFonts w:ascii="Times New Roman" w:hAnsi="Times New Roman" w:cs="Times New Roman"/>
          <w:color w:val="000000"/>
        </w:rPr>
        <w:t xml:space="preserve">of </w:t>
      </w:r>
      <w:r w:rsidRPr="00117654">
        <w:rPr>
          <w:rFonts w:ascii="Times New Roman" w:hAnsi="Times New Roman" w:cs="Times New Roman"/>
          <w:color w:val="000000"/>
        </w:rPr>
        <w:t xml:space="preserve">articles and information our readers would like to see, we need to know their level of familiarity with technology and legal issues. In </w:t>
      </w:r>
      <w:r w:rsidRPr="00117654">
        <w:rPr>
          <w:rFonts w:ascii="Times New Roman" w:hAnsi="Times New Roman" w:cs="Times New Roman"/>
          <w:color w:val="000000"/>
        </w:rPr>
        <w:lastRenderedPageBreak/>
        <w:t>order to gauge this level, we would like our readers to take a pre-survey that has various questions related to current ongoing legal cases, public interest, current policy, and terminology.</w:t>
      </w:r>
      <w:r>
        <w:rPr>
          <w:rFonts w:ascii="Times New Roman" w:hAnsi="Times New Roman" w:cs="Times New Roman"/>
          <w:color w:val="000000"/>
        </w:rPr>
        <w:t xml:space="preserve"> Through the website</w:t>
      </w:r>
      <w:r w:rsidRPr="00117654">
        <w:rPr>
          <w:rFonts w:ascii="Times New Roman" w:hAnsi="Times New Roman" w:cs="Times New Roman"/>
          <w:color w:val="000000"/>
        </w:rPr>
        <w:t xml:space="preserve">, readers will need to make an account. When they sign up, they will prompted to take a pre-survey. After a couple weeks, there will be a follow up survey that will allow readers to rate their level of satisfaction with </w:t>
      </w:r>
      <w:r>
        <w:rPr>
          <w:rFonts w:ascii="Times New Roman" w:hAnsi="Times New Roman" w:cs="Times New Roman"/>
          <w:color w:val="000000"/>
        </w:rPr>
        <w:t xml:space="preserve">the </w:t>
      </w:r>
      <w:r w:rsidRPr="00117654">
        <w:rPr>
          <w:rFonts w:ascii="Times New Roman" w:hAnsi="Times New Roman" w:cs="Times New Roman"/>
          <w:color w:val="000000"/>
        </w:rPr>
        <w:t>journal. The follow up survey will allow us to see readers’ increased knowledge of cyber-legal issues. The first part will have qualitative questions with specific answers. This will allow us to be able to create graphs showing the impact of the journal</w:t>
      </w:r>
      <w:r>
        <w:rPr>
          <w:rFonts w:ascii="Times New Roman" w:hAnsi="Times New Roman" w:cs="Times New Roman"/>
          <w:color w:val="000000"/>
        </w:rPr>
        <w:t xml:space="preserve"> by how much the readers knew initially and after reading the journal</w:t>
      </w:r>
      <w:r w:rsidRPr="00117654">
        <w:rPr>
          <w:rFonts w:ascii="Times New Roman" w:hAnsi="Times New Roman" w:cs="Times New Roman"/>
          <w:color w:val="000000"/>
        </w:rPr>
        <w:t xml:space="preserve">. In order for readers to follow along with the articles, domain knowledge needs to be set with common terminology on technology and legal issues. A page of the journal will have terminology and definitions. </w:t>
      </w:r>
      <w:r w:rsidR="009D773A">
        <w:rPr>
          <w:rFonts w:ascii="Times New Roman" w:hAnsi="Times New Roman" w:cs="Times New Roman"/>
          <w:color w:val="000000"/>
        </w:rPr>
        <w:t>Our pre-survey:</w:t>
      </w:r>
    </w:p>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140C20">
        <w:tc>
          <w:tcPr>
            <w:tcW w:w="9350" w:type="dxa"/>
            <w:gridSpan w:val="2"/>
          </w:tcPr>
          <w:p w14:paraId="3AE4A6B3" w14:textId="18EB26D7" w:rsidR="00905765" w:rsidRDefault="00905765" w:rsidP="006D01DE">
            <w:pPr>
              <w:jc w:val="center"/>
            </w:pPr>
            <w:r>
              <w:t>Pre-Survey</w:t>
            </w:r>
          </w:p>
        </w:tc>
      </w:tr>
      <w:tr w:rsidR="00905765" w14:paraId="75D5902A" w14:textId="77777777" w:rsidTr="00140C20">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140C20">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140C20">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140C20">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140C20">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140C20">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140C20">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 xml:space="preserve">Our humanities scholar is Dr. Lee A. Hollaar, emeritus professor at the University of Utah. Dr. Hollaar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Hollaar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copyright infringement, and the construction of patent claims. With Dr. Hollaard’s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experience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assist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on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these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Hollaar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EAFE75C" w14:textId="42CEFA20" w:rsidR="00A77C76" w:rsidRPr="00117654" w:rsidRDefault="00A77C76" w:rsidP="00A77C76">
      <w:pPr>
        <w:rPr>
          <w:rFonts w:ascii="Times New Roman" w:hAnsi="Times New Roman" w:cs="Times New Roman"/>
          <w:color w:val="000000"/>
        </w:rPr>
      </w:pPr>
      <w:r>
        <w:rPr>
          <w:rFonts w:ascii="Times New Roman" w:hAnsi="Times New Roman" w:cs="Times New Roman"/>
          <w:color w:val="000000"/>
        </w:rPr>
        <w:t>O</w:t>
      </w:r>
      <w:r w:rsidR="00E4589B">
        <w:rPr>
          <w:rFonts w:ascii="Times New Roman" w:hAnsi="Times New Roman" w:cs="Times New Roman"/>
          <w:color w:val="000000"/>
        </w:rPr>
        <w:t>ur audience can include any Utahn</w:t>
      </w:r>
      <w:r w:rsidRPr="00117654">
        <w:rPr>
          <w:rFonts w:ascii="Times New Roman" w:hAnsi="Times New Roman" w:cs="Times New Roman"/>
          <w:color w:val="000000"/>
        </w:rPr>
        <w:t xml:space="preserv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5D4B741C" w14:textId="77777777" w:rsidR="00A77C76" w:rsidRPr="00117654" w:rsidRDefault="00A77C76" w:rsidP="00A77C76">
      <w:pPr>
        <w:rPr>
          <w:rFonts w:ascii="Times New Roman" w:hAnsi="Times New Roman" w:cs="Times New Roman"/>
          <w:color w:val="000000"/>
        </w:rPr>
      </w:pPr>
    </w:p>
    <w:p w14:paraId="32B23F26" w14:textId="77777777" w:rsidR="00A77C76" w:rsidRPr="00117654" w:rsidRDefault="00A77C76" w:rsidP="00A77C76">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3A98EB0"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2D5B5963"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w:t>
      </w:r>
      <w:r w:rsidRPr="00117654">
        <w:rPr>
          <w:rFonts w:ascii="Times New Roman" w:eastAsia="Times New Roman" w:hAnsi="Times New Roman" w:cs="Times New Roman"/>
          <w:color w:val="333333"/>
        </w:rPr>
        <w:lastRenderedPageBreak/>
        <w:t>a website, through GoDaddy.com, that is dedicated to our journal. Our website will have 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provides a link to UHC’s website for those that would like to learn more about the organization. To make people aware of our websit</w:t>
      </w:r>
      <w:r w:rsidR="00FE44C3">
        <w:rPr>
          <w:rFonts w:ascii="Times New Roman" w:eastAsia="Times New Roman" w:hAnsi="Times New Roman" w:cs="Times New Roman"/>
          <w:color w:val="333333"/>
        </w:rPr>
        <w:t>e we will buy targeted Google a</w:t>
      </w:r>
      <w:r w:rsidRPr="00117654">
        <w:rPr>
          <w:rFonts w:ascii="Times New Roman" w:eastAsia="Times New Roman" w:hAnsi="Times New Roman" w:cs="Times New Roman"/>
          <w:color w:val="333333"/>
        </w:rPr>
        <w:t>ds that will link to our website, and have profiles o</w:t>
      </w:r>
      <w:r w:rsidR="00095846">
        <w:rPr>
          <w:rFonts w:ascii="Times New Roman" w:eastAsia="Times New Roman" w:hAnsi="Times New Roman" w:cs="Times New Roman"/>
          <w:color w:val="333333"/>
        </w:rPr>
        <w:t>n Facebook, Twitter, and Google</w:t>
      </w:r>
      <w:r w:rsidRPr="00117654">
        <w:rPr>
          <w:rFonts w:ascii="Times New Roman" w:eastAsia="Times New Roman" w:hAnsi="Times New Roman" w:cs="Times New Roman"/>
          <w:color w:val="333333"/>
        </w:rPr>
        <w:t xml:space="preserve">+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6AC2B617"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w:t>
      </w:r>
      <w:r w:rsidR="001B7BBF">
        <w:rPr>
          <w:rFonts w:ascii="Times New Roman" w:eastAsia="Times New Roman" w:hAnsi="Times New Roman" w:cs="Times New Roman"/>
          <w:color w:val="333333"/>
        </w:rPr>
        <w:t>vertise our journal is through renting space on three or four</w:t>
      </w:r>
      <w:bookmarkStart w:id="0" w:name="_GoBack"/>
      <w:bookmarkEnd w:id="0"/>
      <w:r w:rsidRPr="00117654">
        <w:rPr>
          <w:rFonts w:ascii="Times New Roman" w:eastAsia="Times New Roman" w:hAnsi="Times New Roman" w:cs="Times New Roman"/>
          <w:color w:val="333333"/>
        </w:rPr>
        <w:t xml:space="preserve">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Hollaar)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0937616A"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Callister Nebeker &amp; McCullough law firm: </w:t>
      </w:r>
      <w:r w:rsidR="00357005">
        <w:rPr>
          <w:rFonts w:ascii="Times New Roman" w:eastAsia="Times New Roman" w:hAnsi="Times New Roman" w:cs="Times New Roman"/>
        </w:rPr>
        <w:t>Specializes</w:t>
      </w:r>
      <w:r w:rsidRPr="00117654">
        <w:rPr>
          <w:rFonts w:ascii="Times New Roman" w:eastAsia="Times New Roman" w:hAnsi="Times New Roman" w:cs="Times New Roman"/>
        </w:rPr>
        <w:t xml:space="preserve"> in Information Technology law. We will have a few of the lawyers in this firm volunteer to write articles describing different Information Technology laws. </w:t>
      </w:r>
    </w:p>
    <w:p w14:paraId="13ABE1CE" w14:textId="700ECB6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TechLaw Ventures, PLLC law firm: </w:t>
      </w:r>
      <w:r w:rsidR="00357005">
        <w:rPr>
          <w:rFonts w:ascii="Times New Roman" w:eastAsia="Times New Roman" w:hAnsi="Times New Roman" w:cs="Times New Roman"/>
        </w:rPr>
        <w:t>Specializes</w:t>
      </w:r>
      <w:r w:rsidRPr="00117654">
        <w:rPr>
          <w:rFonts w:ascii="Times New Roman" w:eastAsia="Times New Roman" w:hAnsi="Times New Roman" w:cs="Times New Roman"/>
        </w:rPr>
        <w:t xml:space="preserve"> in copy</w:t>
      </w:r>
      <w:r w:rsidR="00EA3323">
        <w:rPr>
          <w:rFonts w:ascii="Times New Roman" w:eastAsia="Times New Roman" w:hAnsi="Times New Roman" w:cs="Times New Roman"/>
        </w:rPr>
        <w:t>right law, pat</w:t>
      </w:r>
      <w:r w:rsidRPr="00117654">
        <w:rPr>
          <w:rFonts w:ascii="Times New Roman" w:eastAsia="Times New Roman" w:hAnsi="Times New Roman" w:cs="Times New Roman"/>
        </w:rPr>
        <w:t xml:space="preserve">ent law, and trademark law. We will have a few of their lawyers write articles concerning these </w:t>
      </w:r>
      <w:r w:rsidR="00086988">
        <w:rPr>
          <w:rFonts w:ascii="Times New Roman" w:eastAsia="Times New Roman" w:hAnsi="Times New Roman" w:cs="Times New Roman"/>
        </w:rPr>
        <w:t>legal areas.</w:t>
      </w:r>
    </w:p>
    <w:p w14:paraId="3E8D33B8" w14:textId="0CCAD4EB" w:rsidR="00C513D7" w:rsidRPr="00117654" w:rsidRDefault="00086988" w:rsidP="7C405DAE">
      <w:pPr>
        <w:rPr>
          <w:rFonts w:ascii="Times New Roman" w:hAnsi="Times New Roman" w:cs="Times New Roman"/>
        </w:rPr>
      </w:pPr>
      <w:r>
        <w:rPr>
          <w:rFonts w:ascii="Times New Roman" w:eastAsia="Times New Roman" w:hAnsi="Times New Roman" w:cs="Times New Roman"/>
        </w:rPr>
        <w:t>We</w:t>
      </w:r>
      <w:r w:rsidR="7C405DAE" w:rsidRPr="00117654">
        <w:rPr>
          <w:rFonts w:ascii="Times New Roman" w:eastAsia="Times New Roman" w:hAnsi="Times New Roman" w:cs="Times New Roman"/>
        </w:rPr>
        <w:t xml:space="preserve">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8"/>
      <w:footerReference w:type="default" r:id="rId9"/>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35CAB" w14:textId="77777777" w:rsidR="00140C20" w:rsidRDefault="00140C20" w:rsidP="005945EB">
      <w:r>
        <w:separator/>
      </w:r>
    </w:p>
  </w:endnote>
  <w:endnote w:type="continuationSeparator" w:id="0">
    <w:p w14:paraId="34B35856" w14:textId="77777777" w:rsidR="00140C20" w:rsidRDefault="00140C20"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ED14F" w14:textId="77777777" w:rsidR="00140C20" w:rsidRDefault="00140C20">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1B7BBF">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B7BBF">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E547D" w14:textId="77777777" w:rsidR="00140C20" w:rsidRDefault="00140C20" w:rsidP="005945EB">
      <w:r>
        <w:separator/>
      </w:r>
    </w:p>
  </w:footnote>
  <w:footnote w:type="continuationSeparator" w:id="0">
    <w:p w14:paraId="3F86A654" w14:textId="77777777" w:rsidR="00140C20" w:rsidRDefault="00140C20" w:rsidP="005945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BF665" w14:textId="4D78B764" w:rsidR="00140C20" w:rsidRPr="00A02103" w:rsidRDefault="00140C20">
    <w:pPr>
      <w:pStyle w:val="Header"/>
      <w:rPr>
        <w:rFonts w:ascii="Times New Roman" w:hAnsi="Times New Roman" w:cs="Times New Roman"/>
      </w:rPr>
    </w:pPr>
    <w:r w:rsidRPr="00A02103">
      <w:rPr>
        <w:rFonts w:ascii="Times New Roman" w:hAnsi="Times New Roman" w:cs="Times New Roman"/>
      </w:rPr>
      <w:t xml:space="preserve">Grant application to Utah Humanities Council from </w:t>
    </w:r>
    <w:r w:rsidRPr="00A02103">
      <w:rPr>
        <w:rFonts w:ascii="Times New Roman" w:hAnsi="Times New Roman" w:cs="Times New Roman"/>
        <w:i/>
      </w:rPr>
      <w:t>Tweet the Fifth</w:t>
    </w:r>
    <w:r w:rsidRPr="00A02103">
      <w:rPr>
        <w:rFonts w:ascii="Times New Roman" w:hAnsi="Times New Roman" w:cs="Times New Roman"/>
      </w:rPr>
      <w:t xml:space="preserve">                12/08/14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abstractNum w:abstractNumId="2">
    <w:nsid w:val="43D05299"/>
    <w:multiLevelType w:val="hybridMultilevel"/>
    <w:tmpl w:val="ED602BF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086988"/>
    <w:rsid w:val="00095846"/>
    <w:rsid w:val="000B0944"/>
    <w:rsid w:val="00104EAB"/>
    <w:rsid w:val="00117654"/>
    <w:rsid w:val="00140C20"/>
    <w:rsid w:val="0019028B"/>
    <w:rsid w:val="001A1AE7"/>
    <w:rsid w:val="001B7BBF"/>
    <w:rsid w:val="00230483"/>
    <w:rsid w:val="002F1BCD"/>
    <w:rsid w:val="00357005"/>
    <w:rsid w:val="00376F08"/>
    <w:rsid w:val="004A4B7F"/>
    <w:rsid w:val="004E7E0A"/>
    <w:rsid w:val="005945EB"/>
    <w:rsid w:val="0068484D"/>
    <w:rsid w:val="006D01DE"/>
    <w:rsid w:val="007526CC"/>
    <w:rsid w:val="0076179B"/>
    <w:rsid w:val="00805074"/>
    <w:rsid w:val="00805B54"/>
    <w:rsid w:val="00893BFE"/>
    <w:rsid w:val="008A6A16"/>
    <w:rsid w:val="008B529B"/>
    <w:rsid w:val="008E4D2D"/>
    <w:rsid w:val="00905765"/>
    <w:rsid w:val="00955D76"/>
    <w:rsid w:val="0096247F"/>
    <w:rsid w:val="009A36A3"/>
    <w:rsid w:val="009C2874"/>
    <w:rsid w:val="009C7248"/>
    <w:rsid w:val="009D773A"/>
    <w:rsid w:val="009F1B95"/>
    <w:rsid w:val="00A02103"/>
    <w:rsid w:val="00A77C76"/>
    <w:rsid w:val="00A8261C"/>
    <w:rsid w:val="00AA7D60"/>
    <w:rsid w:val="00B039A0"/>
    <w:rsid w:val="00B070B5"/>
    <w:rsid w:val="00B45D91"/>
    <w:rsid w:val="00B74314"/>
    <w:rsid w:val="00BA7B46"/>
    <w:rsid w:val="00BF272B"/>
    <w:rsid w:val="00C356EA"/>
    <w:rsid w:val="00C513D7"/>
    <w:rsid w:val="00D4543C"/>
    <w:rsid w:val="00DB5477"/>
    <w:rsid w:val="00E10A22"/>
    <w:rsid w:val="00E4589B"/>
    <w:rsid w:val="00EA3323"/>
    <w:rsid w:val="00FE44C3"/>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C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2488</Words>
  <Characters>14185</Characters>
  <Application>Microsoft Macintosh Word</Application>
  <DocSecurity>0</DocSecurity>
  <Lines>118</Lines>
  <Paragraphs>33</Paragraphs>
  <ScaleCrop>false</ScaleCrop>
  <Company>University of San Diego</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Jackson Murphy</cp:lastModifiedBy>
  <cp:revision>43</cp:revision>
  <cp:lastPrinted>2014-12-09T00:38:00Z</cp:lastPrinted>
  <dcterms:created xsi:type="dcterms:W3CDTF">2014-11-24T01:34:00Z</dcterms:created>
  <dcterms:modified xsi:type="dcterms:W3CDTF">2014-12-09T00:45:00Z</dcterms:modified>
</cp:coreProperties>
</file>