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ΕΚΘΕΣΗ ΠΑΡΑΔΟΣΕΩΣ ΚΑΙ ΚΑΤΑΣΧΕΣΕΩΣ</w:t>
      </w:r>
    </w:p>
    <w:p>
      <w:pPr>
        <w:jc w:val="both"/>
      </w:pPr>
      <w:r>
        <w:t xml:space="preserve">Στην  σήμερα την  του μήνα  του έτους  ημέρα εβδομάδας  και ώρα  ενώπιον εμού του  του  Θεσσαλονίκης, παρισταμένου και της  της ιδίας υπηρεσίας, που προσλήφθηκε ως Β' Ανακριτικός Υπάλληλος, επειδή ενεργούμε προανάκριση για παράβαση του άρθρου 1 του Ν.2168/1993 ως αντικ. με άρθρο 1 του Ν.4678/2020  (Περί όπλων) προβήκαμε στην κατάσχεσή του κάτωθι:  που μας παρέδωσε ο/η   του  και της  γεν.  στη  κατ. , αριθμός τηλεφώνου , ηλεκτρονικό ταχυδρομείο , κάτοχος του υπ αριθμόν  που εκδόθηκε την  από  Α.Φ.Μ : , Δ.Ο.Υ : το/τα οποίο/α βρέθηκαν στην κατοχή του/της   του  και της  γεν.  στη  κατ.,αριθμός τηλεφώνου , ηλεκτρονικό ταχυδρομείου ,κάτοχος του υπ αριθμόν  που εκδόθηκε την  από  Α.Φ.Μ : , Δ.Ο.Υ : , ύστερα από γενόμενο  αστυνομικό έλεγχο που ενεργήθηκε στις  της  στην περιοχή  επί της οδού {addressOfControl}}. Ανωτέρω αντικείμενο/α βρέθηκαν στο  στο υπ' αριθμόν  , μάρκας  ιδιοκτησίας τουανωτέρω.</w:t>
      </w:r>
    </w:p>
    <w:p>
      <w:pPr>
        <w:jc w:val="both"/>
      </w:pPr>
      <w:r>
        <w:t xml:space="preserve">Η παρούσα έκθεση άρχισε να συντάσσεται την  ώρα και περαιώθηκε την  ώρα. Για πίστωση συντάχθηκε η παρούσα έκθεση η οποία αφού 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