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355F" w:rsidRDefault="00253230" w:rsidP="00253230">
      <w:pPr>
        <w:pStyle w:val="Heading1"/>
      </w:pPr>
      <w:r>
        <w:t xml:space="preserve">Section 6: Network Synchronization &amp; Oscillators </w:t>
      </w:r>
    </w:p>
    <w:p w:rsidR="00253230" w:rsidRDefault="00253230" w:rsidP="00253230"/>
    <w:p w:rsidR="00253230" w:rsidRDefault="00253230" w:rsidP="00253230">
      <w:pPr>
        <w:pStyle w:val="ListParagraph"/>
        <w:numPr>
          <w:ilvl w:val="0"/>
          <w:numId w:val="1"/>
        </w:numPr>
      </w:pPr>
      <w:r>
        <w:t>Applications (some of this I found from other articles while looking for more specific project topics)</w:t>
      </w:r>
    </w:p>
    <w:p w:rsidR="00253230" w:rsidRDefault="00253230" w:rsidP="00253230">
      <w:pPr>
        <w:pStyle w:val="ListParagraph"/>
        <w:numPr>
          <w:ilvl w:val="1"/>
          <w:numId w:val="1"/>
        </w:numPr>
      </w:pPr>
      <w:r>
        <w:t>Spike timing dependent plasticity and learning/memory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r>
        <w:t xml:space="preserve">Permanent changes that occur in neural synchronization after novel experiences 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r>
        <w:t xml:space="preserve">Example: fear based learning and connections between the amygdala and hippocampus (two of my favorite brain regions </w:t>
      </w:r>
      <w:r>
        <w:sym w:font="Wingdings" w:char="F04A"/>
      </w:r>
      <w:proofErr w:type="gramStart"/>
      <w:r>
        <w:t xml:space="preserve"> )</w:t>
      </w:r>
      <w:proofErr w:type="gramEnd"/>
    </w:p>
    <w:p w:rsidR="00253230" w:rsidRDefault="00253230" w:rsidP="00253230">
      <w:pPr>
        <w:pStyle w:val="ListParagraph"/>
        <w:numPr>
          <w:ilvl w:val="1"/>
          <w:numId w:val="1"/>
        </w:numPr>
      </w:pPr>
      <w:r>
        <w:t>Spatiotemporal patters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r>
        <w:t>“Language” of neurons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r>
        <w:t>Mechanism of information flow throughout the brain</w:t>
      </w:r>
    </w:p>
    <w:p w:rsidR="00253230" w:rsidRDefault="00253230" w:rsidP="00253230">
      <w:pPr>
        <w:pStyle w:val="ListParagraph"/>
        <w:numPr>
          <w:ilvl w:val="1"/>
          <w:numId w:val="1"/>
        </w:numPr>
      </w:pPr>
      <w:r>
        <w:t>Dynamics of interactions between various brain regions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r>
        <w:t>Dynamic coupling mechanisms (e.g. those involved in active attentive behavior)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r>
        <w:t>Also plays an important role in things such as perception, movement, consciousness (to name a few, it pretty much has a role in everything actually)</w:t>
      </w:r>
    </w:p>
    <w:p w:rsidR="00253230" w:rsidRDefault="00253230" w:rsidP="00253230">
      <w:pPr>
        <w:pStyle w:val="ListParagraph"/>
        <w:numPr>
          <w:ilvl w:val="1"/>
          <w:numId w:val="1"/>
        </w:numPr>
      </w:pPr>
      <w:r>
        <w:t>Detecting abnormal patterns in neural synchronization as a method for early diagnosis of neurodegenerative diseases such as…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r>
        <w:t xml:space="preserve">Alzheimer’s 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r>
        <w:t xml:space="preserve">Parkinson’s 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r>
        <w:t xml:space="preserve">Schizophrenia   </w:t>
      </w:r>
    </w:p>
    <w:p w:rsidR="00253230" w:rsidRDefault="00253230" w:rsidP="00253230">
      <w:pPr>
        <w:pStyle w:val="ListParagraph"/>
        <w:numPr>
          <w:ilvl w:val="0"/>
          <w:numId w:val="1"/>
        </w:numPr>
      </w:pPr>
      <w:r>
        <w:t>Issue: don’t know whether to focus project on the anatomical scale or cellular/ subcellular scale or try to generalize?</w:t>
      </w:r>
    </w:p>
    <w:p w:rsidR="00253230" w:rsidRDefault="00253230" w:rsidP="00253230">
      <w:pPr>
        <w:pStyle w:val="ListParagraph"/>
        <w:numPr>
          <w:ilvl w:val="0"/>
          <w:numId w:val="1"/>
        </w:numPr>
      </w:pPr>
      <w:r>
        <w:t>Terms from review I found that are important:</w:t>
      </w:r>
    </w:p>
    <w:p w:rsidR="00253230" w:rsidRDefault="00253230" w:rsidP="00253230">
      <w:pPr>
        <w:pStyle w:val="ListParagraph"/>
        <w:numPr>
          <w:ilvl w:val="1"/>
          <w:numId w:val="1"/>
        </w:numPr>
      </w:pPr>
      <w:r>
        <w:t>General graph theory stuff: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proofErr w:type="spellStart"/>
      <w:r>
        <w:rPr>
          <w:b/>
        </w:rPr>
        <w:t>Synchronizability</w:t>
      </w:r>
      <w:proofErr w:type="spellEnd"/>
      <w:r>
        <w:rPr>
          <w:b/>
        </w:rPr>
        <w:t xml:space="preserve"> </w:t>
      </w:r>
      <w:r>
        <w:t>= fitness for synchronization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r>
        <w:t>Consider the simple, connected, and undirected graph, G:</w:t>
      </w:r>
    </w:p>
    <w:p w:rsidR="00253230" w:rsidRDefault="00253230" w:rsidP="00253230">
      <w:pPr>
        <w:pStyle w:val="ListParagraph"/>
        <w:numPr>
          <w:ilvl w:val="3"/>
          <w:numId w:val="1"/>
        </w:numPr>
      </w:pPr>
      <w:r>
        <w:t>Each individual node = some dynamical process</w:t>
      </w:r>
    </w:p>
    <w:p w:rsidR="00253230" w:rsidRDefault="00253230" w:rsidP="00253230">
      <w:pPr>
        <w:pStyle w:val="ListParagraph"/>
        <w:numPr>
          <w:ilvl w:val="3"/>
          <w:numId w:val="1"/>
        </w:numPr>
      </w:pPr>
      <w:r>
        <w:t>Each edge = an interaction between two dynamical processes</w:t>
      </w:r>
    </w:p>
    <w:p w:rsidR="00253230" w:rsidRDefault="00253230" w:rsidP="00253230">
      <w:pPr>
        <w:pStyle w:val="ListParagraph"/>
        <w:numPr>
          <w:ilvl w:val="3"/>
          <w:numId w:val="1"/>
        </w:numPr>
      </w:pPr>
      <w:r>
        <w:t xml:space="preserve">Example from article (this just gives a little of intuition for network synchronization): </w:t>
      </w:r>
      <w:proofErr w:type="spellStart"/>
      <w:r>
        <w:t>Sinoatrial</w:t>
      </w:r>
      <w:proofErr w:type="spellEnd"/>
      <w:r>
        <w:t xml:space="preserve"> Node (i.e. pacemaker cells)</w:t>
      </w:r>
    </w:p>
    <w:p w:rsidR="00253230" w:rsidRDefault="00253230" w:rsidP="00253230">
      <w:pPr>
        <w:pStyle w:val="ListParagraph"/>
        <w:numPr>
          <w:ilvl w:val="4"/>
          <w:numId w:val="1"/>
        </w:numPr>
      </w:pPr>
      <w:r>
        <w:t>Each cell = a node on the graph</w:t>
      </w:r>
    </w:p>
    <w:p w:rsidR="00253230" w:rsidRDefault="00253230" w:rsidP="00253230">
      <w:pPr>
        <w:pStyle w:val="ListParagraph"/>
        <w:numPr>
          <w:ilvl w:val="4"/>
          <w:numId w:val="1"/>
        </w:numPr>
      </w:pPr>
      <w:r>
        <w:t xml:space="preserve">An interaction between two cells = an edge on the graph </w:t>
      </w:r>
    </w:p>
    <w:p w:rsidR="00253230" w:rsidRDefault="00253230" w:rsidP="00253230">
      <w:pPr>
        <w:pStyle w:val="ListParagraph"/>
        <w:numPr>
          <w:ilvl w:val="4"/>
          <w:numId w:val="1"/>
        </w:numPr>
      </w:pPr>
      <w:r>
        <w:t xml:space="preserve">Need multiple cells coordinated with each other to generate one impulse per cardiac cycle </w:t>
      </w:r>
    </w:p>
    <w:p w:rsidR="00253230" w:rsidRDefault="00253230" w:rsidP="00253230">
      <w:pPr>
        <w:pStyle w:val="ListParagraph"/>
        <w:numPr>
          <w:ilvl w:val="5"/>
          <w:numId w:val="1"/>
        </w:numPr>
      </w:pPr>
      <w:r>
        <w:t>Example of frequency synchronization</w:t>
      </w:r>
    </w:p>
    <w:p w:rsidR="00253230" w:rsidRDefault="00253230" w:rsidP="00253230">
      <w:pPr>
        <w:pStyle w:val="ListParagraph"/>
        <w:numPr>
          <w:ilvl w:val="5"/>
          <w:numId w:val="1"/>
        </w:numPr>
      </w:pPr>
      <w:r>
        <w:lastRenderedPageBreak/>
        <w:t>The mechanism used by these cells for a vital function is synchronization</w:t>
      </w:r>
    </w:p>
    <w:p w:rsidR="00253230" w:rsidRDefault="00253230" w:rsidP="00253230">
      <w:pPr>
        <w:pStyle w:val="ListParagraph"/>
        <w:numPr>
          <w:ilvl w:val="1"/>
          <w:numId w:val="1"/>
        </w:numPr>
      </w:pPr>
      <w:r>
        <w:rPr>
          <w:b/>
        </w:rPr>
        <w:t xml:space="preserve">Synchronization </w:t>
      </w:r>
      <w:r>
        <w:t>= process where a system’s output aligns with the output of another system (or group of systems)</w:t>
      </w:r>
    </w:p>
    <w:p w:rsidR="00253230" w:rsidRDefault="00253230" w:rsidP="00253230">
      <w:pPr>
        <w:pStyle w:val="ListParagraph"/>
        <w:numPr>
          <w:ilvl w:val="2"/>
          <w:numId w:val="1"/>
        </w:numPr>
      </w:pPr>
      <w:r>
        <w:t xml:space="preserve">Synchronization of oscillatory systems </w:t>
      </w:r>
    </w:p>
    <w:p w:rsidR="00253230" w:rsidRDefault="00253230" w:rsidP="00253230">
      <w:pPr>
        <w:pStyle w:val="ListParagraph"/>
        <w:numPr>
          <w:ilvl w:val="1"/>
          <w:numId w:val="1"/>
        </w:numPr>
      </w:pPr>
      <w:r>
        <w:rPr>
          <w:b/>
        </w:rPr>
        <w:t xml:space="preserve">Oscillation </w:t>
      </w:r>
      <w:r>
        <w:t>(wiki definition) = repetitive variation (usually over time) of some measure about a central value (usually a point of equilibrium) OR between two or more different states</w:t>
      </w:r>
    </w:p>
    <w:p w:rsidR="007853B6" w:rsidRDefault="007853B6" w:rsidP="007853B6">
      <w:pPr>
        <w:pStyle w:val="ListParagraph"/>
        <w:numPr>
          <w:ilvl w:val="2"/>
          <w:numId w:val="1"/>
        </w:numPr>
      </w:pPr>
      <w:r>
        <w:t xml:space="preserve">Can lock to internal AND external stimuli </w:t>
      </w:r>
    </w:p>
    <w:p w:rsidR="007853B6" w:rsidRDefault="007853B6" w:rsidP="007853B6">
      <w:pPr>
        <w:pStyle w:val="ListParagraph"/>
        <w:numPr>
          <w:ilvl w:val="2"/>
          <w:numId w:val="1"/>
        </w:numPr>
      </w:pPr>
      <w:r>
        <w:rPr>
          <w:b/>
        </w:rPr>
        <w:t xml:space="preserve">Entrainment </w:t>
      </w:r>
      <w:r>
        <w:t>= locking to external stimuli (e.g. light-dark cycles)</w:t>
      </w:r>
    </w:p>
    <w:p w:rsidR="007853B6" w:rsidRDefault="007853B6" w:rsidP="007853B6">
      <w:pPr>
        <w:pStyle w:val="ListParagraph"/>
        <w:numPr>
          <w:ilvl w:val="2"/>
          <w:numId w:val="1"/>
        </w:numPr>
      </w:pPr>
      <w:r>
        <w:t xml:space="preserve">Gama frequencies between 50-100 Hz are the typical rand of neuronal circuitry oscillation that reflect entrainment </w:t>
      </w:r>
    </w:p>
    <w:p w:rsidR="007853B6" w:rsidRPr="007853B6" w:rsidRDefault="007853B6" w:rsidP="007853B6">
      <w:pPr>
        <w:numPr>
          <w:ilvl w:val="2"/>
          <w:numId w:val="1"/>
        </w:numPr>
        <w:textAlignment w:val="center"/>
        <w:rPr>
          <w:rFonts w:ascii="Calibri" w:eastAsia="Times New Roman" w:hAnsi="Calibri" w:cs="Times New Roman"/>
          <w:color w:val="000000"/>
        </w:rPr>
      </w:pPr>
      <w:r w:rsidRPr="007853B6">
        <w:rPr>
          <w:rFonts w:ascii="Calibri" w:eastAsia="Times New Roman" w:hAnsi="Calibri" w:cs="Times New Roman"/>
          <w:noProof/>
          <w:color w:val="000000"/>
        </w:rPr>
        <w:drawing>
          <wp:inline distT="0" distB="0" distL="0" distR="0" wp14:anchorId="7CC060BA" wp14:editId="7B4BCD55">
            <wp:extent cx="203200" cy="203200"/>
            <wp:effectExtent l="0" t="0" r="0" b="0"/>
            <wp:docPr id="1" name="Picture 1" descr="mpor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porta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3B6">
        <w:rPr>
          <w:rFonts w:ascii="Calibri" w:eastAsia="Times New Roman" w:hAnsi="Calibri" w:cs="Times New Roman"/>
          <w:color w:val="000000"/>
        </w:rPr>
        <w:t> 1 Hz = one cycle/ sec</w:t>
      </w:r>
    </w:p>
    <w:p w:rsidR="007853B6" w:rsidRDefault="007853B6" w:rsidP="007853B6">
      <w:pPr>
        <w:pStyle w:val="ListParagraph"/>
        <w:numPr>
          <w:ilvl w:val="0"/>
          <w:numId w:val="1"/>
        </w:numPr>
      </w:pPr>
      <w:proofErr w:type="spellStart"/>
      <w:r>
        <w:rPr>
          <w:b/>
        </w:rPr>
        <w:t>Kuramoto</w:t>
      </w:r>
      <w:proofErr w:type="spellEnd"/>
      <w:r>
        <w:rPr>
          <w:b/>
        </w:rPr>
        <w:t xml:space="preserve"> Model </w:t>
      </w:r>
      <w:r>
        <w:t xml:space="preserve">= a very general mathematical model used for understanding synchronization in networks </w:t>
      </w:r>
    </w:p>
    <w:p w:rsidR="007853B6" w:rsidRDefault="007853B6" w:rsidP="007853B6">
      <w:pPr>
        <w:pStyle w:val="ListParagraph"/>
        <w:numPr>
          <w:ilvl w:val="1"/>
          <w:numId w:val="1"/>
        </w:numPr>
      </w:pPr>
      <w:r>
        <w:t xml:space="preserve">Describes the tendency for networks comprised of coupled oscillators to self-organize with respect to one another </w:t>
      </w:r>
    </w:p>
    <w:p w:rsidR="007853B6" w:rsidRDefault="007853B6" w:rsidP="007853B6">
      <w:pPr>
        <w:pStyle w:val="ListParagraph"/>
        <w:numPr>
          <w:ilvl w:val="2"/>
          <w:numId w:val="1"/>
        </w:numPr>
      </w:pPr>
      <w:r>
        <w:t xml:space="preserve">Emergence of synchronization is robust throughout different variations of interconnectedness </w:t>
      </w:r>
    </w:p>
    <w:p w:rsidR="007853B6" w:rsidRDefault="007853B6" w:rsidP="007853B6">
      <w:pPr>
        <w:pStyle w:val="ListParagraph"/>
        <w:numPr>
          <w:ilvl w:val="2"/>
          <w:numId w:val="1"/>
        </w:numPr>
      </w:pPr>
      <w:r>
        <w:t xml:space="preserve">BUT the transition dynamics can depend on network topology </w:t>
      </w:r>
    </w:p>
    <w:p w:rsidR="007853B6" w:rsidRDefault="007853B6" w:rsidP="007853B6">
      <w:pPr>
        <w:pStyle w:val="ListParagraph"/>
        <w:numPr>
          <w:ilvl w:val="1"/>
          <w:numId w:val="1"/>
        </w:numPr>
      </w:pPr>
      <w:proofErr w:type="gramStart"/>
      <w:r>
        <w:t>k</w:t>
      </w:r>
      <w:proofErr w:type="gramEnd"/>
      <w:r>
        <w:t>-values</w:t>
      </w:r>
    </w:p>
    <w:p w:rsidR="007853B6" w:rsidRDefault="007853B6" w:rsidP="007853B6">
      <w:pPr>
        <w:pStyle w:val="ListParagraph"/>
        <w:numPr>
          <w:ilvl w:val="2"/>
          <w:numId w:val="1"/>
        </w:numPr>
      </w:pPr>
      <w:r>
        <w:t xml:space="preserve">Low k values correspond to weak interactions between oscillators </w:t>
      </w:r>
    </w:p>
    <w:p w:rsidR="007853B6" w:rsidRDefault="007853B6" w:rsidP="007853B6">
      <w:pPr>
        <w:pStyle w:val="ListParagraph"/>
        <w:numPr>
          <w:ilvl w:val="3"/>
          <w:numId w:val="1"/>
        </w:numPr>
      </w:pPr>
      <w:r>
        <w:t xml:space="preserve">Occurs in cases where the distribution of phases within a network are relatively uniform </w:t>
      </w:r>
    </w:p>
    <w:p w:rsidR="007853B6" w:rsidRDefault="007853B6" w:rsidP="007853B6">
      <w:pPr>
        <w:pStyle w:val="ListParagraph"/>
        <w:numPr>
          <w:ilvl w:val="3"/>
          <w:numId w:val="1"/>
        </w:numPr>
      </w:pPr>
      <w:r>
        <w:t xml:space="preserve">This is known as an </w:t>
      </w:r>
      <w:r>
        <w:rPr>
          <w:b/>
        </w:rPr>
        <w:t xml:space="preserve">incoherent state </w:t>
      </w:r>
      <w:r>
        <w:t xml:space="preserve">= when individual oscillators are more heavily influenced by their intrinsic frequency than the frequencies of neighboring oscillators </w:t>
      </w:r>
    </w:p>
    <w:p w:rsidR="007853B6" w:rsidRDefault="007853B6" w:rsidP="007853B6">
      <w:pPr>
        <w:pStyle w:val="ListParagraph"/>
        <w:numPr>
          <w:ilvl w:val="1"/>
          <w:numId w:val="1"/>
        </w:numPr>
      </w:pPr>
      <w:r>
        <w:t xml:space="preserve">As the k value is increased… </w:t>
      </w:r>
    </w:p>
    <w:p w:rsidR="007853B6" w:rsidRDefault="007853B6" w:rsidP="007853B6">
      <w:pPr>
        <w:pStyle w:val="ListParagraph"/>
        <w:numPr>
          <w:ilvl w:val="2"/>
          <w:numId w:val="1"/>
        </w:numPr>
      </w:pPr>
      <w:r>
        <w:t>Clusters of oscillators begin to oscillate at the same frequency (and sometimes the same phase)</w:t>
      </w:r>
    </w:p>
    <w:p w:rsidR="007853B6" w:rsidRDefault="007853B6" w:rsidP="007853B6">
      <w:pPr>
        <w:pStyle w:val="ListParagraph"/>
        <w:numPr>
          <w:ilvl w:val="2"/>
          <w:numId w:val="1"/>
        </w:numPr>
      </w:pPr>
      <w:r>
        <w:t xml:space="preserve">Once k passes a critical value known as the </w:t>
      </w:r>
      <w:r>
        <w:rPr>
          <w:b/>
        </w:rPr>
        <w:t xml:space="preserve">critical coupling strength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proofErr w:type="gramStart"/>
      <w:r>
        <w:rPr>
          <w:b/>
        </w:rPr>
        <w:t xml:space="preserve"> </w:t>
      </w:r>
      <w:r>
        <w:t>,</w:t>
      </w:r>
      <w:proofErr w:type="gramEnd"/>
      <w:r>
        <w:t xml:space="preserve"> a steep transition occurs from the incoherent state to a </w:t>
      </w:r>
      <w:r>
        <w:rPr>
          <w:b/>
        </w:rPr>
        <w:t>coherent state</w:t>
      </w:r>
      <w:r w:rsidR="000C3BC6">
        <w:t xml:space="preserve">, where all oscillators are fully synchronized </w:t>
      </w:r>
    </w:p>
    <w:p w:rsidR="000C3BC6" w:rsidRDefault="000C3BC6" w:rsidP="000C3BC6">
      <w:pPr>
        <w:pStyle w:val="ListParagraph"/>
        <w:numPr>
          <w:ilvl w:val="1"/>
          <w:numId w:val="1"/>
        </w:numPr>
      </w:pPr>
      <w:r>
        <w:t>Mathematical Model:</w:t>
      </w:r>
    </w:p>
    <w:p w:rsidR="000C3BC6" w:rsidRDefault="000C3BC6" w:rsidP="000C3BC6"/>
    <w:p w:rsidR="000C3BC6" w:rsidRDefault="000C3BC6" w:rsidP="000C3BC6"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e>
          </m:acc>
        </m:oMath>
      </m:oMathPara>
    </w:p>
    <w:p w:rsidR="000C3BC6" w:rsidRPr="000C3BC6" w:rsidRDefault="000C3BC6" w:rsidP="000C3BC6">
      <w:pPr>
        <w:ind w:left="21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=phase of oscillator i</m:t>
          </m:r>
        </m:oMath>
      </m:oMathPara>
    </w:p>
    <w:p w:rsidR="000C3BC6" w:rsidRPr="000C3BC6" w:rsidRDefault="000C3BC6" w:rsidP="000C3BC6">
      <w:pPr>
        <w:ind w:left="21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=intrinsic frequency of oscillator i</m:t>
          </m:r>
        </m:oMath>
      </m:oMathPara>
    </w:p>
    <w:p w:rsidR="000C3BC6" w:rsidRPr="000C3BC6" w:rsidRDefault="000C3BC6" w:rsidP="000C3BC6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N=total number of oscillators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i.e. nodes</m:t>
              </m:r>
            </m:e>
          </m:d>
          <m:r>
            <w:rPr>
              <w:rFonts w:ascii="Cambria Math" w:hAnsi="Cambria Math"/>
            </w:rPr>
            <m:t xml:space="preserve"> in the system</m:t>
          </m:r>
        </m:oMath>
      </m:oMathPara>
    </w:p>
    <w:p w:rsidR="000C3BC6" w:rsidRPr="000C3BC6" w:rsidRDefault="000C3BC6" w:rsidP="000C3BC6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k=coupling strength</m:t>
          </m:r>
        </m:oMath>
      </m:oMathPara>
    </w:p>
    <w:p w:rsidR="000C3BC6" w:rsidRPr="000C3BC6" w:rsidRDefault="000C3BC6" w:rsidP="000C3BC6">
      <w:pPr>
        <w:pStyle w:val="ListParagraph"/>
        <w:numPr>
          <w:ilvl w:val="0"/>
          <w:numId w:val="3"/>
        </w:numPr>
      </w:pPr>
      <w:proofErr w:type="spellStart"/>
      <w:r>
        <w:t>Synchronizability</w:t>
      </w:r>
      <w:proofErr w:type="spellEnd"/>
      <w:r>
        <w:t xml:space="preserve"> </w:t>
      </w:r>
    </w:p>
    <w:p w:rsidR="000C3BC6" w:rsidRPr="000C3BC6" w:rsidRDefault="000C3BC6" w:rsidP="000C3BC6">
      <w:pPr>
        <w:pStyle w:val="ListParagraph"/>
        <w:numPr>
          <w:ilvl w:val="1"/>
          <w:numId w:val="3"/>
        </w:numPr>
      </w:pPr>
      <w:r>
        <w:t>Question: how does network topology affect transition behaviors in systems of coupled oscillators?</w:t>
      </w:r>
    </w:p>
    <w:p w:rsidR="000C3BC6" w:rsidRPr="000C3BC6" w:rsidRDefault="000C3BC6" w:rsidP="000C3BC6">
      <w:pPr>
        <w:pStyle w:val="ListParagraph"/>
        <w:numPr>
          <w:ilvl w:val="1"/>
          <w:numId w:val="3"/>
        </w:numPr>
      </w:pPr>
      <w:r>
        <w:t>Expression for critical coupling strength of large networks with (almost) arbitrary structures:</w:t>
      </w:r>
    </w:p>
    <w:p w:rsidR="000C3BC6" w:rsidRDefault="000C3BC6" w:rsidP="000C3BC6">
      <w:pPr>
        <w:ind w:left="720"/>
      </w:pPr>
    </w:p>
    <w:p w:rsidR="000C3BC6" w:rsidRPr="00A321F1" w:rsidRDefault="000C3BC6" w:rsidP="00A321F1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:rsidR="00A321F1" w:rsidRPr="00A321F1" w:rsidRDefault="00A321F1" w:rsidP="00A321F1"/>
    <w:p w:rsidR="00A321F1" w:rsidRPr="00A321F1" w:rsidRDefault="00A321F1" w:rsidP="00A321F1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=a constant dependent on the distribution of intrinsic frequencie</m:t>
          </m:r>
          <m:r>
            <w:rPr>
              <w:rFonts w:ascii="Cambria Math" w:hAnsi="Cambria Math"/>
            </w:rPr>
            <m:t>s</m:t>
          </m:r>
        </m:oMath>
      </m:oMathPara>
    </w:p>
    <w:p w:rsidR="00A321F1" w:rsidRPr="00A321F1" w:rsidRDefault="00A321F1" w:rsidP="00A321F1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λ=spectral radius of the adjacency matri</m:t>
          </m:r>
          <m:r>
            <w:rPr>
              <w:rFonts w:ascii="Cambria Math" w:hAnsi="Cambria Math"/>
            </w:rPr>
            <m:t>x</m:t>
          </m:r>
        </m:oMath>
      </m:oMathPara>
    </w:p>
    <w:p w:rsidR="00A321F1" w:rsidRDefault="00A321F1" w:rsidP="00A321F1">
      <w:pPr>
        <w:ind w:left="720"/>
      </w:pPr>
    </w:p>
    <w:p w:rsidR="00A321F1" w:rsidRPr="00A321F1" w:rsidRDefault="00A321F1" w:rsidP="00A321F1">
      <w:pPr>
        <w:pStyle w:val="ListParagraph"/>
        <w:numPr>
          <w:ilvl w:val="1"/>
          <w:numId w:val="3"/>
        </w:numPr>
      </w:pPr>
      <w:r>
        <w:t xml:space="preserve">A limitation of this expression is that the adjacency matrix must be known, which isn’t always the case when studying biological/ real world networks </w:t>
      </w:r>
    </w:p>
    <w:p w:rsidR="00A321F1" w:rsidRPr="00A321F1" w:rsidRDefault="00A321F1" w:rsidP="00A321F1">
      <w:pPr>
        <w:pStyle w:val="ListParagraph"/>
        <w:numPr>
          <w:ilvl w:val="1"/>
          <w:numId w:val="3"/>
        </w:numPr>
      </w:pPr>
      <w:r>
        <w:t xml:space="preserve">Assuming each component of the eigenvector associated with the spectral radius </w:t>
      </w:r>
      <w:proofErr w:type="gramStart"/>
      <w:r>
        <w:t>are</w:t>
      </w:r>
      <w:proofErr w:type="gramEnd"/>
      <w:r>
        <w:t xml:space="preserve"> proportional to the vector of node degree gives…</w:t>
      </w:r>
    </w:p>
    <w:p w:rsidR="00A321F1" w:rsidRDefault="00A321F1" w:rsidP="00A321F1">
      <w:pPr>
        <w:pStyle w:val="ListParagraph"/>
        <w:ind w:left="1440"/>
      </w:pPr>
    </w:p>
    <w:p w:rsidR="00A321F1" w:rsidRPr="00A321F1" w:rsidRDefault="00A321F1" w:rsidP="00A321F1">
      <w:pPr>
        <w:pStyle w:val="ListParagraph"/>
        <w:ind w:left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&lt;k&gt;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first moment of the degree distribution</m:t>
              </m:r>
            </m:num>
            <m:den>
              <m:r>
                <w:rPr>
                  <w:rFonts w:ascii="Cambria Math" w:hAnsi="Cambria Math"/>
                </w:rPr>
                <m:t>second moment of the degree distribution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:rsidR="00A321F1" w:rsidRPr="00A321F1" w:rsidRDefault="00A321F1" w:rsidP="00A321F1">
      <w:pPr>
        <w:pStyle w:val="ListParagraph"/>
        <w:ind w:left="0"/>
      </w:pPr>
    </w:p>
    <w:p w:rsidR="00A321F1" w:rsidRPr="00A321F1" w:rsidRDefault="00A321F1" w:rsidP="00A321F1">
      <w:pPr>
        <w:pStyle w:val="ListParagraph"/>
        <w:numPr>
          <w:ilvl w:val="1"/>
          <w:numId w:val="3"/>
        </w:numPr>
      </w:pPr>
      <w:r>
        <w:t xml:space="preserve">Note: there is a dependency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on the size of a given network </w:t>
      </w:r>
      <w:bookmarkStart w:id="0" w:name="_GoBack"/>
      <w:bookmarkEnd w:id="0"/>
    </w:p>
    <w:sectPr w:rsidR="00A321F1" w:rsidRPr="00A321F1" w:rsidSect="003B3D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F43072"/>
    <w:multiLevelType w:val="hybridMultilevel"/>
    <w:tmpl w:val="EC647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F15FEF"/>
    <w:multiLevelType w:val="hybridMultilevel"/>
    <w:tmpl w:val="44D8A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397D9F"/>
    <w:multiLevelType w:val="multilevel"/>
    <w:tmpl w:val="12CA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230"/>
    <w:rsid w:val="000C3BC6"/>
    <w:rsid w:val="00253230"/>
    <w:rsid w:val="003B3D51"/>
    <w:rsid w:val="007853B6"/>
    <w:rsid w:val="008F355F"/>
    <w:rsid w:val="00A3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196A66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23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3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2532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53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3B6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853B6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23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3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2532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53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3B6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853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703</Words>
  <Characters>4013</Characters>
  <Application>Microsoft Macintosh Word</Application>
  <DocSecurity>0</DocSecurity>
  <Lines>33</Lines>
  <Paragraphs>9</Paragraphs>
  <ScaleCrop>false</ScaleCrop>
  <Company>William and Mary</Company>
  <LinksUpToDate>false</LinksUpToDate>
  <CharactersWithSpaces>4707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Shriver</dc:creator>
  <cp:keywords/>
  <dc:description/>
  <cp:lastModifiedBy>Lauren Shriver</cp:lastModifiedBy>
  <cp:revision>1</cp:revision>
  <dcterms:created xsi:type="dcterms:W3CDTF">2016-03-11T22:17:00Z</dcterms:created>
  <dcterms:modified xsi:type="dcterms:W3CDTF">2016-03-11T23:04:00Z</dcterms:modified>
</cp:coreProperties>
</file>