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7DF" w:rsidRDefault="003C068B" w:rsidP="000367DF">
      <w:pPr>
        <w:jc w:val="center"/>
        <w:rPr>
          <w:rFonts w:ascii="Microsoft YaHei" w:eastAsia="Microsoft YaHei" w:hAnsi="Microsoft YaHei" w:cstheme="majorBidi"/>
          <w:spacing w:val="-10"/>
          <w:kern w:val="28"/>
          <w:sz w:val="56"/>
          <w:szCs w:val="56"/>
        </w:rPr>
      </w:pPr>
      <w:r w:rsidRPr="003C068B">
        <w:rPr>
          <w:rFonts w:ascii="Microsoft YaHei" w:eastAsia="Microsoft YaHei" w:hAnsi="Microsoft YaHei" w:cstheme="majorBidi" w:hint="eastAsia"/>
          <w:spacing w:val="-10"/>
          <w:kern w:val="28"/>
          <w:sz w:val="56"/>
          <w:szCs w:val="56"/>
        </w:rPr>
        <w:t>项目管理过程</w:t>
      </w:r>
    </w:p>
    <w:p w:rsidR="0057791E" w:rsidRDefault="008504D9" w:rsidP="0057791E">
      <w:pPr>
        <w:rPr>
          <w:sz w:val="23"/>
          <w:szCs w:val="23"/>
        </w:rPr>
      </w:pPr>
      <w:r w:rsidRPr="006B38E7">
        <w:rPr>
          <w:rFonts w:hint="eastAsia"/>
          <w:b/>
          <w:sz w:val="23"/>
          <w:szCs w:val="23"/>
        </w:rPr>
        <w:t>项目管理</w:t>
      </w:r>
      <w:r>
        <w:rPr>
          <w:rFonts w:hint="eastAsia"/>
          <w:sz w:val="23"/>
          <w:szCs w:val="23"/>
        </w:rPr>
        <w:t>就是将知识、技能、工具与技术应用于项目活动，以满足项目的要求</w:t>
      </w:r>
      <w:r>
        <w:rPr>
          <w:rFonts w:hint="eastAsia"/>
          <w:sz w:val="23"/>
          <w:szCs w:val="23"/>
        </w:rPr>
        <w:t>。</w:t>
      </w:r>
    </w:p>
    <w:p w:rsidR="006B38E7" w:rsidRDefault="00C27D3E" w:rsidP="0057791E">
      <w:pPr>
        <w:rPr>
          <w:sz w:val="23"/>
          <w:szCs w:val="23"/>
        </w:rPr>
      </w:pPr>
      <w:r w:rsidRPr="006626C7">
        <w:rPr>
          <w:rFonts w:hint="eastAsia"/>
          <w:b/>
          <w:sz w:val="23"/>
          <w:szCs w:val="23"/>
        </w:rPr>
        <w:t>过程</w:t>
      </w:r>
      <w:r>
        <w:rPr>
          <w:rFonts w:hint="eastAsia"/>
          <w:sz w:val="23"/>
          <w:szCs w:val="23"/>
        </w:rPr>
        <w:t>是为创建预定的产品、服务或成果而执行的一系列相互关联的行动和活动。</w:t>
      </w:r>
    </w:p>
    <w:p w:rsidR="005F20D9" w:rsidRDefault="005F20D9" w:rsidP="0057791E">
      <w:pPr>
        <w:rPr>
          <w:sz w:val="23"/>
          <w:szCs w:val="23"/>
        </w:rPr>
      </w:pPr>
      <w:r w:rsidRPr="00D242BF">
        <w:rPr>
          <w:rFonts w:hint="eastAsia"/>
          <w:b/>
          <w:sz w:val="23"/>
          <w:szCs w:val="23"/>
        </w:rPr>
        <w:t>组织过程资产</w:t>
      </w:r>
      <w:r>
        <w:rPr>
          <w:rFonts w:hint="eastAsia"/>
          <w:sz w:val="23"/>
          <w:szCs w:val="23"/>
        </w:rPr>
        <w:t>为裁剪组织的过程</w:t>
      </w:r>
      <w:r w:rsidRPr="00D242BF">
        <w:rPr>
          <w:rFonts w:hint="eastAsia"/>
          <w:sz w:val="23"/>
          <w:szCs w:val="23"/>
          <w:u w:val="single"/>
        </w:rPr>
        <w:t>提供指南和准则</w:t>
      </w:r>
      <w:r>
        <w:rPr>
          <w:rFonts w:hint="eastAsia"/>
          <w:sz w:val="23"/>
          <w:szCs w:val="23"/>
        </w:rPr>
        <w:t>，以满足项目的特定要求。</w:t>
      </w:r>
      <w:r w:rsidRPr="00D242BF">
        <w:rPr>
          <w:rFonts w:hint="eastAsia"/>
          <w:b/>
          <w:sz w:val="23"/>
          <w:szCs w:val="23"/>
        </w:rPr>
        <w:t>事业环境因素</w:t>
      </w:r>
      <w:r>
        <w:rPr>
          <w:rFonts w:hint="eastAsia"/>
          <w:sz w:val="23"/>
          <w:szCs w:val="23"/>
        </w:rPr>
        <w:t>则可能</w:t>
      </w:r>
      <w:r w:rsidRPr="00D242BF">
        <w:rPr>
          <w:rFonts w:hint="eastAsia"/>
          <w:sz w:val="23"/>
          <w:szCs w:val="23"/>
          <w:u w:val="single"/>
        </w:rPr>
        <w:t>限制项目管理的灵活性</w:t>
      </w:r>
      <w:r>
        <w:rPr>
          <w:rFonts w:hint="eastAsia"/>
          <w:sz w:val="23"/>
          <w:szCs w:val="23"/>
        </w:rPr>
        <w:t>。</w:t>
      </w:r>
    </w:p>
    <w:p w:rsidR="001827DF" w:rsidRPr="001827DF" w:rsidRDefault="00CC0FC5" w:rsidP="001827DF">
      <w:pPr>
        <w:rPr>
          <w:sz w:val="23"/>
          <w:szCs w:val="23"/>
        </w:rPr>
      </w:pPr>
      <w:r>
        <w:rPr>
          <w:rFonts w:hint="eastAsia"/>
          <w:sz w:val="23"/>
          <w:szCs w:val="23"/>
        </w:rPr>
        <w:t>过程一般可分为以下两大类：</w:t>
      </w:r>
    </w:p>
    <w:p w:rsidR="00D2095A" w:rsidRPr="00D2095A" w:rsidRDefault="001827DF" w:rsidP="0040416C">
      <w:pPr>
        <w:pStyle w:val="Default"/>
        <w:numPr>
          <w:ilvl w:val="0"/>
          <w:numId w:val="1"/>
        </w:numPr>
        <w:rPr>
          <w:rFonts w:asciiTheme="minorHAnsi" w:eastAsiaTheme="minorEastAsia" w:cstheme="minorBidi"/>
          <w:color w:val="auto"/>
          <w:sz w:val="23"/>
          <w:szCs w:val="23"/>
        </w:rPr>
      </w:pPr>
      <w:r w:rsidRPr="001827DF">
        <w:rPr>
          <w:rFonts w:asciiTheme="minorHAnsi" w:eastAsiaTheme="minorEastAsia" w:cstheme="minorBidi" w:hint="eastAsia"/>
          <w:b/>
          <w:color w:val="auto"/>
          <w:sz w:val="23"/>
          <w:szCs w:val="23"/>
        </w:rPr>
        <w:t>项目管理过程</w:t>
      </w:r>
      <w:r w:rsidRPr="001827DF">
        <w:rPr>
          <w:rFonts w:asciiTheme="minorHAnsi" w:eastAsiaTheme="minorEastAsia" w:cstheme="minorBidi" w:hint="eastAsia"/>
          <w:color w:val="auto"/>
          <w:sz w:val="23"/>
          <w:szCs w:val="23"/>
        </w:rPr>
        <w:t>。这些过程保证项目在整个生命周期中顺利前行。它们借助各种工具与技术，来实现各知识领域（见第</w:t>
      </w:r>
      <w:r w:rsidRPr="001827DF">
        <w:rPr>
          <w:rFonts w:asciiTheme="minorHAnsi" w:eastAsiaTheme="minorEastAsia" w:cstheme="minorBidi"/>
          <w:color w:val="auto"/>
          <w:sz w:val="23"/>
          <w:szCs w:val="23"/>
        </w:rPr>
        <w:t>4</w:t>
      </w:r>
      <w:r w:rsidRPr="001827DF">
        <w:rPr>
          <w:rFonts w:asciiTheme="minorHAnsi" w:eastAsiaTheme="minorEastAsia" w:cstheme="minorBidi" w:hint="eastAsia"/>
          <w:color w:val="auto"/>
          <w:sz w:val="23"/>
          <w:szCs w:val="23"/>
        </w:rPr>
        <w:t>～</w:t>
      </w:r>
      <w:r w:rsidRPr="001827DF">
        <w:rPr>
          <w:rFonts w:asciiTheme="minorHAnsi" w:eastAsiaTheme="minorEastAsia" w:cstheme="minorBidi"/>
          <w:color w:val="auto"/>
          <w:sz w:val="23"/>
          <w:szCs w:val="23"/>
        </w:rPr>
        <w:t>13</w:t>
      </w:r>
      <w:r w:rsidRPr="001827DF">
        <w:rPr>
          <w:rFonts w:asciiTheme="minorHAnsi" w:eastAsiaTheme="minorEastAsia" w:cstheme="minorBidi" w:hint="eastAsia"/>
          <w:color w:val="auto"/>
          <w:sz w:val="23"/>
          <w:szCs w:val="23"/>
        </w:rPr>
        <w:t>章）的技能和能力。</w:t>
      </w:r>
      <w:r w:rsidRPr="001827DF">
        <w:rPr>
          <w:rFonts w:asciiTheme="minorHAnsi" w:eastAsiaTheme="minorEastAsia" w:cstheme="minorBidi"/>
          <w:color w:val="auto"/>
          <w:sz w:val="23"/>
          <w:szCs w:val="23"/>
        </w:rPr>
        <w:t xml:space="preserve"> </w:t>
      </w:r>
    </w:p>
    <w:p w:rsidR="00D2095A" w:rsidRPr="00D2095A" w:rsidRDefault="00D2095A" w:rsidP="0040416C">
      <w:pPr>
        <w:pStyle w:val="Default"/>
        <w:numPr>
          <w:ilvl w:val="0"/>
          <w:numId w:val="1"/>
        </w:numPr>
        <w:rPr>
          <w:rFonts w:asciiTheme="minorHAnsi" w:eastAsiaTheme="minorEastAsia" w:cstheme="minorBidi"/>
          <w:color w:val="auto"/>
          <w:sz w:val="23"/>
          <w:szCs w:val="23"/>
        </w:rPr>
      </w:pPr>
      <w:r w:rsidRPr="00D2095A">
        <w:rPr>
          <w:rFonts w:asciiTheme="minorHAnsi" w:eastAsiaTheme="minorEastAsia" w:cstheme="minorBidi" w:hint="eastAsia"/>
          <w:b/>
          <w:color w:val="auto"/>
          <w:sz w:val="23"/>
          <w:szCs w:val="23"/>
        </w:rPr>
        <w:t>产品导向过程</w:t>
      </w:r>
      <w:r w:rsidRPr="00D2095A">
        <w:rPr>
          <w:rFonts w:asciiTheme="minorHAnsi" w:eastAsiaTheme="minorEastAsia" w:cstheme="minorBidi" w:hint="eastAsia"/>
          <w:color w:val="auto"/>
          <w:sz w:val="23"/>
          <w:szCs w:val="23"/>
        </w:rPr>
        <w:t>。这些过程定义并创造项目的产品。产品导向过程通常由项目生命周期（见</w:t>
      </w:r>
      <w:r w:rsidRPr="00D2095A">
        <w:rPr>
          <w:rFonts w:asciiTheme="minorHAnsi" w:eastAsiaTheme="minorEastAsia" w:cstheme="minorBidi"/>
          <w:color w:val="auto"/>
          <w:sz w:val="23"/>
          <w:szCs w:val="23"/>
        </w:rPr>
        <w:t>2.4</w:t>
      </w:r>
      <w:r w:rsidRPr="00D2095A">
        <w:rPr>
          <w:rFonts w:asciiTheme="minorHAnsi" w:eastAsiaTheme="minorEastAsia" w:cstheme="minorBidi" w:hint="eastAsia"/>
          <w:color w:val="auto"/>
          <w:sz w:val="23"/>
          <w:szCs w:val="23"/>
        </w:rPr>
        <w:t>节）来定义，并因应用领域而异，也因产品生命周期的阶段而异。没有对如何创造特定产品的基本了解，就无法确定项目范围</w:t>
      </w:r>
    </w:p>
    <w:p w:rsidR="00F52BC9" w:rsidRDefault="00F52BC9" w:rsidP="006F7B7C">
      <w:pPr>
        <w:pStyle w:val="Default"/>
        <w:rPr>
          <w:rFonts w:asciiTheme="minorHAnsi" w:eastAsiaTheme="minorEastAsia" w:cstheme="minorBidi"/>
          <w:color w:val="auto"/>
          <w:sz w:val="23"/>
          <w:szCs w:val="23"/>
        </w:rPr>
      </w:pPr>
    </w:p>
    <w:p w:rsidR="00C6670E" w:rsidRPr="001827DF" w:rsidRDefault="006F7B7C" w:rsidP="006F7B7C">
      <w:pPr>
        <w:pStyle w:val="Default"/>
        <w:rPr>
          <w:rFonts w:asciiTheme="minorHAnsi" w:eastAsiaTheme="minorEastAsia" w:cstheme="minorBidi"/>
          <w:color w:val="auto"/>
          <w:sz w:val="23"/>
          <w:szCs w:val="23"/>
        </w:rPr>
      </w:pPr>
      <w:r w:rsidRPr="00F52BC9">
        <w:rPr>
          <w:rFonts w:asciiTheme="minorHAnsi" w:eastAsiaTheme="minorEastAsia" w:cstheme="minorBidi"/>
          <w:color w:val="auto"/>
          <w:sz w:val="23"/>
          <w:szCs w:val="23"/>
        </w:rPr>
        <w:t>“</w:t>
      </w:r>
      <w:r w:rsidRPr="00F52BC9">
        <w:rPr>
          <w:rFonts w:asciiTheme="minorHAnsi" w:eastAsiaTheme="minorEastAsia" w:cstheme="minorBidi" w:hint="eastAsia"/>
          <w:b/>
          <w:color w:val="auto"/>
          <w:sz w:val="23"/>
          <w:szCs w:val="23"/>
        </w:rPr>
        <w:t>良好做法</w:t>
      </w:r>
      <w:r w:rsidRPr="00F52BC9">
        <w:rPr>
          <w:rFonts w:asciiTheme="minorHAnsi" w:eastAsiaTheme="minorEastAsia" w:cstheme="minorBidi"/>
          <w:color w:val="auto"/>
          <w:sz w:val="23"/>
          <w:szCs w:val="23"/>
        </w:rPr>
        <w:t>”</w:t>
      </w:r>
      <w:r w:rsidRPr="00F52BC9">
        <w:rPr>
          <w:rFonts w:asciiTheme="minorHAnsi" w:eastAsiaTheme="minorEastAsia" w:cstheme="minorBidi" w:hint="eastAsia"/>
          <w:color w:val="auto"/>
          <w:sz w:val="23"/>
          <w:szCs w:val="23"/>
        </w:rPr>
        <w:t>意味着，对应用项目管理过程能够提高各类项目成功的可能性，人们已达成一致公认。</w:t>
      </w:r>
    </w:p>
    <w:p w:rsidR="001827DF" w:rsidRDefault="001827DF" w:rsidP="0057791E">
      <w:pPr>
        <w:rPr>
          <w:sz w:val="23"/>
          <w:szCs w:val="23"/>
        </w:rPr>
      </w:pPr>
    </w:p>
    <w:p w:rsidR="00380E9C" w:rsidRPr="0005633B" w:rsidRDefault="00C87F67" w:rsidP="0005633B">
      <w:pPr>
        <w:rPr>
          <w:sz w:val="23"/>
          <w:szCs w:val="23"/>
        </w:rPr>
      </w:pPr>
      <w:r w:rsidRPr="00C87F67">
        <w:rPr>
          <w:rFonts w:hint="eastAsia"/>
          <w:b/>
          <w:sz w:val="23"/>
          <w:szCs w:val="23"/>
        </w:rPr>
        <w:t>五大项目管理过程组</w:t>
      </w:r>
      <w:r>
        <w:rPr>
          <w:rFonts w:hint="eastAsia"/>
          <w:sz w:val="23"/>
          <w:szCs w:val="23"/>
        </w:rPr>
        <w:t>：</w:t>
      </w:r>
    </w:p>
    <w:p w:rsidR="00380E9C" w:rsidRPr="0005633B" w:rsidRDefault="00380E9C" w:rsidP="0040416C">
      <w:pPr>
        <w:pStyle w:val="Default"/>
        <w:numPr>
          <w:ilvl w:val="0"/>
          <w:numId w:val="2"/>
        </w:numPr>
        <w:spacing w:after="289"/>
        <w:rPr>
          <w:rFonts w:asciiTheme="minorHAnsi" w:eastAsiaTheme="minorEastAsia" w:cstheme="minorBidi"/>
          <w:color w:val="auto"/>
          <w:sz w:val="23"/>
          <w:szCs w:val="23"/>
        </w:rPr>
      </w:pPr>
      <w:r w:rsidRPr="0005633B">
        <w:rPr>
          <w:rFonts w:asciiTheme="minorHAnsi" w:eastAsiaTheme="minorEastAsia" w:cstheme="minorBidi" w:hint="eastAsia"/>
          <w:b/>
          <w:color w:val="auto"/>
          <w:sz w:val="23"/>
          <w:szCs w:val="23"/>
        </w:rPr>
        <w:t>启动过程组</w:t>
      </w:r>
      <w:r w:rsidRPr="0005633B">
        <w:rPr>
          <w:rFonts w:asciiTheme="minorHAnsi" w:eastAsiaTheme="minorEastAsia" w:cstheme="minorBidi" w:hint="eastAsia"/>
          <w:color w:val="auto"/>
          <w:sz w:val="23"/>
          <w:szCs w:val="23"/>
        </w:rPr>
        <w:t>。定义一个新项目或现有项目的一个新阶段，授权开始该项目或阶段的一组过程。</w:t>
      </w:r>
      <w:r w:rsidRPr="0005633B">
        <w:rPr>
          <w:rFonts w:asciiTheme="minorHAnsi" w:eastAsiaTheme="minorEastAsia" w:cstheme="minorBidi"/>
          <w:color w:val="auto"/>
          <w:sz w:val="23"/>
          <w:szCs w:val="23"/>
        </w:rPr>
        <w:t xml:space="preserve"> </w:t>
      </w:r>
    </w:p>
    <w:p w:rsidR="00380E9C" w:rsidRPr="0005633B" w:rsidRDefault="00380E9C" w:rsidP="0040416C">
      <w:pPr>
        <w:pStyle w:val="Default"/>
        <w:numPr>
          <w:ilvl w:val="0"/>
          <w:numId w:val="2"/>
        </w:numPr>
        <w:spacing w:after="289"/>
        <w:rPr>
          <w:rFonts w:asciiTheme="minorHAnsi" w:eastAsiaTheme="minorEastAsia" w:cstheme="minorBidi" w:hint="eastAsia"/>
          <w:color w:val="auto"/>
          <w:sz w:val="23"/>
          <w:szCs w:val="23"/>
        </w:rPr>
      </w:pPr>
      <w:r w:rsidRPr="0005633B">
        <w:rPr>
          <w:rFonts w:asciiTheme="minorHAnsi" w:eastAsiaTheme="minorEastAsia" w:cstheme="minorBidi" w:hint="eastAsia"/>
          <w:b/>
          <w:color w:val="auto"/>
          <w:sz w:val="23"/>
          <w:szCs w:val="23"/>
        </w:rPr>
        <w:t>规划过程组</w:t>
      </w:r>
      <w:r w:rsidRPr="0005633B">
        <w:rPr>
          <w:rFonts w:asciiTheme="minorHAnsi" w:eastAsiaTheme="minorEastAsia" w:cstheme="minorBidi" w:hint="eastAsia"/>
          <w:color w:val="auto"/>
          <w:sz w:val="23"/>
          <w:szCs w:val="23"/>
        </w:rPr>
        <w:t>。明确项目范围，优化目标，为实现目标制定行动方案的一组过程。</w:t>
      </w:r>
      <w:r w:rsidRPr="0005633B">
        <w:rPr>
          <w:rFonts w:asciiTheme="minorHAnsi" w:eastAsiaTheme="minorEastAsia" w:cstheme="minorBidi" w:hint="eastAsia"/>
          <w:color w:val="auto"/>
          <w:sz w:val="23"/>
          <w:szCs w:val="23"/>
        </w:rPr>
        <w:t xml:space="preserve"> </w:t>
      </w:r>
    </w:p>
    <w:p w:rsidR="00380E9C" w:rsidRPr="0005633B" w:rsidRDefault="00380E9C" w:rsidP="0040416C">
      <w:pPr>
        <w:pStyle w:val="Default"/>
        <w:numPr>
          <w:ilvl w:val="0"/>
          <w:numId w:val="2"/>
        </w:numPr>
        <w:spacing w:after="289"/>
        <w:rPr>
          <w:rFonts w:asciiTheme="minorHAnsi" w:eastAsiaTheme="minorEastAsia" w:cstheme="minorBidi" w:hint="eastAsia"/>
          <w:color w:val="auto"/>
          <w:sz w:val="23"/>
          <w:szCs w:val="23"/>
        </w:rPr>
      </w:pPr>
      <w:r w:rsidRPr="0005633B">
        <w:rPr>
          <w:rFonts w:asciiTheme="minorHAnsi" w:eastAsiaTheme="minorEastAsia" w:cstheme="minorBidi" w:hint="eastAsia"/>
          <w:b/>
          <w:color w:val="auto"/>
          <w:sz w:val="23"/>
          <w:szCs w:val="23"/>
        </w:rPr>
        <w:t>执行过程组</w:t>
      </w:r>
      <w:r w:rsidRPr="0005633B">
        <w:rPr>
          <w:rFonts w:asciiTheme="minorHAnsi" w:eastAsiaTheme="minorEastAsia" w:cstheme="minorBidi" w:hint="eastAsia"/>
          <w:color w:val="auto"/>
          <w:sz w:val="23"/>
          <w:szCs w:val="23"/>
        </w:rPr>
        <w:t>。完成项目管理计划中确定的工作，以满足项目规范要求的一组过程。</w:t>
      </w:r>
      <w:r w:rsidRPr="0005633B">
        <w:rPr>
          <w:rFonts w:asciiTheme="minorHAnsi" w:eastAsiaTheme="minorEastAsia" w:cstheme="minorBidi" w:hint="eastAsia"/>
          <w:color w:val="auto"/>
          <w:sz w:val="23"/>
          <w:szCs w:val="23"/>
        </w:rPr>
        <w:t xml:space="preserve"> </w:t>
      </w:r>
    </w:p>
    <w:p w:rsidR="00380E9C" w:rsidRPr="0005633B" w:rsidRDefault="00380E9C" w:rsidP="0040416C">
      <w:pPr>
        <w:pStyle w:val="Default"/>
        <w:numPr>
          <w:ilvl w:val="0"/>
          <w:numId w:val="2"/>
        </w:numPr>
        <w:spacing w:after="289"/>
        <w:rPr>
          <w:rFonts w:asciiTheme="minorHAnsi" w:eastAsiaTheme="minorEastAsia" w:cstheme="minorBidi" w:hint="eastAsia"/>
          <w:color w:val="auto"/>
          <w:sz w:val="23"/>
          <w:szCs w:val="23"/>
        </w:rPr>
      </w:pPr>
      <w:r w:rsidRPr="0005633B">
        <w:rPr>
          <w:rFonts w:asciiTheme="minorHAnsi" w:eastAsiaTheme="minorEastAsia" w:cstheme="minorBidi" w:hint="eastAsia"/>
          <w:b/>
          <w:color w:val="auto"/>
          <w:sz w:val="23"/>
          <w:szCs w:val="23"/>
        </w:rPr>
        <w:t>监控过程组</w:t>
      </w:r>
      <w:r w:rsidRPr="0005633B">
        <w:rPr>
          <w:rFonts w:asciiTheme="minorHAnsi" w:eastAsiaTheme="minorEastAsia" w:cstheme="minorBidi" w:hint="eastAsia"/>
          <w:color w:val="auto"/>
          <w:sz w:val="23"/>
          <w:szCs w:val="23"/>
        </w:rPr>
        <w:t>。跟踪、审查和调整项目进展与绩效，识别必要的计划变更并启动相应变更的一组过程。</w:t>
      </w:r>
      <w:r w:rsidRPr="0005633B">
        <w:rPr>
          <w:rFonts w:asciiTheme="minorHAnsi" w:eastAsiaTheme="minorEastAsia" w:cstheme="minorBidi" w:hint="eastAsia"/>
          <w:color w:val="auto"/>
          <w:sz w:val="23"/>
          <w:szCs w:val="23"/>
        </w:rPr>
        <w:t xml:space="preserve"> </w:t>
      </w:r>
    </w:p>
    <w:p w:rsidR="00380E9C" w:rsidRDefault="00380E9C" w:rsidP="0040416C">
      <w:pPr>
        <w:pStyle w:val="Default"/>
        <w:numPr>
          <w:ilvl w:val="0"/>
          <w:numId w:val="2"/>
        </w:numPr>
        <w:rPr>
          <w:rFonts w:asciiTheme="minorHAnsi" w:eastAsiaTheme="minorEastAsia" w:cstheme="minorBidi"/>
          <w:color w:val="auto"/>
          <w:sz w:val="23"/>
          <w:szCs w:val="23"/>
        </w:rPr>
      </w:pPr>
      <w:r w:rsidRPr="0005633B">
        <w:rPr>
          <w:rFonts w:asciiTheme="minorHAnsi" w:eastAsiaTheme="minorEastAsia" w:cstheme="minorBidi" w:hint="eastAsia"/>
          <w:b/>
          <w:color w:val="auto"/>
          <w:sz w:val="23"/>
          <w:szCs w:val="23"/>
        </w:rPr>
        <w:t>收尾过程组</w:t>
      </w:r>
      <w:r w:rsidRPr="0005633B">
        <w:rPr>
          <w:rFonts w:asciiTheme="minorHAnsi" w:eastAsiaTheme="minorEastAsia" w:cstheme="minorBidi" w:hint="eastAsia"/>
          <w:color w:val="auto"/>
          <w:sz w:val="23"/>
          <w:szCs w:val="23"/>
        </w:rPr>
        <w:t>。完结所有过程组的所有活动，正式结束项目或阶段的一组过程。</w:t>
      </w:r>
      <w:r w:rsidRPr="0005633B">
        <w:rPr>
          <w:rFonts w:asciiTheme="minorHAnsi" w:eastAsiaTheme="minorEastAsia" w:cstheme="minorBidi" w:hint="eastAsia"/>
          <w:color w:val="auto"/>
          <w:sz w:val="23"/>
          <w:szCs w:val="23"/>
        </w:rPr>
        <w:t xml:space="preserve"> </w:t>
      </w:r>
    </w:p>
    <w:p w:rsidR="008F3ED7" w:rsidRDefault="008F3ED7" w:rsidP="008F3ED7">
      <w:pPr>
        <w:pStyle w:val="Default"/>
        <w:rPr>
          <w:rFonts w:asciiTheme="minorHAnsi" w:eastAsiaTheme="minorEastAsia" w:cstheme="minorBidi"/>
          <w:color w:val="auto"/>
          <w:sz w:val="23"/>
          <w:szCs w:val="23"/>
        </w:rPr>
      </w:pPr>
    </w:p>
    <w:p w:rsidR="008F3ED7" w:rsidRDefault="008F3ED7" w:rsidP="008F3ED7">
      <w:pPr>
        <w:pStyle w:val="Default"/>
        <w:rPr>
          <w:rFonts w:asciiTheme="minorHAnsi" w:eastAsiaTheme="minorEastAsia" w:cstheme="minorBidi"/>
          <w:b/>
          <w:color w:val="auto"/>
          <w:sz w:val="23"/>
          <w:szCs w:val="23"/>
        </w:rPr>
      </w:pPr>
      <w:r>
        <w:rPr>
          <w:rFonts w:asciiTheme="minorHAnsi" w:eastAsiaTheme="minorEastAsia" w:cstheme="minorBidi"/>
          <w:color w:val="auto"/>
          <w:sz w:val="23"/>
          <w:szCs w:val="23"/>
        </w:rPr>
        <w:t xml:space="preserve">3.1 </w:t>
      </w:r>
      <w:r w:rsidRPr="008F3ED7">
        <w:rPr>
          <w:rFonts w:asciiTheme="minorHAnsi" w:eastAsiaTheme="minorEastAsia" w:cstheme="minorBidi" w:hint="eastAsia"/>
          <w:b/>
          <w:color w:val="auto"/>
          <w:sz w:val="23"/>
          <w:szCs w:val="23"/>
        </w:rPr>
        <w:t>项目管理过程间的相互作用</w:t>
      </w:r>
    </w:p>
    <w:p w:rsidR="004E3AA4" w:rsidRPr="004E3AA4" w:rsidRDefault="004E3AA4" w:rsidP="0040416C">
      <w:pPr>
        <w:pStyle w:val="Default"/>
        <w:numPr>
          <w:ilvl w:val="0"/>
          <w:numId w:val="3"/>
        </w:numPr>
        <w:rPr>
          <w:rFonts w:asciiTheme="minorHAnsi" w:eastAsiaTheme="minorEastAsia" w:cstheme="minorBidi"/>
          <w:color w:val="auto"/>
          <w:sz w:val="23"/>
          <w:szCs w:val="23"/>
        </w:rPr>
      </w:pPr>
      <w:r w:rsidRPr="00B81641">
        <w:rPr>
          <w:rFonts w:asciiTheme="minorHAnsi" w:eastAsiaTheme="minorEastAsia" w:cstheme="minorBidi" w:hint="eastAsia"/>
          <w:color w:val="auto"/>
          <w:sz w:val="23"/>
          <w:szCs w:val="23"/>
        </w:rPr>
        <w:t>各项目管理过程组以它们所产生的输出相互联系。</w:t>
      </w:r>
    </w:p>
    <w:p w:rsidR="004E3AA4" w:rsidRPr="004E3AA4" w:rsidRDefault="004E3AA4" w:rsidP="0040416C">
      <w:pPr>
        <w:pStyle w:val="Default"/>
        <w:numPr>
          <w:ilvl w:val="0"/>
          <w:numId w:val="3"/>
        </w:numPr>
        <w:rPr>
          <w:rFonts w:asciiTheme="minorHAnsi" w:eastAsiaTheme="minorEastAsia" w:cstheme="minorBidi"/>
          <w:color w:val="auto"/>
          <w:sz w:val="23"/>
          <w:szCs w:val="23"/>
        </w:rPr>
      </w:pPr>
      <w:r w:rsidRPr="00B81641">
        <w:rPr>
          <w:rFonts w:asciiTheme="minorHAnsi" w:eastAsiaTheme="minorEastAsia" w:cstheme="minorBidi" w:hint="eastAsia"/>
          <w:color w:val="auto"/>
          <w:sz w:val="23"/>
          <w:szCs w:val="23"/>
        </w:rPr>
        <w:t>过程组极少是孤立的或一次性事件，而是在整个项目期间相互重叠。</w:t>
      </w:r>
    </w:p>
    <w:p w:rsidR="008F3ED7" w:rsidRDefault="004E3AA4" w:rsidP="0040416C">
      <w:pPr>
        <w:pStyle w:val="Default"/>
        <w:numPr>
          <w:ilvl w:val="0"/>
          <w:numId w:val="3"/>
        </w:numPr>
        <w:rPr>
          <w:rFonts w:asciiTheme="minorHAnsi" w:eastAsiaTheme="minorEastAsia" w:cstheme="minorBidi"/>
          <w:color w:val="auto"/>
          <w:sz w:val="23"/>
          <w:szCs w:val="23"/>
        </w:rPr>
      </w:pPr>
      <w:r w:rsidRPr="00B81641">
        <w:rPr>
          <w:rFonts w:asciiTheme="minorHAnsi" w:eastAsiaTheme="minorEastAsia" w:cstheme="minorBidi" w:hint="eastAsia"/>
          <w:color w:val="auto"/>
          <w:sz w:val="23"/>
          <w:szCs w:val="23"/>
        </w:rPr>
        <w:t>一个过程的输出通常成为另一个过程的输入，或者成为项目、子项目或项目阶段的可交付成果</w:t>
      </w:r>
      <w:r w:rsidR="00E422CB">
        <w:rPr>
          <w:rFonts w:asciiTheme="minorHAnsi" w:eastAsiaTheme="minorEastAsia" w:cstheme="minorBidi" w:hint="eastAsia"/>
          <w:color w:val="auto"/>
          <w:sz w:val="23"/>
          <w:szCs w:val="23"/>
        </w:rPr>
        <w:t>。</w:t>
      </w:r>
    </w:p>
    <w:p w:rsidR="0010169A" w:rsidRDefault="0010169A" w:rsidP="0010169A">
      <w:pPr>
        <w:pStyle w:val="Default"/>
        <w:rPr>
          <w:rFonts w:asciiTheme="minorHAnsi" w:eastAsiaTheme="minorEastAsia" w:cstheme="minorBidi"/>
          <w:color w:val="auto"/>
          <w:sz w:val="23"/>
          <w:szCs w:val="23"/>
        </w:rPr>
      </w:pPr>
      <w:r>
        <w:rPr>
          <w:rFonts w:asciiTheme="minorHAnsi" w:eastAsiaTheme="minorEastAsia" w:cstheme="minorBidi"/>
          <w:color w:val="auto"/>
          <w:sz w:val="23"/>
          <w:szCs w:val="23"/>
        </w:rPr>
        <w:t xml:space="preserve">3.2 </w:t>
      </w:r>
      <w:r w:rsidRPr="0010169A">
        <w:rPr>
          <w:rFonts w:asciiTheme="minorHAnsi" w:eastAsiaTheme="minorEastAsia" w:cstheme="minorBidi" w:hint="eastAsia"/>
          <w:b/>
          <w:color w:val="auto"/>
          <w:sz w:val="23"/>
          <w:szCs w:val="23"/>
        </w:rPr>
        <w:t>项目管理过程组</w:t>
      </w:r>
    </w:p>
    <w:p w:rsidR="0010169A" w:rsidRPr="00612032" w:rsidRDefault="00AE792B" w:rsidP="0040416C">
      <w:pPr>
        <w:pStyle w:val="Default"/>
        <w:numPr>
          <w:ilvl w:val="0"/>
          <w:numId w:val="4"/>
        </w:numPr>
        <w:rPr>
          <w:rFonts w:ascii="Microsoft YaHei" w:eastAsia="Microsoft YaHei" w:hAnsi="Microsoft YaHei"/>
          <w:color w:val="454545"/>
          <w:sz w:val="21"/>
          <w:szCs w:val="21"/>
          <w:shd w:val="clear" w:color="auto" w:fill="FFFFFF"/>
        </w:rPr>
      </w:pPr>
      <w:r w:rsidRPr="00612032">
        <w:rPr>
          <w:rFonts w:ascii="Microsoft YaHei" w:eastAsia="Microsoft YaHei" w:hAnsi="Microsoft YaHei" w:hint="eastAsia"/>
          <w:color w:val="454545"/>
          <w:sz w:val="21"/>
          <w:szCs w:val="21"/>
          <w:shd w:val="clear" w:color="auto" w:fill="FFFFFF"/>
        </w:rPr>
        <w:t>过程组不同于项目生命周期的阶段。事实上，在一个阶段中很可能会执行全部过程组。项目可以分解为不同的阶段或子组件</w:t>
      </w:r>
      <w:r w:rsidR="005E5671" w:rsidRPr="00612032">
        <w:rPr>
          <w:rFonts w:ascii="Microsoft YaHei" w:eastAsia="Microsoft YaHei" w:hAnsi="Microsoft YaHei" w:hint="eastAsia"/>
          <w:color w:val="454545"/>
          <w:sz w:val="21"/>
          <w:szCs w:val="21"/>
          <w:shd w:val="clear" w:color="auto" w:fill="FFFFFF"/>
        </w:rPr>
        <w:t>。</w:t>
      </w:r>
    </w:p>
    <w:p w:rsidR="00AE792B" w:rsidRPr="0051427C" w:rsidRDefault="0051427C" w:rsidP="0040416C">
      <w:pPr>
        <w:pStyle w:val="Default"/>
        <w:numPr>
          <w:ilvl w:val="0"/>
          <w:numId w:val="4"/>
        </w:numPr>
        <w:rPr>
          <w:rFonts w:asciiTheme="minorHAnsi" w:eastAsiaTheme="minorEastAsia" w:cstheme="minorBidi"/>
          <w:color w:val="auto"/>
          <w:sz w:val="23"/>
          <w:szCs w:val="23"/>
        </w:rPr>
      </w:pPr>
      <w:r>
        <w:rPr>
          <w:rFonts w:ascii="Microsoft YaHei" w:eastAsia="Microsoft YaHei" w:hAnsi="Microsoft YaHei" w:hint="eastAsia"/>
          <w:color w:val="454545"/>
          <w:sz w:val="21"/>
          <w:szCs w:val="21"/>
          <w:shd w:val="clear" w:color="auto" w:fill="FFFFFF"/>
        </w:rPr>
        <w:lastRenderedPageBreak/>
        <w:t> 过程组极少是孤立的或一次性事件，而是在整个项目过程期间相互重叠；</w:t>
      </w:r>
    </w:p>
    <w:p w:rsidR="0051427C" w:rsidRPr="00B318BC" w:rsidRDefault="00B318BC" w:rsidP="0040416C">
      <w:pPr>
        <w:pStyle w:val="Default"/>
        <w:numPr>
          <w:ilvl w:val="0"/>
          <w:numId w:val="4"/>
        </w:numPr>
        <w:rPr>
          <w:rFonts w:asciiTheme="minorHAnsi" w:eastAsiaTheme="minorEastAsia" w:cstheme="minorBidi"/>
          <w:color w:val="auto"/>
          <w:sz w:val="23"/>
          <w:szCs w:val="23"/>
        </w:rPr>
      </w:pPr>
      <w:r>
        <w:rPr>
          <w:rFonts w:ascii="Microsoft YaHei" w:eastAsia="Microsoft YaHei" w:hAnsi="Microsoft YaHei" w:hint="eastAsia"/>
          <w:color w:val="454545"/>
          <w:sz w:val="21"/>
          <w:szCs w:val="21"/>
          <w:shd w:val="clear" w:color="auto" w:fill="FFFFFF"/>
        </w:rPr>
        <w:t>各项目管理过程组以它们所产生的输出相互联系；</w:t>
      </w:r>
    </w:p>
    <w:p w:rsidR="00B318BC" w:rsidRPr="007175B4" w:rsidRDefault="007175B4" w:rsidP="0040416C">
      <w:pPr>
        <w:pStyle w:val="Default"/>
        <w:numPr>
          <w:ilvl w:val="0"/>
          <w:numId w:val="4"/>
        </w:numPr>
        <w:rPr>
          <w:rFonts w:asciiTheme="minorHAnsi" w:eastAsiaTheme="minorEastAsia" w:cstheme="minorBidi"/>
          <w:color w:val="auto"/>
          <w:sz w:val="23"/>
          <w:szCs w:val="23"/>
        </w:rPr>
      </w:pPr>
      <w:r>
        <w:rPr>
          <w:rFonts w:ascii="Microsoft YaHei" w:eastAsia="Microsoft YaHei" w:hAnsi="Microsoft YaHei" w:hint="eastAsia"/>
          <w:color w:val="454545"/>
          <w:sz w:val="21"/>
          <w:szCs w:val="21"/>
          <w:shd w:val="clear" w:color="auto" w:fill="FFFFFF"/>
        </w:rPr>
        <w:t> 在子项目或项目层级上的可交付成果可能被称为</w:t>
      </w:r>
      <w:r>
        <w:rPr>
          <w:rFonts w:ascii="Microsoft YaHei" w:eastAsia="Microsoft YaHei" w:hAnsi="Microsoft YaHei" w:hint="eastAsia"/>
          <w:color w:val="454545"/>
          <w:sz w:val="21"/>
          <w:szCs w:val="21"/>
          <w:u w:val="single"/>
          <w:shd w:val="clear" w:color="auto" w:fill="FFFFFF"/>
        </w:rPr>
        <w:t>增量可交付成果</w:t>
      </w:r>
      <w:r>
        <w:rPr>
          <w:rFonts w:ascii="Microsoft YaHei" w:eastAsia="Microsoft YaHei" w:hAnsi="Microsoft YaHei" w:hint="eastAsia"/>
          <w:color w:val="454545"/>
          <w:sz w:val="21"/>
          <w:szCs w:val="21"/>
          <w:shd w:val="clear" w:color="auto" w:fill="FFFFFF"/>
        </w:rPr>
        <w:t>；</w:t>
      </w:r>
    </w:p>
    <w:p w:rsidR="007175B4" w:rsidRPr="00B440DA" w:rsidRDefault="00B440DA" w:rsidP="0040416C">
      <w:pPr>
        <w:pStyle w:val="Default"/>
        <w:numPr>
          <w:ilvl w:val="0"/>
          <w:numId w:val="4"/>
        </w:numPr>
        <w:rPr>
          <w:rFonts w:asciiTheme="minorHAnsi" w:eastAsiaTheme="minorEastAsia" w:cstheme="minorBidi"/>
          <w:color w:val="auto"/>
          <w:sz w:val="23"/>
          <w:szCs w:val="23"/>
        </w:rPr>
      </w:pPr>
      <w:r>
        <w:rPr>
          <w:rFonts w:ascii="Microsoft YaHei" w:eastAsia="Microsoft YaHei" w:hAnsi="Microsoft YaHei" w:hint="eastAsia"/>
          <w:color w:val="454545"/>
          <w:sz w:val="21"/>
          <w:szCs w:val="21"/>
          <w:shd w:val="clear" w:color="auto" w:fill="FFFFFF"/>
        </w:rPr>
        <w:t> 过程组不同于项目生命周期的阶段，在一个阶段中可能会执行全部过程组；</w:t>
      </w:r>
    </w:p>
    <w:p w:rsidR="00B440DA" w:rsidRPr="008C7916" w:rsidRDefault="008C7916" w:rsidP="0040416C">
      <w:pPr>
        <w:pStyle w:val="Default"/>
        <w:numPr>
          <w:ilvl w:val="0"/>
          <w:numId w:val="4"/>
        </w:numPr>
        <w:rPr>
          <w:rFonts w:asciiTheme="minorHAnsi" w:eastAsiaTheme="minorEastAsia" w:cstheme="minorBidi"/>
          <w:color w:val="auto"/>
          <w:sz w:val="23"/>
          <w:szCs w:val="23"/>
        </w:rPr>
      </w:pPr>
      <w:r>
        <w:rPr>
          <w:rFonts w:ascii="Microsoft YaHei" w:eastAsia="Microsoft YaHei" w:hAnsi="Microsoft YaHei" w:hint="eastAsia"/>
          <w:color w:val="454545"/>
          <w:sz w:val="21"/>
          <w:szCs w:val="21"/>
          <w:shd w:val="clear" w:color="auto" w:fill="FFFFFF"/>
        </w:rPr>
        <w:t> 各项目管理过程都被归入其大多数相关活动所在的那个过程组；</w:t>
      </w:r>
    </w:p>
    <w:p w:rsidR="008C7916" w:rsidRPr="00E57A71" w:rsidRDefault="00C860EC" w:rsidP="0040416C">
      <w:pPr>
        <w:pStyle w:val="Default"/>
        <w:numPr>
          <w:ilvl w:val="0"/>
          <w:numId w:val="4"/>
        </w:numPr>
        <w:rPr>
          <w:rFonts w:asciiTheme="minorHAnsi" w:eastAsiaTheme="minorEastAsia" w:cstheme="minorBidi"/>
          <w:color w:val="auto"/>
          <w:sz w:val="23"/>
          <w:szCs w:val="23"/>
        </w:rPr>
      </w:pPr>
      <w:r>
        <w:rPr>
          <w:rFonts w:ascii="Microsoft YaHei" w:eastAsia="Microsoft YaHei" w:hAnsi="Microsoft YaHei" w:hint="eastAsia"/>
          <w:color w:val="454545"/>
          <w:sz w:val="21"/>
          <w:szCs w:val="21"/>
          <w:shd w:val="clear" w:color="auto" w:fill="FFFFFF"/>
        </w:rPr>
        <w:t>项目管理的迭代性质意味着任何过程组的过程都可能在整个项目生命周期中重复使用。</w:t>
      </w:r>
    </w:p>
    <w:p w:rsidR="00E57A71" w:rsidRDefault="00566464" w:rsidP="00E57A71">
      <w:pPr>
        <w:pStyle w:val="Default"/>
        <w:rPr>
          <w:rFonts w:ascii="Microsoft YaHei" w:eastAsia="Microsoft YaHei" w:hAnsi="Microsoft YaHei"/>
          <w:b/>
          <w:color w:val="454545"/>
          <w:sz w:val="21"/>
          <w:szCs w:val="21"/>
          <w:shd w:val="clear" w:color="auto" w:fill="FFFFFF"/>
        </w:rPr>
      </w:pPr>
      <w:r>
        <w:rPr>
          <w:rFonts w:ascii="Microsoft YaHei" w:eastAsia="Microsoft YaHei" w:hAnsi="Microsoft YaHei"/>
          <w:color w:val="454545"/>
          <w:sz w:val="21"/>
          <w:szCs w:val="21"/>
          <w:shd w:val="clear" w:color="auto" w:fill="FFFFFF"/>
        </w:rPr>
        <w:t>3.3</w:t>
      </w:r>
      <w:r w:rsidR="00504E61">
        <w:rPr>
          <w:rFonts w:ascii="Microsoft YaHei" w:eastAsia="Microsoft YaHei" w:hAnsi="Microsoft YaHei"/>
          <w:color w:val="454545"/>
          <w:sz w:val="21"/>
          <w:szCs w:val="21"/>
          <w:shd w:val="clear" w:color="auto" w:fill="FFFFFF"/>
        </w:rPr>
        <w:t xml:space="preserve"> </w:t>
      </w:r>
      <w:r w:rsidR="00504E61" w:rsidRPr="00504E61">
        <w:rPr>
          <w:rFonts w:ascii="Microsoft YaHei" w:eastAsia="Microsoft YaHei" w:hAnsi="Microsoft YaHei" w:hint="eastAsia"/>
          <w:b/>
          <w:color w:val="454545"/>
          <w:sz w:val="21"/>
          <w:szCs w:val="21"/>
          <w:shd w:val="clear" w:color="auto" w:fill="FFFFFF"/>
        </w:rPr>
        <w:t>启动过程组</w:t>
      </w:r>
    </w:p>
    <w:p w:rsidR="006E179D" w:rsidRPr="006E179D" w:rsidRDefault="006E179D" w:rsidP="006E179D">
      <w:pPr>
        <w:shd w:val="clear" w:color="auto" w:fill="FFFFFF"/>
        <w:spacing w:after="0" w:line="240" w:lineRule="auto"/>
        <w:rPr>
          <w:rFonts w:ascii="Microsoft YaHei" w:eastAsia="Microsoft YaHei" w:hAnsi="Microsoft YaHei" w:cs="Times New Roman" w:hint="eastAsia"/>
          <w:color w:val="454545"/>
          <w:sz w:val="24"/>
          <w:szCs w:val="24"/>
        </w:rPr>
      </w:pPr>
      <w:r w:rsidRPr="006E179D">
        <w:rPr>
          <w:rFonts w:ascii="Microsoft YaHei" w:eastAsia="Microsoft YaHei" w:hAnsi="Microsoft YaHei" w:cs="Times New Roman" w:hint="eastAsia"/>
          <w:color w:val="454545"/>
          <w:sz w:val="21"/>
          <w:szCs w:val="21"/>
          <w:u w:val="single"/>
          <w:shd w:val="clear" w:color="auto" w:fill="FFFF00"/>
        </w:rPr>
        <w:t>启动过程组定义一个新项目或现有项目的一个新阶段，授权开始该项目或阶段的一组过程。</w:t>
      </w:r>
      <w:r w:rsidRPr="006E179D">
        <w:rPr>
          <w:rFonts w:ascii="Microsoft YaHei" w:eastAsia="Microsoft YaHei" w:hAnsi="Microsoft YaHei" w:cs="Times New Roman" w:hint="eastAsia"/>
          <w:color w:val="454545"/>
          <w:sz w:val="21"/>
          <w:szCs w:val="21"/>
        </w:rPr>
        <w:br/>
      </w:r>
    </w:p>
    <w:p w:rsidR="006E179D" w:rsidRPr="006E179D" w:rsidRDefault="006E179D" w:rsidP="006E179D">
      <w:pPr>
        <w:shd w:val="clear" w:color="auto" w:fill="FFFFFF"/>
        <w:spacing w:after="0" w:line="240" w:lineRule="auto"/>
        <w:rPr>
          <w:rFonts w:ascii="Microsoft YaHei" w:eastAsia="Microsoft YaHei" w:hAnsi="Microsoft YaHei" w:cs="Times New Roman" w:hint="eastAsia"/>
          <w:color w:val="454545"/>
          <w:sz w:val="24"/>
          <w:szCs w:val="24"/>
        </w:rPr>
      </w:pPr>
      <w:r w:rsidRPr="006E179D">
        <w:rPr>
          <w:rFonts w:ascii="Microsoft YaHei" w:eastAsia="Microsoft YaHei" w:hAnsi="Microsoft YaHei" w:cs="Times New Roman" w:hint="eastAsia"/>
          <w:color w:val="454545"/>
          <w:sz w:val="21"/>
          <w:szCs w:val="21"/>
        </w:rPr>
        <w:t>（1）   在启动过程中，定义初步范围和落实初步财务资源，识别那些将相互作用并影响项目总体结果的内外部干系人，选定项目经理（如果尚未安排），并授权项目经理为今后开展后续项目活动而动用组织资源；</w:t>
      </w:r>
    </w:p>
    <w:p w:rsidR="006E179D" w:rsidRPr="006E179D" w:rsidRDefault="006E179D" w:rsidP="006E179D">
      <w:pPr>
        <w:shd w:val="clear" w:color="auto" w:fill="FFFFFF"/>
        <w:spacing w:after="0" w:line="240" w:lineRule="auto"/>
        <w:rPr>
          <w:rFonts w:ascii="Microsoft YaHei" w:eastAsia="Microsoft YaHei" w:hAnsi="Microsoft YaHei" w:cs="Times New Roman" w:hint="eastAsia"/>
          <w:color w:val="454545"/>
          <w:sz w:val="24"/>
          <w:szCs w:val="24"/>
        </w:rPr>
      </w:pPr>
      <w:r w:rsidRPr="006E179D">
        <w:rPr>
          <w:rFonts w:ascii="Microsoft YaHei" w:eastAsia="Microsoft YaHei" w:hAnsi="Microsoft YaHei" w:cs="Times New Roman" w:hint="eastAsia"/>
          <w:color w:val="454545"/>
          <w:sz w:val="21"/>
          <w:szCs w:val="21"/>
        </w:rPr>
        <w:t>（2）   关于项目启动决策的文件还可以说明初步项目范围、可交付成果、项目工期、以及为进行投资分析所作的资源预测；一旦项目章程得到批准，项目就得到了正式的授权；</w:t>
      </w:r>
    </w:p>
    <w:p w:rsidR="006E179D" w:rsidRPr="006E179D" w:rsidRDefault="006E179D" w:rsidP="006E179D">
      <w:pPr>
        <w:shd w:val="clear" w:color="auto" w:fill="FFFFFF"/>
        <w:spacing w:after="0" w:line="240" w:lineRule="auto"/>
        <w:rPr>
          <w:rFonts w:ascii="Microsoft YaHei" w:eastAsia="Microsoft YaHei" w:hAnsi="Microsoft YaHei" w:cs="Times New Roman" w:hint="eastAsia"/>
          <w:color w:val="454545"/>
          <w:sz w:val="24"/>
          <w:szCs w:val="24"/>
        </w:rPr>
      </w:pPr>
      <w:r w:rsidRPr="006E179D">
        <w:rPr>
          <w:rFonts w:ascii="Microsoft YaHei" w:eastAsia="Microsoft YaHei" w:hAnsi="Microsoft YaHei" w:cs="Times New Roman" w:hint="eastAsia"/>
          <w:color w:val="454545"/>
          <w:sz w:val="21"/>
          <w:szCs w:val="21"/>
        </w:rPr>
        <w:t>（3）   虽然项目管理团队可以协助编写项目章程，但本标准假定商业论证评估、批准和出资都是在项目边界之外进行的；</w:t>
      </w:r>
      <w:r w:rsidRPr="006E179D">
        <w:rPr>
          <w:rFonts w:ascii="Microsoft YaHei" w:eastAsia="Microsoft YaHei" w:hAnsi="Microsoft YaHei" w:cs="Times New Roman" w:hint="eastAsia"/>
          <w:color w:val="454545"/>
          <w:sz w:val="21"/>
          <w:szCs w:val="21"/>
          <w:u w:val="single"/>
          <w:shd w:val="clear" w:color="auto" w:fill="FFFF00"/>
        </w:rPr>
        <w:t>项目边界指的是一个项目或项目阶段从获得授权的时间点到得以完成的时间点；</w:t>
      </w:r>
    </w:p>
    <w:p w:rsidR="006E179D" w:rsidRPr="006E179D" w:rsidRDefault="006E179D" w:rsidP="006E179D">
      <w:pPr>
        <w:shd w:val="clear" w:color="auto" w:fill="FFFFFF"/>
        <w:spacing w:after="0" w:line="240" w:lineRule="auto"/>
        <w:rPr>
          <w:rFonts w:ascii="Microsoft YaHei" w:eastAsia="Microsoft YaHei" w:hAnsi="Microsoft YaHei" w:cs="Times New Roman" w:hint="eastAsia"/>
          <w:color w:val="454545"/>
          <w:sz w:val="24"/>
          <w:szCs w:val="24"/>
        </w:rPr>
      </w:pPr>
      <w:r w:rsidRPr="006E179D">
        <w:rPr>
          <w:rFonts w:ascii="Microsoft YaHei" w:eastAsia="Microsoft YaHei" w:hAnsi="Microsoft YaHei" w:cs="Times New Roman" w:hint="eastAsia"/>
          <w:color w:val="454545"/>
          <w:sz w:val="21"/>
          <w:szCs w:val="21"/>
        </w:rPr>
        <w:t>（4）   启动过程可以在组织、项目集或项目组合的层面上进行，因而超出项目的控制级别；</w:t>
      </w:r>
    </w:p>
    <w:p w:rsidR="006E179D" w:rsidRPr="006E179D" w:rsidRDefault="006E179D" w:rsidP="006E179D">
      <w:pPr>
        <w:shd w:val="clear" w:color="auto" w:fill="FFFFFF"/>
        <w:spacing w:after="0" w:line="240" w:lineRule="auto"/>
        <w:rPr>
          <w:rFonts w:ascii="Microsoft YaHei" w:eastAsia="Microsoft YaHei" w:hAnsi="Microsoft YaHei" w:cs="Times New Roman" w:hint="eastAsia"/>
          <w:color w:val="454545"/>
          <w:sz w:val="24"/>
          <w:szCs w:val="24"/>
        </w:rPr>
      </w:pPr>
      <w:r w:rsidRPr="006E179D">
        <w:rPr>
          <w:rFonts w:ascii="Microsoft YaHei" w:eastAsia="Microsoft YaHei" w:hAnsi="Microsoft YaHei" w:cs="Times New Roman" w:hint="eastAsia"/>
          <w:color w:val="454545"/>
          <w:sz w:val="21"/>
          <w:szCs w:val="21"/>
        </w:rPr>
        <w:t>（5）   大型复杂项目被划分为若干阶段，在每个阶段开始时进行启动进程，有助于保证项目符合其预定的业务需要，核实成功标准，审查项目干系人影响、动力和目标。然后决定项目应该继续、推迟还是中止。</w:t>
      </w:r>
    </w:p>
    <w:p w:rsidR="006E179D" w:rsidRPr="006E179D" w:rsidRDefault="006E179D" w:rsidP="006E179D">
      <w:pPr>
        <w:shd w:val="clear" w:color="auto" w:fill="FFFFFF"/>
        <w:spacing w:after="0" w:line="240" w:lineRule="auto"/>
        <w:rPr>
          <w:rFonts w:ascii="Microsoft YaHei" w:eastAsia="Microsoft YaHei" w:hAnsi="Microsoft YaHei" w:cs="Times New Roman" w:hint="eastAsia"/>
          <w:color w:val="454545"/>
          <w:sz w:val="24"/>
          <w:szCs w:val="24"/>
        </w:rPr>
      </w:pPr>
      <w:r w:rsidRPr="006E179D">
        <w:rPr>
          <w:rFonts w:ascii="Microsoft YaHei" w:eastAsia="Microsoft YaHei" w:hAnsi="Microsoft YaHei" w:cs="Times New Roman" w:hint="eastAsia"/>
          <w:color w:val="454545"/>
          <w:sz w:val="21"/>
          <w:szCs w:val="21"/>
        </w:rPr>
        <w:t>（6）   本过程组的</w:t>
      </w:r>
      <w:r w:rsidRPr="006E179D">
        <w:rPr>
          <w:rFonts w:ascii="Microsoft YaHei" w:eastAsia="Microsoft YaHei" w:hAnsi="Microsoft YaHei" w:cs="Times New Roman" w:hint="eastAsia"/>
          <w:b/>
          <w:color w:val="454545"/>
          <w:sz w:val="21"/>
          <w:szCs w:val="21"/>
        </w:rPr>
        <w:t>主要目的</w:t>
      </w:r>
      <w:r w:rsidRPr="006E179D">
        <w:rPr>
          <w:rFonts w:ascii="Microsoft YaHei" w:eastAsia="Microsoft YaHei" w:hAnsi="Microsoft YaHei" w:cs="Times New Roman" w:hint="eastAsia"/>
          <w:color w:val="454545"/>
          <w:sz w:val="21"/>
          <w:szCs w:val="21"/>
        </w:rPr>
        <w:t>是：</w:t>
      </w:r>
    </w:p>
    <w:p w:rsidR="006E179D" w:rsidRPr="006E179D" w:rsidRDefault="006E179D" w:rsidP="0040416C">
      <w:pPr>
        <w:numPr>
          <w:ilvl w:val="0"/>
          <w:numId w:val="5"/>
        </w:numPr>
        <w:shd w:val="clear" w:color="auto" w:fill="FFFFFF"/>
        <w:spacing w:after="0" w:line="240" w:lineRule="auto"/>
        <w:ind w:left="600"/>
        <w:rPr>
          <w:rFonts w:ascii="Microsoft YaHei" w:eastAsia="Microsoft YaHei" w:hAnsi="Microsoft YaHei" w:cs="Times New Roman" w:hint="eastAsia"/>
          <w:color w:val="454545"/>
          <w:sz w:val="24"/>
          <w:szCs w:val="24"/>
        </w:rPr>
      </w:pPr>
      <w:r w:rsidRPr="006E179D">
        <w:rPr>
          <w:rFonts w:ascii="Microsoft YaHei" w:eastAsia="Microsoft YaHei" w:hAnsi="Microsoft YaHei" w:cs="Times New Roman" w:hint="eastAsia"/>
          <w:color w:val="454545"/>
          <w:sz w:val="21"/>
          <w:szCs w:val="21"/>
        </w:rPr>
        <w:t>保证干系人期望与项目目的的一致性；</w:t>
      </w:r>
    </w:p>
    <w:p w:rsidR="006E179D" w:rsidRPr="006E179D" w:rsidRDefault="006E179D" w:rsidP="0040416C">
      <w:pPr>
        <w:numPr>
          <w:ilvl w:val="0"/>
          <w:numId w:val="5"/>
        </w:numPr>
        <w:shd w:val="clear" w:color="auto" w:fill="FFFFFF"/>
        <w:spacing w:after="0" w:line="240" w:lineRule="auto"/>
        <w:ind w:left="600"/>
        <w:rPr>
          <w:rFonts w:ascii="Microsoft YaHei" w:eastAsia="Microsoft YaHei" w:hAnsi="Microsoft YaHei" w:cs="Times New Roman" w:hint="eastAsia"/>
          <w:color w:val="454545"/>
          <w:sz w:val="24"/>
          <w:szCs w:val="24"/>
        </w:rPr>
      </w:pPr>
      <w:r w:rsidRPr="006E179D">
        <w:rPr>
          <w:rFonts w:ascii="Microsoft YaHei" w:eastAsia="Microsoft YaHei" w:hAnsi="Microsoft YaHei" w:cs="Times New Roman" w:hint="eastAsia"/>
          <w:color w:val="454545"/>
          <w:sz w:val="21"/>
          <w:szCs w:val="21"/>
        </w:rPr>
        <w:t>让干系人明了项目范围和目标；</w:t>
      </w:r>
    </w:p>
    <w:p w:rsidR="006E179D" w:rsidRPr="006E179D" w:rsidRDefault="006E179D" w:rsidP="0040416C">
      <w:pPr>
        <w:numPr>
          <w:ilvl w:val="0"/>
          <w:numId w:val="5"/>
        </w:numPr>
        <w:shd w:val="clear" w:color="auto" w:fill="FFFFFF"/>
        <w:spacing w:after="0" w:line="240" w:lineRule="auto"/>
        <w:ind w:left="600"/>
        <w:rPr>
          <w:rFonts w:ascii="Microsoft YaHei" w:eastAsia="Microsoft YaHei" w:hAnsi="Microsoft YaHei" w:cs="Times New Roman" w:hint="eastAsia"/>
          <w:color w:val="454545"/>
          <w:sz w:val="24"/>
          <w:szCs w:val="24"/>
        </w:rPr>
      </w:pPr>
      <w:r w:rsidRPr="006E179D">
        <w:rPr>
          <w:rFonts w:ascii="Microsoft YaHei" w:eastAsia="Microsoft YaHei" w:hAnsi="Microsoft YaHei" w:cs="Times New Roman" w:hint="eastAsia"/>
          <w:color w:val="454545"/>
          <w:sz w:val="21"/>
          <w:szCs w:val="21"/>
        </w:rPr>
        <w:t>让干系人明白他们在项目和项目阶段中的参与，有助于实现他们的愿望；</w:t>
      </w:r>
    </w:p>
    <w:p w:rsidR="006E179D" w:rsidRPr="00FE205F" w:rsidRDefault="006E179D" w:rsidP="0040416C">
      <w:pPr>
        <w:numPr>
          <w:ilvl w:val="0"/>
          <w:numId w:val="5"/>
        </w:numPr>
        <w:shd w:val="clear" w:color="auto" w:fill="FFFFFF"/>
        <w:spacing w:after="0" w:line="240" w:lineRule="auto"/>
        <w:ind w:left="600"/>
        <w:rPr>
          <w:rFonts w:ascii="Microsoft YaHei" w:eastAsia="Microsoft YaHei" w:hAnsi="Microsoft YaHei" w:cs="Times New Roman"/>
          <w:color w:val="454545"/>
          <w:sz w:val="24"/>
          <w:szCs w:val="24"/>
        </w:rPr>
      </w:pPr>
      <w:r w:rsidRPr="006E179D">
        <w:rPr>
          <w:rFonts w:ascii="Microsoft YaHei" w:eastAsia="Microsoft YaHei" w:hAnsi="Microsoft YaHei" w:cs="Times New Roman" w:hint="eastAsia"/>
          <w:color w:val="454545"/>
          <w:sz w:val="21"/>
          <w:szCs w:val="21"/>
        </w:rPr>
        <w:t>本过程有助于设定项目愿景—— 需要完成什么。</w:t>
      </w:r>
    </w:p>
    <w:p w:rsidR="00FE205F" w:rsidRDefault="00FE205F" w:rsidP="00FE205F">
      <w:pPr>
        <w:shd w:val="clear" w:color="auto" w:fill="FFFFFF"/>
        <w:spacing w:after="0" w:line="240" w:lineRule="auto"/>
        <w:rPr>
          <w:rFonts w:ascii="Microsoft YaHei" w:eastAsia="Microsoft YaHei" w:hAnsi="Microsoft YaHei" w:cs="Times New Roman"/>
          <w:color w:val="454545"/>
          <w:sz w:val="21"/>
          <w:szCs w:val="21"/>
        </w:rPr>
      </w:pPr>
    </w:p>
    <w:p w:rsidR="00FE205F" w:rsidRDefault="00FE205F" w:rsidP="00FE205F">
      <w:pPr>
        <w:shd w:val="clear" w:color="auto" w:fill="FFFFFF"/>
        <w:spacing w:after="0" w:line="240" w:lineRule="auto"/>
        <w:rPr>
          <w:rFonts w:ascii="Microsoft YaHei" w:eastAsia="Microsoft YaHei" w:hAnsi="Microsoft YaHei" w:cs="Times New Roman"/>
          <w:b/>
          <w:color w:val="454545"/>
          <w:sz w:val="21"/>
          <w:szCs w:val="21"/>
        </w:rPr>
      </w:pPr>
      <w:r>
        <w:rPr>
          <w:rFonts w:ascii="Microsoft YaHei" w:eastAsia="Microsoft YaHei" w:hAnsi="Microsoft YaHei" w:cs="Times New Roman"/>
          <w:color w:val="454545"/>
          <w:sz w:val="21"/>
          <w:szCs w:val="21"/>
        </w:rPr>
        <w:t xml:space="preserve">3.4 </w:t>
      </w:r>
      <w:r w:rsidRPr="00FE205F">
        <w:rPr>
          <w:rFonts w:ascii="Microsoft YaHei" w:eastAsia="Microsoft YaHei" w:hAnsi="Microsoft YaHei" w:cs="Times New Roman" w:hint="eastAsia"/>
          <w:b/>
          <w:color w:val="454545"/>
          <w:sz w:val="21"/>
          <w:szCs w:val="21"/>
        </w:rPr>
        <w:t>规划过程组</w:t>
      </w:r>
    </w:p>
    <w:p w:rsidR="00EC0493" w:rsidRDefault="00EC0493" w:rsidP="00EC0493">
      <w:pPr>
        <w:pStyle w:val="NormalWeb"/>
        <w:shd w:val="clear" w:color="auto" w:fill="FFFFFF"/>
        <w:spacing w:before="0" w:beforeAutospacing="0" w:after="0" w:afterAutospacing="0"/>
        <w:rPr>
          <w:rFonts w:ascii="Microsoft YaHei" w:eastAsia="Microsoft YaHei" w:hAnsi="Microsoft YaHei"/>
          <w:color w:val="454545"/>
        </w:rPr>
      </w:pPr>
      <w:r>
        <w:rPr>
          <w:rStyle w:val="Strong"/>
          <w:rFonts w:ascii="Microsoft YaHei" w:eastAsia="Microsoft YaHei" w:hAnsi="Microsoft YaHei" w:hint="eastAsia"/>
          <w:b w:val="0"/>
          <w:bCs w:val="0"/>
          <w:color w:val="454545"/>
          <w:sz w:val="21"/>
          <w:szCs w:val="21"/>
          <w:u w:val="single"/>
          <w:shd w:val="clear" w:color="auto" w:fill="FFFF00"/>
        </w:rPr>
        <w:t>规划过程组包含明确项目范围，优化目标，为实现目标制定行动方案的一组过程。</w:t>
      </w:r>
    </w:p>
    <w:p w:rsidR="00EC0493" w:rsidRDefault="00EC0493" w:rsidP="00EC0493">
      <w:pPr>
        <w:pStyle w:val="NormalWeb"/>
        <w:shd w:val="clear" w:color="auto" w:fill="FFFFFF"/>
        <w:spacing w:before="0" w:beforeAutospacing="0" w:after="0" w:afterAutospacing="0"/>
        <w:rPr>
          <w:rFonts w:ascii="Microsoft YaHei" w:eastAsia="Microsoft YaHei" w:hAnsi="Microsoft YaHei" w:hint="eastAsia"/>
          <w:color w:val="454545"/>
        </w:rPr>
      </w:pPr>
      <w:r>
        <w:rPr>
          <w:rFonts w:ascii="Microsoft YaHei" w:eastAsia="Microsoft YaHei" w:hAnsi="Microsoft YaHei" w:hint="eastAsia"/>
          <w:color w:val="454545"/>
          <w:sz w:val="21"/>
          <w:szCs w:val="21"/>
        </w:rPr>
        <w:t> </w:t>
      </w:r>
    </w:p>
    <w:p w:rsidR="00EC0493" w:rsidRDefault="00EC0493" w:rsidP="00EC0493">
      <w:pPr>
        <w:pStyle w:val="NormalWeb"/>
        <w:shd w:val="clear" w:color="auto" w:fill="FFFFFF"/>
        <w:spacing w:before="0" w:beforeAutospacing="0" w:after="0" w:afterAutospacing="0"/>
        <w:rPr>
          <w:rFonts w:ascii="Microsoft YaHei" w:eastAsia="Microsoft YaHei" w:hAnsi="Microsoft YaHei" w:hint="eastAsia"/>
          <w:color w:val="454545"/>
        </w:rPr>
      </w:pPr>
      <w:r>
        <w:rPr>
          <w:rFonts w:ascii="Microsoft YaHei" w:eastAsia="Microsoft YaHei" w:hAnsi="Microsoft YaHei" w:hint="eastAsia"/>
          <w:color w:val="454545"/>
          <w:sz w:val="21"/>
          <w:szCs w:val="21"/>
        </w:rPr>
        <w:t>（1）  规划过程组</w:t>
      </w:r>
      <w:r w:rsidRPr="00B32F63">
        <w:rPr>
          <w:rFonts w:ascii="Microsoft YaHei" w:eastAsia="Microsoft YaHei" w:hAnsi="Microsoft YaHei" w:hint="eastAsia"/>
          <w:b/>
          <w:color w:val="454545"/>
          <w:sz w:val="21"/>
          <w:szCs w:val="21"/>
        </w:rPr>
        <w:t>指定</w:t>
      </w:r>
      <w:r>
        <w:rPr>
          <w:rFonts w:ascii="Microsoft YaHei" w:eastAsia="Microsoft YaHei" w:hAnsi="Microsoft YaHei" w:hint="eastAsia"/>
          <w:color w:val="454545"/>
          <w:sz w:val="21"/>
          <w:szCs w:val="21"/>
        </w:rPr>
        <w:t>用于指导项目实施的项目管理计划和项目文件；</w:t>
      </w:r>
    </w:p>
    <w:p w:rsidR="00EC0493" w:rsidRDefault="00EC0493" w:rsidP="00EC0493">
      <w:pPr>
        <w:pStyle w:val="NormalWeb"/>
        <w:shd w:val="clear" w:color="auto" w:fill="FFFFFF"/>
        <w:spacing w:before="0" w:beforeAutospacing="0" w:after="0" w:afterAutospacing="0"/>
        <w:rPr>
          <w:rFonts w:ascii="Microsoft YaHei" w:eastAsia="Microsoft YaHei" w:hAnsi="Microsoft YaHei" w:hint="eastAsia"/>
          <w:color w:val="454545"/>
        </w:rPr>
      </w:pPr>
      <w:r>
        <w:rPr>
          <w:rFonts w:ascii="Microsoft YaHei" w:eastAsia="Microsoft YaHei" w:hAnsi="Microsoft YaHei" w:hint="eastAsia"/>
          <w:color w:val="454545"/>
          <w:sz w:val="21"/>
          <w:szCs w:val="21"/>
        </w:rPr>
        <w:t>（2）  </w:t>
      </w:r>
      <w:r>
        <w:rPr>
          <w:rFonts w:ascii="Microsoft YaHei" w:eastAsia="Microsoft YaHei" w:hAnsi="Microsoft YaHei" w:hint="eastAsia"/>
          <w:color w:val="454545"/>
          <w:sz w:val="21"/>
          <w:szCs w:val="21"/>
          <w:u w:val="single"/>
          <w:shd w:val="clear" w:color="auto" w:fill="FFFF00"/>
        </w:rPr>
        <w:t>项目管理计划的逐渐细化叫做“渐进明细”，表明项目规划和文档编制是反复进行的持续性活动；</w:t>
      </w:r>
    </w:p>
    <w:p w:rsidR="00EC0493" w:rsidRDefault="00EC0493" w:rsidP="00EC0493">
      <w:pPr>
        <w:pStyle w:val="NormalWeb"/>
        <w:shd w:val="clear" w:color="auto" w:fill="FFFFFF"/>
        <w:spacing w:before="0" w:beforeAutospacing="0" w:after="0" w:afterAutospacing="0"/>
        <w:rPr>
          <w:rFonts w:ascii="Microsoft YaHei" w:eastAsia="Microsoft YaHei" w:hAnsi="Microsoft YaHei" w:hint="eastAsia"/>
          <w:color w:val="454545"/>
        </w:rPr>
      </w:pPr>
      <w:r>
        <w:rPr>
          <w:rFonts w:ascii="Microsoft YaHei" w:eastAsia="Microsoft YaHei" w:hAnsi="Microsoft YaHei" w:hint="eastAsia"/>
          <w:color w:val="454545"/>
          <w:sz w:val="21"/>
          <w:szCs w:val="21"/>
        </w:rPr>
        <w:t>（3）  规划过程组的主要作用是：为成功完成项目或阶段确定战略、战术及行动方案或路线；</w:t>
      </w:r>
    </w:p>
    <w:p w:rsidR="00EC0493" w:rsidRDefault="00EC0493" w:rsidP="00EC0493">
      <w:pPr>
        <w:pStyle w:val="NormalWeb"/>
        <w:shd w:val="clear" w:color="auto" w:fill="FFFFFF"/>
        <w:spacing w:before="0" w:beforeAutospacing="0" w:after="0" w:afterAutospacing="0"/>
        <w:rPr>
          <w:rFonts w:ascii="Microsoft YaHei" w:eastAsia="Microsoft YaHei" w:hAnsi="Microsoft YaHei" w:hint="eastAsia"/>
          <w:color w:val="454545"/>
        </w:rPr>
      </w:pPr>
      <w:r>
        <w:rPr>
          <w:rFonts w:ascii="Microsoft YaHei" w:eastAsia="Microsoft YaHei" w:hAnsi="Microsoft YaHei" w:hint="eastAsia"/>
          <w:color w:val="454545"/>
          <w:sz w:val="21"/>
          <w:szCs w:val="21"/>
        </w:rPr>
        <w:t>（4）  作为规划过程组的输出，项目管理计划和项目文件将对范围、时间、成本、质量、沟通、人力资源、风险、采购和干系人参与等所有方面作出规定；</w:t>
      </w:r>
    </w:p>
    <w:p w:rsidR="00EC0493" w:rsidRDefault="00EC0493" w:rsidP="00EC0493">
      <w:pPr>
        <w:pStyle w:val="NormalWeb"/>
        <w:shd w:val="clear" w:color="auto" w:fill="FFFFFF"/>
        <w:spacing w:before="0" w:beforeAutospacing="0" w:after="0" w:afterAutospacing="0"/>
        <w:rPr>
          <w:rFonts w:ascii="Microsoft YaHei" w:eastAsia="Microsoft YaHei" w:hAnsi="Microsoft YaHei"/>
          <w:color w:val="454545"/>
          <w:sz w:val="21"/>
          <w:szCs w:val="21"/>
        </w:rPr>
      </w:pPr>
      <w:r>
        <w:rPr>
          <w:rFonts w:ascii="Microsoft YaHei" w:eastAsia="Microsoft YaHei" w:hAnsi="Microsoft YaHei" w:hint="eastAsia"/>
          <w:color w:val="454545"/>
          <w:sz w:val="21"/>
          <w:szCs w:val="21"/>
        </w:rPr>
        <w:lastRenderedPageBreak/>
        <w:t>（5）  在规划项目、制定项目管理计划和项目文件时，应当征求所有干系人的意见，鼓励所有干系人参与。</w:t>
      </w:r>
    </w:p>
    <w:p w:rsidR="00F44D3B" w:rsidRDefault="00F44D3B" w:rsidP="00EC0493">
      <w:pPr>
        <w:pStyle w:val="NormalWeb"/>
        <w:shd w:val="clear" w:color="auto" w:fill="FFFFFF"/>
        <w:spacing w:before="0" w:beforeAutospacing="0" w:after="0" w:afterAutospacing="0"/>
        <w:rPr>
          <w:rFonts w:ascii="Microsoft YaHei" w:eastAsia="Microsoft YaHei" w:hAnsi="Microsoft YaHei" w:hint="eastAsia"/>
          <w:color w:val="454545"/>
        </w:rPr>
      </w:pPr>
    </w:p>
    <w:p w:rsidR="00F44D3B" w:rsidRPr="00F44D3B" w:rsidRDefault="00F44D3B" w:rsidP="00F44D3B">
      <w:pPr>
        <w:shd w:val="clear" w:color="auto" w:fill="FFFFFF"/>
        <w:spacing w:after="0" w:line="240" w:lineRule="auto"/>
        <w:outlineLvl w:val="0"/>
        <w:rPr>
          <w:rFonts w:ascii="Microsoft YaHei" w:eastAsia="Microsoft YaHei" w:hAnsi="Microsoft YaHei" w:cs="Times New Roman"/>
          <w:color w:val="454545"/>
          <w:kern w:val="36"/>
          <w:sz w:val="62"/>
          <w:szCs w:val="62"/>
        </w:rPr>
      </w:pPr>
      <w:r w:rsidRPr="00F44D3B">
        <w:rPr>
          <w:rFonts w:ascii="Microsoft YaHei" w:eastAsia="Microsoft YaHei" w:hAnsi="Microsoft YaHei" w:cs="Times New Roman" w:hint="eastAsia"/>
          <w:color w:val="454545"/>
          <w:kern w:val="36"/>
          <w:sz w:val="21"/>
          <w:szCs w:val="21"/>
        </w:rPr>
        <w:t xml:space="preserve">3.5 </w:t>
      </w:r>
      <w:r w:rsidRPr="00F44D3B">
        <w:rPr>
          <w:rFonts w:ascii="Microsoft YaHei" w:eastAsia="Microsoft YaHei" w:hAnsi="Microsoft YaHei" w:cs="Times New Roman" w:hint="eastAsia"/>
          <w:b/>
          <w:color w:val="454545"/>
          <w:kern w:val="36"/>
          <w:sz w:val="21"/>
          <w:szCs w:val="21"/>
        </w:rPr>
        <w:t>执行过程组</w:t>
      </w:r>
    </w:p>
    <w:p w:rsidR="00F44D3B" w:rsidRPr="00F44D3B" w:rsidRDefault="00F44D3B" w:rsidP="00F44D3B">
      <w:pPr>
        <w:shd w:val="clear" w:color="auto" w:fill="FFFFFF"/>
        <w:spacing w:after="0" w:line="240" w:lineRule="auto"/>
        <w:rPr>
          <w:rFonts w:ascii="Microsoft YaHei" w:eastAsia="Microsoft YaHei" w:hAnsi="Microsoft YaHei" w:cs="Times New Roman" w:hint="eastAsia"/>
          <w:color w:val="454545"/>
          <w:sz w:val="24"/>
          <w:szCs w:val="24"/>
        </w:rPr>
      </w:pPr>
      <w:r w:rsidRPr="00F44D3B">
        <w:rPr>
          <w:rFonts w:ascii="Microsoft YaHei" w:eastAsia="Microsoft YaHei" w:hAnsi="Microsoft YaHei" w:cs="Times New Roman" w:hint="eastAsia"/>
          <w:color w:val="454545"/>
          <w:sz w:val="21"/>
          <w:szCs w:val="21"/>
        </w:rPr>
        <w:t> </w:t>
      </w:r>
    </w:p>
    <w:p w:rsidR="00F44D3B" w:rsidRPr="00F44D3B" w:rsidRDefault="00F44D3B" w:rsidP="00F44D3B">
      <w:pPr>
        <w:shd w:val="clear" w:color="auto" w:fill="FFFFFF"/>
        <w:spacing w:after="0" w:line="240" w:lineRule="auto"/>
        <w:rPr>
          <w:rFonts w:ascii="Microsoft YaHei" w:eastAsia="Microsoft YaHei" w:hAnsi="Microsoft YaHei" w:cs="Times New Roman" w:hint="eastAsia"/>
          <w:color w:val="454545"/>
          <w:sz w:val="24"/>
          <w:szCs w:val="24"/>
        </w:rPr>
      </w:pPr>
      <w:r w:rsidRPr="00F44D3B">
        <w:rPr>
          <w:rFonts w:ascii="Microsoft YaHei" w:eastAsia="Microsoft YaHei" w:hAnsi="Microsoft YaHei" w:cs="Times New Roman" w:hint="eastAsia"/>
          <w:color w:val="454545"/>
          <w:sz w:val="21"/>
          <w:szCs w:val="21"/>
          <w:u w:val="single"/>
          <w:shd w:val="clear" w:color="auto" w:fill="FFFF00"/>
        </w:rPr>
        <w:t>执行过程组包含完成项目管理计划中确定的工作，以满足项目规范要求的一组过程。</w:t>
      </w:r>
    </w:p>
    <w:p w:rsidR="00F44D3B" w:rsidRPr="00F44D3B" w:rsidRDefault="00F44D3B" w:rsidP="00F44D3B">
      <w:pPr>
        <w:shd w:val="clear" w:color="auto" w:fill="FFFFFF"/>
        <w:spacing w:after="0" w:line="240" w:lineRule="auto"/>
        <w:rPr>
          <w:rFonts w:ascii="Microsoft YaHei" w:eastAsia="Microsoft YaHei" w:hAnsi="Microsoft YaHei" w:cs="Times New Roman" w:hint="eastAsia"/>
          <w:color w:val="454545"/>
          <w:sz w:val="24"/>
          <w:szCs w:val="24"/>
        </w:rPr>
      </w:pPr>
      <w:r w:rsidRPr="00F44D3B">
        <w:rPr>
          <w:rFonts w:ascii="Microsoft YaHei" w:eastAsia="Microsoft YaHei" w:hAnsi="Microsoft YaHei" w:cs="Times New Roman" w:hint="eastAsia"/>
          <w:color w:val="454545"/>
          <w:sz w:val="21"/>
          <w:szCs w:val="21"/>
        </w:rPr>
        <w:t> </w:t>
      </w:r>
    </w:p>
    <w:p w:rsidR="00F44D3B" w:rsidRPr="00F44D3B" w:rsidRDefault="00F44D3B" w:rsidP="00F44D3B">
      <w:pPr>
        <w:shd w:val="clear" w:color="auto" w:fill="FFFFFF"/>
        <w:spacing w:after="0" w:line="240" w:lineRule="auto"/>
        <w:rPr>
          <w:rFonts w:ascii="Microsoft YaHei" w:eastAsia="Microsoft YaHei" w:hAnsi="Microsoft YaHei" w:cs="Times New Roman" w:hint="eastAsia"/>
          <w:color w:val="454545"/>
          <w:sz w:val="24"/>
          <w:szCs w:val="24"/>
        </w:rPr>
      </w:pPr>
      <w:r w:rsidRPr="00F44D3B">
        <w:rPr>
          <w:rFonts w:ascii="Microsoft YaHei" w:eastAsia="Microsoft YaHei" w:hAnsi="Microsoft YaHei" w:cs="Times New Roman" w:hint="eastAsia"/>
          <w:color w:val="454545"/>
          <w:sz w:val="21"/>
          <w:szCs w:val="21"/>
        </w:rPr>
        <w:t>（1）  需按照项目管理计划来协调人员和资源，管理干系人期望，以及整合并实施项目活动；</w:t>
      </w:r>
    </w:p>
    <w:p w:rsidR="00F44D3B" w:rsidRPr="00F44D3B" w:rsidRDefault="00F44D3B" w:rsidP="00F44D3B">
      <w:pPr>
        <w:shd w:val="clear" w:color="auto" w:fill="FFFFFF"/>
        <w:spacing w:after="0" w:line="240" w:lineRule="auto"/>
        <w:rPr>
          <w:rFonts w:ascii="Microsoft YaHei" w:eastAsia="Microsoft YaHei" w:hAnsi="Microsoft YaHei" w:cs="Times New Roman" w:hint="eastAsia"/>
          <w:color w:val="454545"/>
          <w:sz w:val="24"/>
          <w:szCs w:val="24"/>
        </w:rPr>
      </w:pPr>
      <w:r w:rsidRPr="00F44D3B">
        <w:rPr>
          <w:rFonts w:ascii="Microsoft YaHei" w:eastAsia="Microsoft YaHei" w:hAnsi="Microsoft YaHei" w:cs="Times New Roman" w:hint="eastAsia"/>
          <w:color w:val="454545"/>
          <w:sz w:val="21"/>
          <w:szCs w:val="21"/>
        </w:rPr>
        <w:t>（2）  项目执行的结果可能引发计划更新和基准重建；</w:t>
      </w:r>
    </w:p>
    <w:p w:rsidR="00F44D3B" w:rsidRDefault="00F44D3B" w:rsidP="00F44D3B">
      <w:pPr>
        <w:shd w:val="clear" w:color="auto" w:fill="FFFFFF"/>
        <w:spacing w:after="0" w:line="240" w:lineRule="auto"/>
        <w:rPr>
          <w:rFonts w:ascii="Microsoft YaHei" w:eastAsia="Microsoft YaHei" w:hAnsi="Microsoft YaHei" w:cs="Times New Roman"/>
          <w:color w:val="454545"/>
          <w:sz w:val="21"/>
          <w:szCs w:val="21"/>
        </w:rPr>
      </w:pPr>
      <w:r w:rsidRPr="00F44D3B">
        <w:rPr>
          <w:rFonts w:ascii="Microsoft YaHei" w:eastAsia="Microsoft YaHei" w:hAnsi="Microsoft YaHei" w:cs="Times New Roman" w:hint="eastAsia"/>
          <w:color w:val="454545"/>
          <w:sz w:val="21"/>
          <w:szCs w:val="21"/>
        </w:rPr>
        <w:t>（3）  </w:t>
      </w:r>
      <w:r w:rsidR="009C4C1A">
        <w:rPr>
          <w:rFonts w:ascii="Microsoft YaHei" w:eastAsia="Microsoft YaHei" w:hAnsi="Microsoft YaHei" w:cs="Times New Roman" w:hint="eastAsia"/>
          <w:color w:val="454545"/>
          <w:sz w:val="21"/>
          <w:szCs w:val="21"/>
        </w:rPr>
        <w:t>项目的一大部分预算</w:t>
      </w:r>
      <w:r w:rsidRPr="00F44D3B">
        <w:rPr>
          <w:rFonts w:ascii="Microsoft YaHei" w:eastAsia="Microsoft YaHei" w:hAnsi="Microsoft YaHei" w:cs="Times New Roman" w:hint="eastAsia"/>
          <w:color w:val="454545"/>
          <w:sz w:val="21"/>
          <w:szCs w:val="21"/>
        </w:rPr>
        <w:t>都花费在执行过程组中。</w:t>
      </w:r>
    </w:p>
    <w:p w:rsidR="008649B1" w:rsidRDefault="008649B1" w:rsidP="00F44D3B">
      <w:pPr>
        <w:shd w:val="clear" w:color="auto" w:fill="FFFFFF"/>
        <w:spacing w:after="0" w:line="240" w:lineRule="auto"/>
        <w:rPr>
          <w:rFonts w:ascii="Microsoft YaHei" w:eastAsia="Microsoft YaHei" w:hAnsi="Microsoft YaHei" w:cs="Times New Roman"/>
          <w:color w:val="454545"/>
          <w:sz w:val="21"/>
          <w:szCs w:val="21"/>
        </w:rPr>
      </w:pPr>
    </w:p>
    <w:p w:rsidR="008649B1" w:rsidRDefault="008649B1" w:rsidP="008649B1">
      <w:pPr>
        <w:pStyle w:val="Heading1"/>
        <w:shd w:val="clear" w:color="auto" w:fill="FFFFFF"/>
        <w:spacing w:before="0" w:beforeAutospacing="0" w:after="0" w:afterAutospacing="0"/>
        <w:rPr>
          <w:rFonts w:ascii="Microsoft YaHei" w:eastAsia="Microsoft YaHei" w:hAnsi="Microsoft YaHei"/>
          <w:b w:val="0"/>
          <w:bCs w:val="0"/>
          <w:color w:val="454545"/>
          <w:sz w:val="62"/>
          <w:szCs w:val="62"/>
        </w:rPr>
      </w:pPr>
      <w:r>
        <w:rPr>
          <w:rFonts w:ascii="Microsoft YaHei" w:eastAsia="Microsoft YaHei" w:hAnsi="Microsoft YaHei" w:hint="eastAsia"/>
          <w:b w:val="0"/>
          <w:bCs w:val="0"/>
          <w:color w:val="454545"/>
          <w:sz w:val="21"/>
          <w:szCs w:val="21"/>
        </w:rPr>
        <w:t xml:space="preserve">3.6 </w:t>
      </w:r>
      <w:r w:rsidRPr="00857206">
        <w:rPr>
          <w:rFonts w:ascii="Microsoft YaHei" w:eastAsia="Microsoft YaHei" w:hAnsi="Microsoft YaHei" w:hint="eastAsia"/>
          <w:bCs w:val="0"/>
          <w:color w:val="454545"/>
          <w:sz w:val="21"/>
          <w:szCs w:val="21"/>
        </w:rPr>
        <w:t>监控过程组</w:t>
      </w:r>
    </w:p>
    <w:p w:rsidR="008649B1" w:rsidRDefault="008649B1" w:rsidP="008649B1">
      <w:pPr>
        <w:pStyle w:val="NormalWeb"/>
        <w:shd w:val="clear" w:color="auto" w:fill="FFFFFF"/>
        <w:spacing w:before="0" w:beforeAutospacing="0" w:after="0" w:afterAutospacing="0"/>
        <w:rPr>
          <w:rFonts w:ascii="Microsoft YaHei" w:eastAsia="Microsoft YaHei" w:hAnsi="Microsoft YaHei" w:hint="eastAsia"/>
          <w:color w:val="454545"/>
        </w:rPr>
      </w:pPr>
      <w:r>
        <w:rPr>
          <w:rFonts w:ascii="Microsoft YaHei" w:eastAsia="Microsoft YaHei" w:hAnsi="Microsoft YaHei" w:hint="eastAsia"/>
          <w:color w:val="454545"/>
          <w:sz w:val="21"/>
          <w:szCs w:val="21"/>
        </w:rPr>
        <w:t> </w:t>
      </w:r>
    </w:p>
    <w:p w:rsidR="008649B1" w:rsidRDefault="008649B1" w:rsidP="008649B1">
      <w:pPr>
        <w:pStyle w:val="NormalWeb"/>
        <w:shd w:val="clear" w:color="auto" w:fill="FFFFFF"/>
        <w:spacing w:before="0" w:beforeAutospacing="0" w:after="0" w:afterAutospacing="0"/>
        <w:rPr>
          <w:rFonts w:ascii="Microsoft YaHei" w:eastAsia="Microsoft YaHei" w:hAnsi="Microsoft YaHei" w:hint="eastAsia"/>
          <w:color w:val="454545"/>
        </w:rPr>
      </w:pPr>
      <w:r>
        <w:rPr>
          <w:rStyle w:val="Strong"/>
          <w:rFonts w:ascii="Microsoft YaHei" w:eastAsia="Microsoft YaHei" w:hAnsi="Microsoft YaHei" w:hint="eastAsia"/>
          <w:b w:val="0"/>
          <w:bCs w:val="0"/>
          <w:color w:val="454545"/>
          <w:sz w:val="21"/>
          <w:szCs w:val="21"/>
          <w:u w:val="single"/>
          <w:shd w:val="clear" w:color="auto" w:fill="FFFF00"/>
        </w:rPr>
        <w:t>监控过程组包含跟踪、审查和调整项目进展与绩效，识别必要的计划变更并启动相应变更的一组过程。</w:t>
      </w:r>
    </w:p>
    <w:p w:rsidR="008649B1" w:rsidRDefault="008649B1" w:rsidP="008649B1">
      <w:pPr>
        <w:pStyle w:val="NormalWeb"/>
        <w:shd w:val="clear" w:color="auto" w:fill="FFFFFF"/>
        <w:spacing w:before="0" w:beforeAutospacing="0" w:after="0" w:afterAutospacing="0"/>
        <w:rPr>
          <w:rFonts w:ascii="Microsoft YaHei" w:eastAsia="Microsoft YaHei" w:hAnsi="Microsoft YaHei" w:hint="eastAsia"/>
          <w:color w:val="454545"/>
        </w:rPr>
      </w:pPr>
    </w:p>
    <w:p w:rsidR="008649B1" w:rsidRDefault="008649B1" w:rsidP="008649B1">
      <w:pPr>
        <w:pStyle w:val="NormalWeb"/>
        <w:shd w:val="clear" w:color="auto" w:fill="FFFFFF"/>
        <w:spacing w:before="0" w:beforeAutospacing="0" w:after="0" w:afterAutospacing="0"/>
        <w:rPr>
          <w:rFonts w:ascii="Microsoft YaHei" w:eastAsia="Microsoft YaHei" w:hAnsi="Microsoft YaHei" w:hint="eastAsia"/>
          <w:color w:val="454545"/>
        </w:rPr>
      </w:pPr>
      <w:r>
        <w:rPr>
          <w:rFonts w:ascii="Microsoft YaHei" w:eastAsia="Microsoft YaHei" w:hAnsi="Microsoft YaHei" w:hint="eastAsia"/>
          <w:color w:val="454545"/>
          <w:sz w:val="21"/>
          <w:szCs w:val="21"/>
        </w:rPr>
        <w:t>（1）   本过程组的主要作用是：定期（或在特定事件发生时、异常情况出现时）对项目绩效进行测量和分析，从而识别与项目管理计划的偏差；</w:t>
      </w:r>
    </w:p>
    <w:p w:rsidR="008649B1" w:rsidRDefault="008649B1" w:rsidP="008649B1">
      <w:pPr>
        <w:pStyle w:val="NormalWeb"/>
        <w:shd w:val="clear" w:color="auto" w:fill="FFFFFF"/>
        <w:spacing w:before="0" w:beforeAutospacing="0" w:after="0" w:afterAutospacing="0"/>
        <w:rPr>
          <w:rFonts w:ascii="Microsoft YaHei" w:eastAsia="Microsoft YaHei" w:hAnsi="Microsoft YaHei" w:hint="eastAsia"/>
          <w:color w:val="454545"/>
        </w:rPr>
      </w:pPr>
      <w:r>
        <w:rPr>
          <w:rFonts w:ascii="Microsoft YaHei" w:eastAsia="Microsoft YaHei" w:hAnsi="Microsoft YaHei" w:hint="eastAsia"/>
          <w:color w:val="454545"/>
          <w:sz w:val="21"/>
          <w:szCs w:val="21"/>
        </w:rPr>
        <w:t>（2）   监控过程组涉及：</w:t>
      </w:r>
    </w:p>
    <w:p w:rsidR="008649B1" w:rsidRDefault="008649B1" w:rsidP="0040416C">
      <w:pPr>
        <w:numPr>
          <w:ilvl w:val="0"/>
          <w:numId w:val="6"/>
        </w:numPr>
        <w:shd w:val="clear" w:color="auto" w:fill="FFFFFF"/>
        <w:spacing w:after="0" w:line="240" w:lineRule="auto"/>
        <w:ind w:left="600"/>
        <w:rPr>
          <w:rFonts w:ascii="Microsoft YaHei" w:eastAsia="Microsoft YaHei" w:hAnsi="Microsoft YaHei" w:hint="eastAsia"/>
          <w:color w:val="454545"/>
        </w:rPr>
      </w:pPr>
      <w:r>
        <w:rPr>
          <w:rFonts w:ascii="Microsoft YaHei" w:eastAsia="Microsoft YaHei" w:hAnsi="Microsoft YaHei" w:hint="eastAsia"/>
          <w:color w:val="454545"/>
          <w:sz w:val="21"/>
          <w:szCs w:val="21"/>
        </w:rPr>
        <w:t>控制变更，推荐纠正措施，或者对可能出现的问题推荐预防措施；</w:t>
      </w:r>
    </w:p>
    <w:p w:rsidR="008649B1" w:rsidRDefault="008649B1" w:rsidP="0040416C">
      <w:pPr>
        <w:numPr>
          <w:ilvl w:val="0"/>
          <w:numId w:val="6"/>
        </w:numPr>
        <w:shd w:val="clear" w:color="auto" w:fill="FFFFFF"/>
        <w:spacing w:after="0" w:line="240" w:lineRule="auto"/>
        <w:ind w:left="600"/>
        <w:rPr>
          <w:rFonts w:ascii="Microsoft YaHei" w:eastAsia="Microsoft YaHei" w:hAnsi="Microsoft YaHei" w:hint="eastAsia"/>
          <w:color w:val="454545"/>
        </w:rPr>
      </w:pPr>
      <w:r>
        <w:rPr>
          <w:rFonts w:ascii="Microsoft YaHei" w:eastAsia="Microsoft YaHei" w:hAnsi="Microsoft YaHei" w:hint="eastAsia"/>
          <w:color w:val="454545"/>
          <w:sz w:val="21"/>
          <w:szCs w:val="21"/>
        </w:rPr>
        <w:t>对照项目管理计划和项目绩效测量基准，监督正在进行中的项目活动；</w:t>
      </w:r>
    </w:p>
    <w:p w:rsidR="008649B1" w:rsidRDefault="008649B1" w:rsidP="0040416C">
      <w:pPr>
        <w:numPr>
          <w:ilvl w:val="0"/>
          <w:numId w:val="6"/>
        </w:numPr>
        <w:shd w:val="clear" w:color="auto" w:fill="FFFFFF"/>
        <w:spacing w:after="0" w:line="240" w:lineRule="auto"/>
        <w:ind w:left="600"/>
        <w:rPr>
          <w:rFonts w:ascii="Microsoft YaHei" w:eastAsia="Microsoft YaHei" w:hAnsi="Microsoft YaHei" w:hint="eastAsia"/>
          <w:color w:val="454545"/>
        </w:rPr>
      </w:pPr>
      <w:r>
        <w:rPr>
          <w:rFonts w:ascii="Microsoft YaHei" w:eastAsia="Microsoft YaHei" w:hAnsi="Microsoft YaHei" w:hint="eastAsia"/>
          <w:color w:val="454545"/>
          <w:sz w:val="21"/>
          <w:szCs w:val="21"/>
        </w:rPr>
        <w:t>确保只有经批准的变更才能付诸执行；</w:t>
      </w:r>
    </w:p>
    <w:p w:rsidR="008649B1" w:rsidRDefault="008649B1" w:rsidP="008649B1">
      <w:pPr>
        <w:pStyle w:val="NormalWeb"/>
        <w:shd w:val="clear" w:color="auto" w:fill="FFFFFF"/>
        <w:spacing w:before="0" w:beforeAutospacing="0" w:after="0" w:afterAutospacing="0"/>
        <w:rPr>
          <w:rFonts w:ascii="Microsoft YaHei" w:eastAsia="Microsoft YaHei" w:hAnsi="Microsoft YaHei" w:hint="eastAsia"/>
          <w:color w:val="454545"/>
        </w:rPr>
      </w:pPr>
      <w:r>
        <w:rPr>
          <w:rFonts w:ascii="Microsoft YaHei" w:eastAsia="Microsoft YaHei" w:hAnsi="Microsoft YaHei" w:hint="eastAsia"/>
          <w:color w:val="454545"/>
          <w:sz w:val="21"/>
          <w:szCs w:val="21"/>
        </w:rPr>
        <w:t>（3）</w:t>
      </w:r>
      <w:r w:rsidR="00972031">
        <w:rPr>
          <w:rFonts w:ascii="Microsoft YaHei" w:eastAsia="Microsoft YaHei" w:hAnsi="Microsoft YaHei" w:hint="eastAsia"/>
          <w:color w:val="454545"/>
          <w:sz w:val="21"/>
          <w:szCs w:val="21"/>
        </w:rPr>
        <w:t> </w:t>
      </w:r>
      <w:r>
        <w:rPr>
          <w:rFonts w:ascii="Microsoft YaHei" w:eastAsia="Microsoft YaHei" w:hAnsi="Microsoft YaHei" w:hint="eastAsia"/>
          <w:color w:val="454545"/>
          <w:sz w:val="21"/>
          <w:szCs w:val="21"/>
        </w:rPr>
        <w:t>监控过程组不仅监控某个过程组内正在进行的工作，而且监控整个项目工作；在多阶段项目中，监控过程组要对个项目阶段进行</w:t>
      </w:r>
      <w:r w:rsidRPr="00497FA2">
        <w:rPr>
          <w:rFonts w:ascii="Microsoft YaHei" w:eastAsia="Microsoft YaHei" w:hAnsi="Microsoft YaHei" w:hint="eastAsia"/>
          <w:color w:val="454545"/>
          <w:sz w:val="21"/>
          <w:szCs w:val="21"/>
          <w:u w:val="single"/>
        </w:rPr>
        <w:t>协调</w:t>
      </w:r>
      <w:r>
        <w:rPr>
          <w:rFonts w:ascii="Microsoft YaHei" w:eastAsia="Microsoft YaHei" w:hAnsi="Microsoft YaHei" w:hint="eastAsia"/>
          <w:color w:val="454545"/>
          <w:sz w:val="21"/>
          <w:szCs w:val="21"/>
        </w:rPr>
        <w:t>，以便采取</w:t>
      </w:r>
      <w:r w:rsidRPr="00497FA2">
        <w:rPr>
          <w:rFonts w:ascii="Microsoft YaHei" w:eastAsia="Microsoft YaHei" w:hAnsi="Microsoft YaHei" w:hint="eastAsia"/>
          <w:color w:val="454545"/>
          <w:sz w:val="21"/>
          <w:szCs w:val="21"/>
          <w:u w:val="single"/>
        </w:rPr>
        <w:t>纠正或预防措施</w:t>
      </w:r>
      <w:r>
        <w:rPr>
          <w:rFonts w:ascii="Microsoft YaHei" w:eastAsia="Microsoft YaHei" w:hAnsi="Microsoft YaHei" w:hint="eastAsia"/>
          <w:color w:val="454545"/>
          <w:sz w:val="21"/>
          <w:szCs w:val="21"/>
        </w:rPr>
        <w:t>，使项目实施符合项目管理计划；</w:t>
      </w:r>
    </w:p>
    <w:p w:rsidR="008649B1" w:rsidRDefault="008649B1" w:rsidP="008649B1">
      <w:pPr>
        <w:pStyle w:val="NormalWeb"/>
        <w:shd w:val="clear" w:color="auto" w:fill="FFFFFF"/>
        <w:spacing w:before="0" w:beforeAutospacing="0" w:after="0" w:afterAutospacing="0"/>
        <w:rPr>
          <w:rFonts w:ascii="Microsoft YaHei" w:eastAsia="Microsoft YaHei" w:hAnsi="Microsoft YaHei" w:hint="eastAsia"/>
          <w:color w:val="454545"/>
        </w:rPr>
      </w:pPr>
      <w:r>
        <w:rPr>
          <w:rFonts w:ascii="Microsoft YaHei" w:eastAsia="Microsoft YaHei" w:hAnsi="Microsoft YaHei" w:hint="eastAsia"/>
          <w:color w:val="454545"/>
          <w:sz w:val="21"/>
          <w:szCs w:val="21"/>
        </w:rPr>
        <w:t>（4）   监控过程组也可能</w:t>
      </w:r>
      <w:r w:rsidRPr="007D23D3">
        <w:rPr>
          <w:rFonts w:ascii="Microsoft YaHei" w:eastAsia="Microsoft YaHei" w:hAnsi="Microsoft YaHei" w:hint="eastAsia"/>
          <w:color w:val="454545"/>
          <w:sz w:val="21"/>
          <w:szCs w:val="21"/>
          <w:u w:val="single"/>
        </w:rPr>
        <w:t>提出并批准</w:t>
      </w:r>
      <w:r>
        <w:rPr>
          <w:rFonts w:ascii="Microsoft YaHei" w:eastAsia="Microsoft YaHei" w:hAnsi="Microsoft YaHei" w:hint="eastAsia"/>
          <w:color w:val="454545"/>
          <w:sz w:val="21"/>
          <w:szCs w:val="21"/>
        </w:rPr>
        <w:t>对项目管理计划的更新；</w:t>
      </w:r>
    </w:p>
    <w:p w:rsidR="008649B1" w:rsidRDefault="008649B1" w:rsidP="008649B1">
      <w:pPr>
        <w:pStyle w:val="NormalWeb"/>
        <w:shd w:val="clear" w:color="auto" w:fill="FFFFFF"/>
        <w:spacing w:before="0" w:beforeAutospacing="0" w:after="0" w:afterAutospacing="0"/>
        <w:rPr>
          <w:rFonts w:ascii="Microsoft YaHei" w:eastAsia="Microsoft YaHei" w:hAnsi="Microsoft YaHei" w:hint="eastAsia"/>
          <w:color w:val="454545"/>
        </w:rPr>
      </w:pPr>
      <w:r>
        <w:rPr>
          <w:rFonts w:ascii="Microsoft YaHei" w:eastAsia="Microsoft YaHei" w:hAnsi="Microsoft YaHei" w:hint="eastAsia"/>
          <w:color w:val="454545"/>
          <w:sz w:val="21"/>
          <w:szCs w:val="21"/>
        </w:rPr>
        <w:t>（5）   为了降低或控制管理费，应该合理运用异常管理程序和其他技术。</w:t>
      </w:r>
    </w:p>
    <w:p w:rsidR="008649B1" w:rsidRDefault="008649B1" w:rsidP="00F44D3B">
      <w:pPr>
        <w:shd w:val="clear" w:color="auto" w:fill="FFFFFF"/>
        <w:spacing w:after="0" w:line="240" w:lineRule="auto"/>
        <w:rPr>
          <w:rFonts w:ascii="Microsoft YaHei" w:eastAsia="Microsoft YaHei" w:hAnsi="Microsoft YaHei" w:cs="Times New Roman"/>
          <w:color w:val="454545"/>
          <w:sz w:val="24"/>
          <w:szCs w:val="24"/>
        </w:rPr>
      </w:pPr>
    </w:p>
    <w:p w:rsidR="00B41351" w:rsidRDefault="00B41351" w:rsidP="00B41351">
      <w:pPr>
        <w:pStyle w:val="Heading1"/>
        <w:shd w:val="clear" w:color="auto" w:fill="FFFFFF"/>
        <w:spacing w:before="0" w:beforeAutospacing="0" w:after="0" w:afterAutospacing="0"/>
        <w:rPr>
          <w:rFonts w:ascii="Microsoft YaHei" w:eastAsia="Microsoft YaHei" w:hAnsi="Microsoft YaHei"/>
          <w:b w:val="0"/>
          <w:bCs w:val="0"/>
          <w:color w:val="454545"/>
          <w:sz w:val="62"/>
          <w:szCs w:val="62"/>
        </w:rPr>
      </w:pPr>
      <w:r>
        <w:rPr>
          <w:rFonts w:ascii="Microsoft YaHei" w:eastAsia="Microsoft YaHei" w:hAnsi="Microsoft YaHei" w:hint="eastAsia"/>
          <w:b w:val="0"/>
          <w:bCs w:val="0"/>
          <w:color w:val="454545"/>
          <w:sz w:val="21"/>
          <w:szCs w:val="21"/>
        </w:rPr>
        <w:t xml:space="preserve">3.7 </w:t>
      </w:r>
      <w:r w:rsidRPr="007A2D40">
        <w:rPr>
          <w:rFonts w:ascii="Microsoft YaHei" w:eastAsia="Microsoft YaHei" w:hAnsi="Microsoft YaHei" w:hint="eastAsia"/>
          <w:bCs w:val="0"/>
          <w:color w:val="454545"/>
          <w:sz w:val="21"/>
          <w:szCs w:val="21"/>
        </w:rPr>
        <w:t>收尾过程组</w:t>
      </w:r>
    </w:p>
    <w:p w:rsidR="00B41351" w:rsidRDefault="00B41351" w:rsidP="00B41351">
      <w:pPr>
        <w:pStyle w:val="NormalWeb"/>
        <w:shd w:val="clear" w:color="auto" w:fill="FFFFFF"/>
        <w:spacing w:before="0" w:beforeAutospacing="0" w:after="0" w:afterAutospacing="0"/>
        <w:rPr>
          <w:rFonts w:ascii="Microsoft YaHei" w:eastAsia="Microsoft YaHei" w:hAnsi="Microsoft YaHei" w:hint="eastAsia"/>
          <w:color w:val="454545"/>
        </w:rPr>
      </w:pPr>
      <w:r>
        <w:rPr>
          <w:rFonts w:ascii="Microsoft YaHei" w:eastAsia="Microsoft YaHei" w:hAnsi="Microsoft YaHei" w:hint="eastAsia"/>
          <w:color w:val="454545"/>
          <w:sz w:val="21"/>
          <w:szCs w:val="21"/>
        </w:rPr>
        <w:t> </w:t>
      </w:r>
    </w:p>
    <w:p w:rsidR="00B41351" w:rsidRDefault="00B41351" w:rsidP="00B41351">
      <w:pPr>
        <w:pStyle w:val="NormalWeb"/>
        <w:shd w:val="clear" w:color="auto" w:fill="FFFFFF"/>
        <w:spacing w:before="0" w:beforeAutospacing="0" w:after="0" w:afterAutospacing="0"/>
        <w:rPr>
          <w:rFonts w:ascii="Microsoft YaHei" w:eastAsia="Microsoft YaHei" w:hAnsi="Microsoft YaHei" w:hint="eastAsia"/>
          <w:color w:val="454545"/>
        </w:rPr>
      </w:pPr>
      <w:r>
        <w:rPr>
          <w:rStyle w:val="Strong"/>
          <w:rFonts w:ascii="Microsoft YaHei" w:eastAsia="Microsoft YaHei" w:hAnsi="Microsoft YaHei" w:hint="eastAsia"/>
          <w:b w:val="0"/>
          <w:bCs w:val="0"/>
          <w:color w:val="454545"/>
          <w:sz w:val="21"/>
          <w:szCs w:val="21"/>
          <w:u w:val="single"/>
          <w:shd w:val="clear" w:color="auto" w:fill="FFFF00"/>
        </w:rPr>
        <w:t>收尾过程组包含完结所有过程组的所有活动，正式结束项目或阶段的一组过程。</w:t>
      </w:r>
    </w:p>
    <w:p w:rsidR="00B41351" w:rsidRDefault="00B41351" w:rsidP="00B41351">
      <w:pPr>
        <w:pStyle w:val="NormalWeb"/>
        <w:shd w:val="clear" w:color="auto" w:fill="FFFFFF"/>
        <w:spacing w:before="0" w:beforeAutospacing="0" w:after="0" w:afterAutospacing="0"/>
        <w:rPr>
          <w:rFonts w:ascii="Microsoft YaHei" w:eastAsia="Microsoft YaHei" w:hAnsi="Microsoft YaHei" w:hint="eastAsia"/>
          <w:color w:val="454545"/>
        </w:rPr>
      </w:pPr>
    </w:p>
    <w:p w:rsidR="00B41351" w:rsidRDefault="00B41351" w:rsidP="00B41351">
      <w:pPr>
        <w:pStyle w:val="NormalWeb"/>
        <w:shd w:val="clear" w:color="auto" w:fill="FFFFFF"/>
        <w:spacing w:before="0" w:beforeAutospacing="0" w:after="0" w:afterAutospacing="0"/>
        <w:rPr>
          <w:rFonts w:ascii="Microsoft YaHei" w:eastAsia="Microsoft YaHei" w:hAnsi="Microsoft YaHei" w:hint="eastAsia"/>
          <w:color w:val="454545"/>
        </w:rPr>
      </w:pPr>
      <w:r>
        <w:rPr>
          <w:rFonts w:ascii="Microsoft YaHei" w:eastAsia="Microsoft YaHei" w:hAnsi="Microsoft YaHei" w:hint="eastAsia"/>
          <w:color w:val="454545"/>
          <w:sz w:val="21"/>
          <w:szCs w:val="21"/>
        </w:rPr>
        <w:t>（1）   标志着项目或阶段正式结束；</w:t>
      </w:r>
    </w:p>
    <w:p w:rsidR="00B41351" w:rsidRDefault="00B41351" w:rsidP="00B41351">
      <w:pPr>
        <w:pStyle w:val="NormalWeb"/>
        <w:shd w:val="clear" w:color="auto" w:fill="FFFFFF"/>
        <w:spacing w:before="0" w:beforeAutospacing="0" w:after="0" w:afterAutospacing="0"/>
        <w:rPr>
          <w:rFonts w:ascii="Microsoft YaHei" w:eastAsia="Microsoft YaHei" w:hAnsi="Microsoft YaHei" w:hint="eastAsia"/>
          <w:color w:val="454545"/>
        </w:rPr>
      </w:pPr>
      <w:r>
        <w:rPr>
          <w:rFonts w:ascii="Microsoft YaHei" w:eastAsia="Microsoft YaHei" w:hAnsi="Microsoft YaHei" w:hint="eastAsia"/>
          <w:color w:val="454545"/>
          <w:sz w:val="21"/>
          <w:szCs w:val="21"/>
        </w:rPr>
        <w:t>（2）   也用于正式处理项目提前结束的情形，包括：中止的项目、取消的项目或有严重问题的项目；</w:t>
      </w:r>
    </w:p>
    <w:p w:rsidR="00B41351" w:rsidRDefault="00B41351" w:rsidP="00B41351">
      <w:pPr>
        <w:pStyle w:val="NormalWeb"/>
        <w:shd w:val="clear" w:color="auto" w:fill="FFFFFF"/>
        <w:spacing w:before="0" w:beforeAutospacing="0" w:after="0" w:afterAutospacing="0"/>
        <w:rPr>
          <w:rFonts w:ascii="Microsoft YaHei" w:eastAsia="Microsoft YaHei" w:hAnsi="Microsoft YaHei" w:hint="eastAsia"/>
          <w:color w:val="454545"/>
        </w:rPr>
      </w:pPr>
      <w:r>
        <w:rPr>
          <w:rFonts w:ascii="Microsoft YaHei" w:eastAsia="Microsoft YaHei" w:hAnsi="Microsoft YaHei" w:hint="eastAsia"/>
          <w:color w:val="454545"/>
          <w:sz w:val="21"/>
          <w:szCs w:val="21"/>
        </w:rPr>
        <w:lastRenderedPageBreak/>
        <w:t>（3）   如果合同无法正式关闭（因索赔、终止条款等原因），或者需要向其他部门转移某些活动，可能需要安排和落实具体的交接手续；</w:t>
      </w:r>
    </w:p>
    <w:p w:rsidR="00B41351" w:rsidRDefault="00B41351" w:rsidP="00B41351">
      <w:pPr>
        <w:pStyle w:val="NormalWeb"/>
        <w:shd w:val="clear" w:color="auto" w:fill="FFFFFF"/>
        <w:spacing w:before="0" w:beforeAutospacing="0" w:after="0" w:afterAutospacing="0"/>
        <w:rPr>
          <w:rFonts w:ascii="Microsoft YaHei" w:eastAsia="Microsoft YaHei" w:hAnsi="Microsoft YaHei" w:hint="eastAsia"/>
          <w:color w:val="454545"/>
        </w:rPr>
      </w:pPr>
      <w:r>
        <w:rPr>
          <w:rFonts w:ascii="Microsoft YaHei" w:eastAsia="Microsoft YaHei" w:hAnsi="Microsoft YaHei" w:hint="eastAsia"/>
          <w:color w:val="454545"/>
          <w:sz w:val="21"/>
          <w:szCs w:val="21"/>
        </w:rPr>
        <w:t>（4）   项目或阶段收尾时，可能需要进行以下工作：</w:t>
      </w:r>
    </w:p>
    <w:p w:rsidR="00B41351" w:rsidRDefault="00B41351" w:rsidP="0040416C">
      <w:pPr>
        <w:numPr>
          <w:ilvl w:val="0"/>
          <w:numId w:val="7"/>
        </w:numPr>
        <w:shd w:val="clear" w:color="auto" w:fill="FFFFFF"/>
        <w:spacing w:after="0" w:line="240" w:lineRule="auto"/>
        <w:ind w:left="600"/>
        <w:rPr>
          <w:rFonts w:ascii="Microsoft YaHei" w:eastAsia="Microsoft YaHei" w:hAnsi="Microsoft YaHei" w:hint="eastAsia"/>
          <w:color w:val="454545"/>
        </w:rPr>
      </w:pPr>
      <w:r>
        <w:rPr>
          <w:rFonts w:ascii="Microsoft YaHei" w:eastAsia="Microsoft YaHei" w:hAnsi="Microsoft YaHei" w:hint="eastAsia"/>
          <w:color w:val="454545"/>
          <w:sz w:val="21"/>
          <w:szCs w:val="21"/>
        </w:rPr>
        <w:t>       获得客户或发起人的</w:t>
      </w:r>
      <w:r w:rsidRPr="00995D9B">
        <w:rPr>
          <w:rFonts w:ascii="Microsoft YaHei" w:eastAsia="Microsoft YaHei" w:hAnsi="Microsoft YaHei" w:hint="eastAsia"/>
          <w:b/>
          <w:color w:val="454545"/>
          <w:sz w:val="21"/>
          <w:szCs w:val="21"/>
        </w:rPr>
        <w:t>验收</w:t>
      </w:r>
      <w:r>
        <w:rPr>
          <w:rFonts w:ascii="Microsoft YaHei" w:eastAsia="Microsoft YaHei" w:hAnsi="Microsoft YaHei" w:hint="eastAsia"/>
          <w:color w:val="454545"/>
          <w:sz w:val="21"/>
          <w:szCs w:val="21"/>
        </w:rPr>
        <w:t>，以正式结束项目或阶段；</w:t>
      </w:r>
    </w:p>
    <w:p w:rsidR="00B41351" w:rsidRDefault="00B41351" w:rsidP="0040416C">
      <w:pPr>
        <w:numPr>
          <w:ilvl w:val="0"/>
          <w:numId w:val="7"/>
        </w:numPr>
        <w:shd w:val="clear" w:color="auto" w:fill="FFFFFF"/>
        <w:spacing w:after="0" w:line="240" w:lineRule="auto"/>
        <w:ind w:left="600"/>
        <w:rPr>
          <w:rFonts w:ascii="Microsoft YaHei" w:eastAsia="Microsoft YaHei" w:hAnsi="Microsoft YaHei" w:hint="eastAsia"/>
          <w:color w:val="454545"/>
        </w:rPr>
      </w:pPr>
      <w:r>
        <w:rPr>
          <w:rFonts w:ascii="Microsoft YaHei" w:eastAsia="Microsoft YaHei" w:hAnsi="Microsoft YaHei" w:hint="eastAsia"/>
          <w:color w:val="454545"/>
          <w:sz w:val="21"/>
          <w:szCs w:val="21"/>
        </w:rPr>
        <w:t>       进行项目后评价或阶段结束评价；</w:t>
      </w:r>
    </w:p>
    <w:p w:rsidR="00B41351" w:rsidRDefault="00B41351" w:rsidP="0040416C">
      <w:pPr>
        <w:numPr>
          <w:ilvl w:val="0"/>
          <w:numId w:val="7"/>
        </w:numPr>
        <w:shd w:val="clear" w:color="auto" w:fill="FFFFFF"/>
        <w:spacing w:after="0" w:line="240" w:lineRule="auto"/>
        <w:ind w:left="600"/>
        <w:rPr>
          <w:rFonts w:ascii="Microsoft YaHei" w:eastAsia="Microsoft YaHei" w:hAnsi="Microsoft YaHei" w:hint="eastAsia"/>
          <w:color w:val="454545"/>
        </w:rPr>
      </w:pPr>
      <w:r>
        <w:rPr>
          <w:rFonts w:ascii="Microsoft YaHei" w:eastAsia="Microsoft YaHei" w:hAnsi="Microsoft YaHei" w:hint="eastAsia"/>
          <w:color w:val="454545"/>
          <w:sz w:val="21"/>
          <w:szCs w:val="21"/>
        </w:rPr>
        <w:t>       记录剪裁任何过程的影响；</w:t>
      </w:r>
    </w:p>
    <w:p w:rsidR="00B41351" w:rsidRDefault="00B41351" w:rsidP="0040416C">
      <w:pPr>
        <w:numPr>
          <w:ilvl w:val="0"/>
          <w:numId w:val="7"/>
        </w:numPr>
        <w:shd w:val="clear" w:color="auto" w:fill="FFFFFF"/>
        <w:spacing w:after="0" w:line="240" w:lineRule="auto"/>
        <w:ind w:left="600"/>
        <w:rPr>
          <w:rFonts w:ascii="Microsoft YaHei" w:eastAsia="Microsoft YaHei" w:hAnsi="Microsoft YaHei" w:hint="eastAsia"/>
          <w:color w:val="454545"/>
        </w:rPr>
      </w:pPr>
      <w:r>
        <w:rPr>
          <w:rFonts w:ascii="Microsoft YaHei" w:eastAsia="Microsoft YaHei" w:hAnsi="Microsoft YaHei" w:hint="eastAsia"/>
          <w:color w:val="454545"/>
          <w:sz w:val="21"/>
          <w:szCs w:val="21"/>
        </w:rPr>
        <w:t>       记录经验教训；</w:t>
      </w:r>
    </w:p>
    <w:p w:rsidR="00B41351" w:rsidRDefault="00B41351" w:rsidP="0040416C">
      <w:pPr>
        <w:numPr>
          <w:ilvl w:val="0"/>
          <w:numId w:val="7"/>
        </w:numPr>
        <w:shd w:val="clear" w:color="auto" w:fill="FFFFFF"/>
        <w:spacing w:after="0" w:line="240" w:lineRule="auto"/>
        <w:ind w:left="600"/>
        <w:rPr>
          <w:rFonts w:ascii="Microsoft YaHei" w:eastAsia="Microsoft YaHei" w:hAnsi="Microsoft YaHei" w:hint="eastAsia"/>
          <w:color w:val="454545"/>
        </w:rPr>
      </w:pPr>
      <w:r>
        <w:rPr>
          <w:rFonts w:ascii="Microsoft YaHei" w:eastAsia="Microsoft YaHei" w:hAnsi="Microsoft YaHei" w:hint="eastAsia"/>
          <w:color w:val="454545"/>
          <w:sz w:val="21"/>
          <w:szCs w:val="21"/>
        </w:rPr>
        <w:t>       对组织过程资产进行适当更新；</w:t>
      </w:r>
    </w:p>
    <w:p w:rsidR="00B41351" w:rsidRDefault="00B41351" w:rsidP="0040416C">
      <w:pPr>
        <w:numPr>
          <w:ilvl w:val="0"/>
          <w:numId w:val="7"/>
        </w:numPr>
        <w:shd w:val="clear" w:color="auto" w:fill="FFFFFF"/>
        <w:spacing w:after="0" w:line="240" w:lineRule="auto"/>
        <w:ind w:left="600"/>
        <w:rPr>
          <w:rFonts w:ascii="Microsoft YaHei" w:eastAsia="Microsoft YaHei" w:hAnsi="Microsoft YaHei" w:hint="eastAsia"/>
          <w:color w:val="454545"/>
        </w:rPr>
      </w:pPr>
      <w:r>
        <w:rPr>
          <w:rFonts w:ascii="Microsoft YaHei" w:eastAsia="Microsoft YaHei" w:hAnsi="Microsoft YaHei" w:hint="eastAsia"/>
          <w:color w:val="454545"/>
          <w:sz w:val="21"/>
          <w:szCs w:val="21"/>
        </w:rPr>
        <w:t>       将所有项目相关文件在项目管理信息系统中归档，以便作为历史数据信息使用；</w:t>
      </w:r>
    </w:p>
    <w:p w:rsidR="00B41351" w:rsidRDefault="00B41351" w:rsidP="0040416C">
      <w:pPr>
        <w:numPr>
          <w:ilvl w:val="0"/>
          <w:numId w:val="7"/>
        </w:numPr>
        <w:shd w:val="clear" w:color="auto" w:fill="FFFFFF"/>
        <w:spacing w:after="0" w:line="240" w:lineRule="auto"/>
        <w:ind w:left="600"/>
        <w:rPr>
          <w:rFonts w:ascii="Microsoft YaHei" w:eastAsia="Microsoft YaHei" w:hAnsi="Microsoft YaHei" w:hint="eastAsia"/>
          <w:color w:val="454545"/>
        </w:rPr>
      </w:pPr>
      <w:r>
        <w:rPr>
          <w:rFonts w:ascii="Microsoft YaHei" w:eastAsia="Microsoft YaHei" w:hAnsi="Microsoft YaHei" w:hint="eastAsia"/>
          <w:color w:val="454545"/>
          <w:sz w:val="21"/>
          <w:szCs w:val="21"/>
        </w:rPr>
        <w:t>       结束所有采购活动，确保所有相关协议的完结；</w:t>
      </w:r>
    </w:p>
    <w:p w:rsidR="00B41351" w:rsidRPr="001E3F7E" w:rsidRDefault="00B41351" w:rsidP="0040416C">
      <w:pPr>
        <w:numPr>
          <w:ilvl w:val="0"/>
          <w:numId w:val="7"/>
        </w:numPr>
        <w:shd w:val="clear" w:color="auto" w:fill="FFFFFF"/>
        <w:spacing w:after="0" w:line="240" w:lineRule="auto"/>
        <w:ind w:left="600"/>
        <w:rPr>
          <w:rFonts w:ascii="Microsoft YaHei" w:eastAsia="Microsoft YaHei" w:hAnsi="Microsoft YaHei"/>
          <w:color w:val="454545"/>
        </w:rPr>
      </w:pPr>
      <w:r>
        <w:rPr>
          <w:rFonts w:ascii="Microsoft YaHei" w:eastAsia="Microsoft YaHei" w:hAnsi="Microsoft YaHei" w:hint="eastAsia"/>
          <w:color w:val="454545"/>
          <w:sz w:val="21"/>
          <w:szCs w:val="21"/>
        </w:rPr>
        <w:t>       对团队成员进行评估，释放项目资源。</w:t>
      </w:r>
    </w:p>
    <w:p w:rsidR="001E3F7E" w:rsidRDefault="001E3F7E" w:rsidP="001E3F7E">
      <w:pPr>
        <w:shd w:val="clear" w:color="auto" w:fill="FFFFFF"/>
        <w:spacing w:after="0" w:line="240" w:lineRule="auto"/>
        <w:rPr>
          <w:rFonts w:ascii="Microsoft YaHei" w:eastAsia="Microsoft YaHei" w:hAnsi="Microsoft YaHei"/>
          <w:color w:val="454545"/>
          <w:sz w:val="21"/>
          <w:szCs w:val="21"/>
        </w:rPr>
      </w:pPr>
    </w:p>
    <w:p w:rsidR="001E3F7E" w:rsidRDefault="001E3F7E" w:rsidP="001E3F7E">
      <w:pPr>
        <w:pStyle w:val="Heading1"/>
        <w:shd w:val="clear" w:color="auto" w:fill="FFFFFF"/>
        <w:spacing w:before="0" w:beforeAutospacing="0" w:after="0" w:afterAutospacing="0"/>
        <w:rPr>
          <w:rFonts w:ascii="Arial" w:eastAsia="Microsoft YaHei" w:hAnsi="Arial" w:cs="Arial"/>
          <w:bCs w:val="0"/>
          <w:color w:val="454545"/>
          <w:sz w:val="21"/>
          <w:szCs w:val="21"/>
        </w:rPr>
      </w:pPr>
      <w:r>
        <w:rPr>
          <w:rFonts w:ascii="Arial" w:eastAsia="Microsoft YaHei" w:hAnsi="Arial" w:cs="Arial"/>
          <w:b w:val="0"/>
          <w:bCs w:val="0"/>
          <w:color w:val="454545"/>
          <w:sz w:val="21"/>
          <w:szCs w:val="21"/>
        </w:rPr>
        <w:t xml:space="preserve">3.8 </w:t>
      </w:r>
      <w:r w:rsidRPr="009B35CA">
        <w:rPr>
          <w:rFonts w:ascii="Arial" w:eastAsia="Microsoft YaHei" w:hAnsi="Arial" w:cs="Arial"/>
          <w:bCs w:val="0"/>
          <w:color w:val="454545"/>
          <w:sz w:val="21"/>
          <w:szCs w:val="21"/>
        </w:rPr>
        <w:t>工作绩效数据、绩效信息和绩效报告</w:t>
      </w:r>
    </w:p>
    <w:p w:rsidR="00072C86" w:rsidRDefault="00072C86" w:rsidP="001E3F7E">
      <w:pPr>
        <w:pStyle w:val="Heading1"/>
        <w:shd w:val="clear" w:color="auto" w:fill="FFFFFF"/>
        <w:spacing w:before="0" w:beforeAutospacing="0" w:after="0" w:afterAutospacing="0"/>
        <w:rPr>
          <w:rFonts w:ascii="Microsoft YaHei" w:eastAsia="Microsoft YaHei" w:hAnsi="Microsoft YaHei" w:hint="eastAsia"/>
          <w:b w:val="0"/>
          <w:bCs w:val="0"/>
          <w:color w:val="454545"/>
          <w:sz w:val="62"/>
          <w:szCs w:val="62"/>
        </w:rPr>
      </w:pPr>
      <w:r>
        <w:rPr>
          <w:noProof/>
        </w:rPr>
        <w:drawing>
          <wp:inline distT="0" distB="0" distL="0" distR="0">
            <wp:extent cx="5943600" cy="1264920"/>
            <wp:effectExtent l="0" t="0" r="0" b="0"/>
            <wp:docPr id="3" name="Picture 3" descr="http://img.blog.csdn.net/20150320142113964?watermark/2/text/aHR0cDovL2Jsb2cuY3Nkbi5uZXQvQW50cmVlSHVhbmc=/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50320142113964?watermark/2/text/aHR0cDovL2Jsb2cuY3Nkbi5uZXQvQW50cmVlSHVhbmc=/font/5a6L5L2T/fontsize/400/fill/I0JBQkFCMA==/dissolve/70/gravity/Cen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264920"/>
                    </a:xfrm>
                    <a:prstGeom prst="rect">
                      <a:avLst/>
                    </a:prstGeom>
                    <a:noFill/>
                    <a:ln>
                      <a:noFill/>
                    </a:ln>
                  </pic:spPr>
                </pic:pic>
              </a:graphicData>
            </a:graphic>
          </wp:inline>
        </w:drawing>
      </w:r>
    </w:p>
    <w:p w:rsidR="001E3F7E" w:rsidRDefault="001E3F7E" w:rsidP="001E3F7E">
      <w:pPr>
        <w:shd w:val="clear" w:color="auto" w:fill="FFFFFF"/>
        <w:spacing w:after="0" w:line="240" w:lineRule="auto"/>
        <w:rPr>
          <w:rFonts w:ascii="Microsoft YaHei" w:eastAsia="Microsoft YaHei" w:hAnsi="Microsoft YaHei" w:hint="eastAsia"/>
          <w:color w:val="454545"/>
        </w:rPr>
      </w:pPr>
    </w:p>
    <w:p w:rsidR="0011011B" w:rsidRDefault="0011011B" w:rsidP="0011011B">
      <w:pPr>
        <w:pStyle w:val="Heading1"/>
        <w:shd w:val="clear" w:color="auto" w:fill="FFFFFF"/>
        <w:spacing w:before="0" w:beforeAutospacing="0" w:after="0" w:afterAutospacing="0"/>
        <w:rPr>
          <w:rFonts w:ascii="Microsoft YaHei" w:eastAsia="Microsoft YaHei" w:hAnsi="Microsoft YaHei"/>
          <w:b w:val="0"/>
          <w:bCs w:val="0"/>
          <w:color w:val="454545"/>
          <w:sz w:val="62"/>
          <w:szCs w:val="62"/>
        </w:rPr>
      </w:pPr>
      <w:r>
        <w:rPr>
          <w:rFonts w:ascii="Arial" w:eastAsia="Microsoft YaHei" w:hAnsi="Arial" w:cs="Arial"/>
          <w:b w:val="0"/>
          <w:bCs w:val="0"/>
          <w:color w:val="454545"/>
          <w:sz w:val="21"/>
          <w:szCs w:val="21"/>
        </w:rPr>
        <w:t xml:space="preserve">3.9 </w:t>
      </w:r>
      <w:r w:rsidRPr="0040416C">
        <w:rPr>
          <w:rFonts w:ascii="Arial" w:eastAsia="Microsoft YaHei" w:hAnsi="Arial" w:cs="Arial"/>
          <w:bCs w:val="0"/>
          <w:color w:val="454545"/>
          <w:sz w:val="21"/>
          <w:szCs w:val="21"/>
        </w:rPr>
        <w:t>项目管理过程组和知识领域</w:t>
      </w:r>
    </w:p>
    <w:p w:rsidR="0011011B" w:rsidRDefault="0011011B" w:rsidP="0011011B">
      <w:pPr>
        <w:pStyle w:val="NormalWeb"/>
        <w:shd w:val="clear" w:color="auto" w:fill="FFFFFF"/>
        <w:spacing w:before="0" w:beforeAutospacing="0" w:after="0" w:afterAutospacing="0"/>
        <w:jc w:val="center"/>
        <w:rPr>
          <w:rFonts w:ascii="Microsoft YaHei" w:eastAsia="Microsoft YaHei" w:hAnsi="Microsoft YaHei" w:hint="eastAsia"/>
          <w:color w:val="454545"/>
        </w:rPr>
      </w:pPr>
      <w:bookmarkStart w:id="0" w:name="_GoBack"/>
      <w:bookmarkEnd w:id="0"/>
    </w:p>
    <w:p w:rsidR="0011011B" w:rsidRDefault="0011011B" w:rsidP="0011011B">
      <w:pPr>
        <w:pStyle w:val="NormalWeb"/>
        <w:shd w:val="clear" w:color="auto" w:fill="FFFFFF"/>
        <w:spacing w:before="0" w:beforeAutospacing="0" w:after="0" w:afterAutospacing="0"/>
        <w:jc w:val="center"/>
        <w:rPr>
          <w:rFonts w:ascii="Microsoft YaHei" w:eastAsia="Microsoft YaHei" w:hAnsi="Microsoft YaHei" w:hint="eastAsia"/>
          <w:color w:val="454545"/>
        </w:rPr>
      </w:pPr>
      <w:r>
        <w:rPr>
          <w:rFonts w:ascii="Microsoft YaHei" w:eastAsia="Microsoft YaHei" w:hAnsi="Microsoft YaHei"/>
          <w:noProof/>
          <w:color w:val="454545"/>
        </w:rPr>
        <w:lastRenderedPageBreak/>
        <w:drawing>
          <wp:inline distT="0" distB="0" distL="0" distR="0">
            <wp:extent cx="5951220" cy="4267200"/>
            <wp:effectExtent l="0" t="0" r="0" b="0"/>
            <wp:docPr id="8" name="Picture 8" descr="http://img.blog.csdn.net/20150320142049377?watermark/2/text/aHR0cDovL2Jsb2cuY3Nkbi5uZXQvQW50cmVlSHVhbmc=/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50320142049377?watermark/2/text/aHR0cDovL2Jsb2cuY3Nkbi5uZXQvQW50cmVlSHVhbmc=/font/5a6L5L2T/fontsize/400/fill/I0JBQkFCMA==/dissolve/70/gravity/Cen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1220" cy="4267200"/>
                    </a:xfrm>
                    <a:prstGeom prst="rect">
                      <a:avLst/>
                    </a:prstGeom>
                    <a:noFill/>
                    <a:ln>
                      <a:noFill/>
                    </a:ln>
                  </pic:spPr>
                </pic:pic>
              </a:graphicData>
            </a:graphic>
          </wp:inline>
        </w:drawing>
      </w:r>
    </w:p>
    <w:p w:rsidR="00B41351" w:rsidRPr="00F44D3B" w:rsidRDefault="00B41351" w:rsidP="00F44D3B">
      <w:pPr>
        <w:shd w:val="clear" w:color="auto" w:fill="FFFFFF"/>
        <w:spacing w:after="0" w:line="240" w:lineRule="auto"/>
        <w:rPr>
          <w:rFonts w:ascii="Microsoft YaHei" w:eastAsia="Microsoft YaHei" w:hAnsi="Microsoft YaHei" w:cs="Times New Roman" w:hint="eastAsia"/>
          <w:color w:val="454545"/>
          <w:sz w:val="24"/>
          <w:szCs w:val="24"/>
        </w:rPr>
      </w:pPr>
    </w:p>
    <w:p w:rsidR="00FE205F" w:rsidRPr="006E179D" w:rsidRDefault="00FE205F" w:rsidP="00FE205F">
      <w:pPr>
        <w:shd w:val="clear" w:color="auto" w:fill="FFFFFF"/>
        <w:spacing w:after="0" w:line="240" w:lineRule="auto"/>
        <w:rPr>
          <w:rFonts w:ascii="Microsoft YaHei" w:eastAsia="Microsoft YaHei" w:hAnsi="Microsoft YaHei" w:cs="Times New Roman" w:hint="eastAsia"/>
          <w:color w:val="454545"/>
          <w:sz w:val="24"/>
          <w:szCs w:val="24"/>
        </w:rPr>
      </w:pPr>
    </w:p>
    <w:p w:rsidR="00504E61" w:rsidRPr="0005633B" w:rsidRDefault="00504E61" w:rsidP="00E57A71">
      <w:pPr>
        <w:pStyle w:val="Default"/>
        <w:rPr>
          <w:rFonts w:asciiTheme="minorHAnsi" w:eastAsiaTheme="minorEastAsia" w:cstheme="minorBidi" w:hint="eastAsia"/>
          <w:color w:val="auto"/>
          <w:sz w:val="23"/>
          <w:szCs w:val="23"/>
        </w:rPr>
      </w:pPr>
    </w:p>
    <w:p w:rsidR="00C87F67" w:rsidRDefault="00C87F67" w:rsidP="0057791E">
      <w:pPr>
        <w:rPr>
          <w:rFonts w:hint="eastAsia"/>
          <w:sz w:val="23"/>
          <w:szCs w:val="23"/>
        </w:rPr>
      </w:pPr>
    </w:p>
    <w:sectPr w:rsidR="00C87F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imHei">
    <w:altName w:val="ºÚÌå"/>
    <w:panose1 w:val="02010609060101010101"/>
    <w:charset w:val="86"/>
    <w:family w:val="modern"/>
    <w:notTrueType/>
    <w:pitch w:val="fixed"/>
    <w:sig w:usb0="00000001" w:usb1="080F0000" w:usb2="00000010" w:usb3="00000000" w:csb0="00060000" w:csb1="00000000"/>
  </w:font>
  <w:font w:name="Microsoft YaHei">
    <w:panose1 w:val="020B0503020204020204"/>
    <w:charset w:val="86"/>
    <w:family w:val="swiss"/>
    <w:pitch w:val="variable"/>
    <w:sig w:usb0="80000287" w:usb1="28CF3C50" w:usb2="00000016" w:usb3="00000000" w:csb0="0004001F" w:csb1="00000000"/>
  </w:font>
  <w:font w:name="Arial">
    <w:altName w:val="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6A3344"/>
    <w:multiLevelType w:val="multilevel"/>
    <w:tmpl w:val="0CA0B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1329F4"/>
    <w:multiLevelType w:val="multilevel"/>
    <w:tmpl w:val="3BE4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EA0E18"/>
    <w:multiLevelType w:val="hybridMultilevel"/>
    <w:tmpl w:val="B8F8A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374790"/>
    <w:multiLevelType w:val="hybridMultilevel"/>
    <w:tmpl w:val="B4EEC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7B6146"/>
    <w:multiLevelType w:val="hybridMultilevel"/>
    <w:tmpl w:val="04C8E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1267DA"/>
    <w:multiLevelType w:val="multilevel"/>
    <w:tmpl w:val="C03C4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174483F"/>
    <w:multiLevelType w:val="hybridMultilevel"/>
    <w:tmpl w:val="BCACC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2"/>
  </w:num>
  <w:num w:numId="5">
    <w:abstractNumId w:val="1"/>
  </w:num>
  <w:num w:numId="6">
    <w:abstractNumId w:val="0"/>
  </w:num>
  <w:num w:numId="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12A"/>
    <w:rsid w:val="00001A6C"/>
    <w:rsid w:val="000113A9"/>
    <w:rsid w:val="000115A4"/>
    <w:rsid w:val="000148EB"/>
    <w:rsid w:val="00020B00"/>
    <w:rsid w:val="00024205"/>
    <w:rsid w:val="00025B3B"/>
    <w:rsid w:val="00027B16"/>
    <w:rsid w:val="000309D8"/>
    <w:rsid w:val="000367DF"/>
    <w:rsid w:val="000457D7"/>
    <w:rsid w:val="00052476"/>
    <w:rsid w:val="0005633B"/>
    <w:rsid w:val="000631BA"/>
    <w:rsid w:val="000706EA"/>
    <w:rsid w:val="00072C86"/>
    <w:rsid w:val="000835B3"/>
    <w:rsid w:val="0008512A"/>
    <w:rsid w:val="00094445"/>
    <w:rsid w:val="00097149"/>
    <w:rsid w:val="000A06BE"/>
    <w:rsid w:val="000B788A"/>
    <w:rsid w:val="000D478D"/>
    <w:rsid w:val="000E04DF"/>
    <w:rsid w:val="000E3964"/>
    <w:rsid w:val="000F21FE"/>
    <w:rsid w:val="000F651F"/>
    <w:rsid w:val="000F6949"/>
    <w:rsid w:val="000F69D5"/>
    <w:rsid w:val="0010169A"/>
    <w:rsid w:val="00102F6D"/>
    <w:rsid w:val="00107AA4"/>
    <w:rsid w:val="0011011B"/>
    <w:rsid w:val="0011400F"/>
    <w:rsid w:val="00115FBD"/>
    <w:rsid w:val="0011662D"/>
    <w:rsid w:val="00116FDD"/>
    <w:rsid w:val="00117BA3"/>
    <w:rsid w:val="00143D07"/>
    <w:rsid w:val="001478C8"/>
    <w:rsid w:val="00157C47"/>
    <w:rsid w:val="0017408F"/>
    <w:rsid w:val="00175130"/>
    <w:rsid w:val="00177401"/>
    <w:rsid w:val="00181EF6"/>
    <w:rsid w:val="001827DF"/>
    <w:rsid w:val="001838B4"/>
    <w:rsid w:val="001A1613"/>
    <w:rsid w:val="001A2C2F"/>
    <w:rsid w:val="001B2AF9"/>
    <w:rsid w:val="001C3A6F"/>
    <w:rsid w:val="001C3AD3"/>
    <w:rsid w:val="001E3F7E"/>
    <w:rsid w:val="001E5BA1"/>
    <w:rsid w:val="00217140"/>
    <w:rsid w:val="00217502"/>
    <w:rsid w:val="00220516"/>
    <w:rsid w:val="002213AF"/>
    <w:rsid w:val="00246966"/>
    <w:rsid w:val="00250C5F"/>
    <w:rsid w:val="00251CF5"/>
    <w:rsid w:val="00260D47"/>
    <w:rsid w:val="002643F3"/>
    <w:rsid w:val="002724CC"/>
    <w:rsid w:val="00282AE5"/>
    <w:rsid w:val="00285264"/>
    <w:rsid w:val="00290071"/>
    <w:rsid w:val="0029186B"/>
    <w:rsid w:val="00294FD6"/>
    <w:rsid w:val="002954AF"/>
    <w:rsid w:val="002A2767"/>
    <w:rsid w:val="002A5029"/>
    <w:rsid w:val="002A62B5"/>
    <w:rsid w:val="002C1DB4"/>
    <w:rsid w:val="002C419C"/>
    <w:rsid w:val="002E6BEE"/>
    <w:rsid w:val="002F326C"/>
    <w:rsid w:val="00315FE4"/>
    <w:rsid w:val="003215AB"/>
    <w:rsid w:val="00327AEC"/>
    <w:rsid w:val="003518DA"/>
    <w:rsid w:val="003537DB"/>
    <w:rsid w:val="003545FC"/>
    <w:rsid w:val="00370A3D"/>
    <w:rsid w:val="00371F14"/>
    <w:rsid w:val="00380E9C"/>
    <w:rsid w:val="00385082"/>
    <w:rsid w:val="00387F85"/>
    <w:rsid w:val="003907AF"/>
    <w:rsid w:val="003C068B"/>
    <w:rsid w:val="003C3D8B"/>
    <w:rsid w:val="003C7B58"/>
    <w:rsid w:val="003D5A56"/>
    <w:rsid w:val="003D7911"/>
    <w:rsid w:val="003F5BE2"/>
    <w:rsid w:val="003F7B00"/>
    <w:rsid w:val="00401949"/>
    <w:rsid w:val="0040416C"/>
    <w:rsid w:val="0044170C"/>
    <w:rsid w:val="00462869"/>
    <w:rsid w:val="004801A1"/>
    <w:rsid w:val="004803B6"/>
    <w:rsid w:val="0048502A"/>
    <w:rsid w:val="00492DA9"/>
    <w:rsid w:val="00497FA2"/>
    <w:rsid w:val="004A13EC"/>
    <w:rsid w:val="004C2551"/>
    <w:rsid w:val="004C685C"/>
    <w:rsid w:val="004C781C"/>
    <w:rsid w:val="004D2284"/>
    <w:rsid w:val="004D5A8B"/>
    <w:rsid w:val="004D7B1D"/>
    <w:rsid w:val="004E1744"/>
    <w:rsid w:val="004E3AA4"/>
    <w:rsid w:val="004F11CE"/>
    <w:rsid w:val="004F402E"/>
    <w:rsid w:val="00501F6A"/>
    <w:rsid w:val="00504E61"/>
    <w:rsid w:val="0051427C"/>
    <w:rsid w:val="00516BF9"/>
    <w:rsid w:val="005244A9"/>
    <w:rsid w:val="00531F44"/>
    <w:rsid w:val="0053485F"/>
    <w:rsid w:val="00537988"/>
    <w:rsid w:val="005562B6"/>
    <w:rsid w:val="005634AC"/>
    <w:rsid w:val="00566464"/>
    <w:rsid w:val="0057791E"/>
    <w:rsid w:val="00596A18"/>
    <w:rsid w:val="005A1DBF"/>
    <w:rsid w:val="005C145C"/>
    <w:rsid w:val="005C1C97"/>
    <w:rsid w:val="005E5671"/>
    <w:rsid w:val="005E5A03"/>
    <w:rsid w:val="005E70E9"/>
    <w:rsid w:val="005F20D9"/>
    <w:rsid w:val="005F6236"/>
    <w:rsid w:val="0060078A"/>
    <w:rsid w:val="00611A5F"/>
    <w:rsid w:val="00612032"/>
    <w:rsid w:val="00625C22"/>
    <w:rsid w:val="006323CA"/>
    <w:rsid w:val="00636D26"/>
    <w:rsid w:val="00656961"/>
    <w:rsid w:val="00657128"/>
    <w:rsid w:val="00661A30"/>
    <w:rsid w:val="006626C7"/>
    <w:rsid w:val="0066709E"/>
    <w:rsid w:val="00672F8E"/>
    <w:rsid w:val="006A6856"/>
    <w:rsid w:val="006B1FD2"/>
    <w:rsid w:val="006B38E7"/>
    <w:rsid w:val="006B483A"/>
    <w:rsid w:val="006B6B59"/>
    <w:rsid w:val="006B6F3D"/>
    <w:rsid w:val="006B738B"/>
    <w:rsid w:val="006D2891"/>
    <w:rsid w:val="006D335B"/>
    <w:rsid w:val="006D6854"/>
    <w:rsid w:val="006D7902"/>
    <w:rsid w:val="006E179D"/>
    <w:rsid w:val="006E219A"/>
    <w:rsid w:val="006E31B1"/>
    <w:rsid w:val="006F1EAB"/>
    <w:rsid w:val="006F3B39"/>
    <w:rsid w:val="006F48D8"/>
    <w:rsid w:val="006F52C3"/>
    <w:rsid w:val="006F7B7C"/>
    <w:rsid w:val="00712ABC"/>
    <w:rsid w:val="007175B4"/>
    <w:rsid w:val="00722468"/>
    <w:rsid w:val="00723549"/>
    <w:rsid w:val="007249DB"/>
    <w:rsid w:val="00731FA3"/>
    <w:rsid w:val="00735112"/>
    <w:rsid w:val="00736BE8"/>
    <w:rsid w:val="00743073"/>
    <w:rsid w:val="007439E3"/>
    <w:rsid w:val="00753A0B"/>
    <w:rsid w:val="00757F39"/>
    <w:rsid w:val="00763D2A"/>
    <w:rsid w:val="0076554F"/>
    <w:rsid w:val="00767290"/>
    <w:rsid w:val="0077490A"/>
    <w:rsid w:val="00783E5B"/>
    <w:rsid w:val="00785D19"/>
    <w:rsid w:val="00794540"/>
    <w:rsid w:val="007954EA"/>
    <w:rsid w:val="007A2D40"/>
    <w:rsid w:val="007B70A0"/>
    <w:rsid w:val="007C4A16"/>
    <w:rsid w:val="007C57A6"/>
    <w:rsid w:val="007D1B91"/>
    <w:rsid w:val="007D23D3"/>
    <w:rsid w:val="007E6CEF"/>
    <w:rsid w:val="007F18FD"/>
    <w:rsid w:val="007F2CE9"/>
    <w:rsid w:val="007F662B"/>
    <w:rsid w:val="00824DC6"/>
    <w:rsid w:val="00833B8E"/>
    <w:rsid w:val="00834A66"/>
    <w:rsid w:val="008504D9"/>
    <w:rsid w:val="0085312A"/>
    <w:rsid w:val="00855EAB"/>
    <w:rsid w:val="0085652E"/>
    <w:rsid w:val="00857206"/>
    <w:rsid w:val="00864097"/>
    <w:rsid w:val="008649B1"/>
    <w:rsid w:val="00865462"/>
    <w:rsid w:val="00877B80"/>
    <w:rsid w:val="00883D3D"/>
    <w:rsid w:val="008875E1"/>
    <w:rsid w:val="00896241"/>
    <w:rsid w:val="008A00CF"/>
    <w:rsid w:val="008A6D65"/>
    <w:rsid w:val="008B55A5"/>
    <w:rsid w:val="008B6785"/>
    <w:rsid w:val="008C52C7"/>
    <w:rsid w:val="008C7916"/>
    <w:rsid w:val="008D5A46"/>
    <w:rsid w:val="008D6070"/>
    <w:rsid w:val="008D7CB0"/>
    <w:rsid w:val="008E4F11"/>
    <w:rsid w:val="008F3ED7"/>
    <w:rsid w:val="00916D4E"/>
    <w:rsid w:val="00917B57"/>
    <w:rsid w:val="00923B69"/>
    <w:rsid w:val="0094007A"/>
    <w:rsid w:val="009410CB"/>
    <w:rsid w:val="00941E8C"/>
    <w:rsid w:val="00942BD2"/>
    <w:rsid w:val="00947974"/>
    <w:rsid w:val="00955717"/>
    <w:rsid w:val="00956C9A"/>
    <w:rsid w:val="009669CB"/>
    <w:rsid w:val="0096753C"/>
    <w:rsid w:val="00972031"/>
    <w:rsid w:val="00972353"/>
    <w:rsid w:val="00991066"/>
    <w:rsid w:val="0099282F"/>
    <w:rsid w:val="00992E93"/>
    <w:rsid w:val="009938D7"/>
    <w:rsid w:val="00994366"/>
    <w:rsid w:val="00995D9B"/>
    <w:rsid w:val="009B35CA"/>
    <w:rsid w:val="009B4A2E"/>
    <w:rsid w:val="009B5F6D"/>
    <w:rsid w:val="009B6830"/>
    <w:rsid w:val="009B7F4E"/>
    <w:rsid w:val="009C0E14"/>
    <w:rsid w:val="009C4916"/>
    <w:rsid w:val="009C4C1A"/>
    <w:rsid w:val="009D6DC2"/>
    <w:rsid w:val="009E2D6A"/>
    <w:rsid w:val="009F00B6"/>
    <w:rsid w:val="009F2C48"/>
    <w:rsid w:val="009F4429"/>
    <w:rsid w:val="00A1499A"/>
    <w:rsid w:val="00A15F28"/>
    <w:rsid w:val="00A20965"/>
    <w:rsid w:val="00A31367"/>
    <w:rsid w:val="00A33196"/>
    <w:rsid w:val="00A4745C"/>
    <w:rsid w:val="00A51FA8"/>
    <w:rsid w:val="00A57A71"/>
    <w:rsid w:val="00A62DFB"/>
    <w:rsid w:val="00A71F52"/>
    <w:rsid w:val="00A8690A"/>
    <w:rsid w:val="00AA7E7A"/>
    <w:rsid w:val="00AB53E1"/>
    <w:rsid w:val="00AC4177"/>
    <w:rsid w:val="00AD02E5"/>
    <w:rsid w:val="00AE28E4"/>
    <w:rsid w:val="00AE5CDA"/>
    <w:rsid w:val="00AE792B"/>
    <w:rsid w:val="00AF4D2B"/>
    <w:rsid w:val="00B13EA9"/>
    <w:rsid w:val="00B155E6"/>
    <w:rsid w:val="00B16E84"/>
    <w:rsid w:val="00B21A60"/>
    <w:rsid w:val="00B30FF6"/>
    <w:rsid w:val="00B318BC"/>
    <w:rsid w:val="00B32F63"/>
    <w:rsid w:val="00B41351"/>
    <w:rsid w:val="00B440DA"/>
    <w:rsid w:val="00B56751"/>
    <w:rsid w:val="00B56DC3"/>
    <w:rsid w:val="00B60692"/>
    <w:rsid w:val="00B61288"/>
    <w:rsid w:val="00B64E73"/>
    <w:rsid w:val="00B81641"/>
    <w:rsid w:val="00B8484B"/>
    <w:rsid w:val="00BA7358"/>
    <w:rsid w:val="00BB2DCE"/>
    <w:rsid w:val="00BB58F7"/>
    <w:rsid w:val="00BC0E60"/>
    <w:rsid w:val="00BC5C46"/>
    <w:rsid w:val="00BE05DD"/>
    <w:rsid w:val="00BE5615"/>
    <w:rsid w:val="00BF6AAA"/>
    <w:rsid w:val="00C061A6"/>
    <w:rsid w:val="00C07AE3"/>
    <w:rsid w:val="00C2081A"/>
    <w:rsid w:val="00C23856"/>
    <w:rsid w:val="00C24C5E"/>
    <w:rsid w:val="00C27D3E"/>
    <w:rsid w:val="00C4455C"/>
    <w:rsid w:val="00C460AA"/>
    <w:rsid w:val="00C46DB4"/>
    <w:rsid w:val="00C64AD6"/>
    <w:rsid w:val="00C6670E"/>
    <w:rsid w:val="00C860EC"/>
    <w:rsid w:val="00C87F67"/>
    <w:rsid w:val="00CA23FB"/>
    <w:rsid w:val="00CB08A1"/>
    <w:rsid w:val="00CB1764"/>
    <w:rsid w:val="00CB231C"/>
    <w:rsid w:val="00CC00C0"/>
    <w:rsid w:val="00CC0FC5"/>
    <w:rsid w:val="00CC12A1"/>
    <w:rsid w:val="00CD12D6"/>
    <w:rsid w:val="00CD1572"/>
    <w:rsid w:val="00CE09C3"/>
    <w:rsid w:val="00CF5C04"/>
    <w:rsid w:val="00CF648C"/>
    <w:rsid w:val="00D044D0"/>
    <w:rsid w:val="00D124C6"/>
    <w:rsid w:val="00D15C58"/>
    <w:rsid w:val="00D17D28"/>
    <w:rsid w:val="00D206A1"/>
    <w:rsid w:val="00D2095A"/>
    <w:rsid w:val="00D242BF"/>
    <w:rsid w:val="00D345AB"/>
    <w:rsid w:val="00D47DE2"/>
    <w:rsid w:val="00D545B8"/>
    <w:rsid w:val="00D70D72"/>
    <w:rsid w:val="00D71726"/>
    <w:rsid w:val="00D71CE4"/>
    <w:rsid w:val="00D77872"/>
    <w:rsid w:val="00DA0CE6"/>
    <w:rsid w:val="00DA3074"/>
    <w:rsid w:val="00DB7002"/>
    <w:rsid w:val="00DC3EF7"/>
    <w:rsid w:val="00DD5F38"/>
    <w:rsid w:val="00DE66C2"/>
    <w:rsid w:val="00DF18FC"/>
    <w:rsid w:val="00E00049"/>
    <w:rsid w:val="00E02D2D"/>
    <w:rsid w:val="00E05586"/>
    <w:rsid w:val="00E068CB"/>
    <w:rsid w:val="00E108A6"/>
    <w:rsid w:val="00E14E26"/>
    <w:rsid w:val="00E3134E"/>
    <w:rsid w:val="00E422CB"/>
    <w:rsid w:val="00E57A71"/>
    <w:rsid w:val="00E66D33"/>
    <w:rsid w:val="00E7189E"/>
    <w:rsid w:val="00E71E61"/>
    <w:rsid w:val="00E7601E"/>
    <w:rsid w:val="00E80276"/>
    <w:rsid w:val="00E91292"/>
    <w:rsid w:val="00E97A88"/>
    <w:rsid w:val="00EB70B0"/>
    <w:rsid w:val="00EC0493"/>
    <w:rsid w:val="00EC3C89"/>
    <w:rsid w:val="00EC61C4"/>
    <w:rsid w:val="00ED0803"/>
    <w:rsid w:val="00ED4D08"/>
    <w:rsid w:val="00EE0A92"/>
    <w:rsid w:val="00EF1B35"/>
    <w:rsid w:val="00F02962"/>
    <w:rsid w:val="00F06AF9"/>
    <w:rsid w:val="00F07493"/>
    <w:rsid w:val="00F07B83"/>
    <w:rsid w:val="00F215B6"/>
    <w:rsid w:val="00F21CB8"/>
    <w:rsid w:val="00F424C5"/>
    <w:rsid w:val="00F44D3B"/>
    <w:rsid w:val="00F46854"/>
    <w:rsid w:val="00F52BC9"/>
    <w:rsid w:val="00F559F4"/>
    <w:rsid w:val="00F67634"/>
    <w:rsid w:val="00F901AE"/>
    <w:rsid w:val="00FA3726"/>
    <w:rsid w:val="00FA6886"/>
    <w:rsid w:val="00FB31F0"/>
    <w:rsid w:val="00FB6B23"/>
    <w:rsid w:val="00FC089A"/>
    <w:rsid w:val="00FC7E7B"/>
    <w:rsid w:val="00FD117E"/>
    <w:rsid w:val="00FD23FA"/>
    <w:rsid w:val="00FD5C2C"/>
    <w:rsid w:val="00FE205F"/>
    <w:rsid w:val="00FF1F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CC68A4-9F37-4C0D-BF77-D94930254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44D3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35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5B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92DA9"/>
    <w:pPr>
      <w:ind w:left="720"/>
      <w:contextualSpacing/>
    </w:pPr>
  </w:style>
  <w:style w:type="table" w:styleId="TableGrid">
    <w:name w:val="Table Grid"/>
    <w:basedOn w:val="TableNormal"/>
    <w:uiPriority w:val="39"/>
    <w:rsid w:val="009F2C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94FD6"/>
    <w:pPr>
      <w:autoSpaceDE w:val="0"/>
      <w:autoSpaceDN w:val="0"/>
      <w:adjustRightInd w:val="0"/>
      <w:spacing w:after="0" w:line="240" w:lineRule="auto"/>
    </w:pPr>
    <w:rPr>
      <w:rFonts w:ascii="SimHei" w:eastAsia="SimHei" w:cs="SimHei"/>
      <w:color w:val="000000"/>
      <w:sz w:val="24"/>
      <w:szCs w:val="24"/>
    </w:rPr>
  </w:style>
  <w:style w:type="paragraph" w:styleId="NormalWeb">
    <w:name w:val="Normal (Web)"/>
    <w:basedOn w:val="Normal"/>
    <w:uiPriority w:val="99"/>
    <w:semiHidden/>
    <w:unhideWhenUsed/>
    <w:rsid w:val="008C52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179D"/>
    <w:rPr>
      <w:b/>
      <w:bCs/>
    </w:rPr>
  </w:style>
  <w:style w:type="character" w:customStyle="1" w:styleId="Heading1Char">
    <w:name w:val="Heading 1 Char"/>
    <w:basedOn w:val="DefaultParagraphFont"/>
    <w:link w:val="Heading1"/>
    <w:uiPriority w:val="9"/>
    <w:rsid w:val="00F44D3B"/>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317250">
      <w:bodyDiv w:val="1"/>
      <w:marLeft w:val="0"/>
      <w:marRight w:val="0"/>
      <w:marTop w:val="0"/>
      <w:marBottom w:val="0"/>
      <w:divBdr>
        <w:top w:val="none" w:sz="0" w:space="0" w:color="auto"/>
        <w:left w:val="none" w:sz="0" w:space="0" w:color="auto"/>
        <w:bottom w:val="none" w:sz="0" w:space="0" w:color="auto"/>
        <w:right w:val="none" w:sz="0" w:space="0" w:color="auto"/>
      </w:divBdr>
    </w:div>
    <w:div w:id="308479243">
      <w:bodyDiv w:val="1"/>
      <w:marLeft w:val="0"/>
      <w:marRight w:val="0"/>
      <w:marTop w:val="0"/>
      <w:marBottom w:val="0"/>
      <w:divBdr>
        <w:top w:val="none" w:sz="0" w:space="0" w:color="auto"/>
        <w:left w:val="none" w:sz="0" w:space="0" w:color="auto"/>
        <w:bottom w:val="none" w:sz="0" w:space="0" w:color="auto"/>
        <w:right w:val="none" w:sz="0" w:space="0" w:color="auto"/>
      </w:divBdr>
    </w:div>
    <w:div w:id="351419834">
      <w:bodyDiv w:val="1"/>
      <w:marLeft w:val="0"/>
      <w:marRight w:val="0"/>
      <w:marTop w:val="0"/>
      <w:marBottom w:val="0"/>
      <w:divBdr>
        <w:top w:val="none" w:sz="0" w:space="0" w:color="auto"/>
        <w:left w:val="none" w:sz="0" w:space="0" w:color="auto"/>
        <w:bottom w:val="none" w:sz="0" w:space="0" w:color="auto"/>
        <w:right w:val="none" w:sz="0" w:space="0" w:color="auto"/>
      </w:divBdr>
    </w:div>
    <w:div w:id="354885950">
      <w:bodyDiv w:val="1"/>
      <w:marLeft w:val="0"/>
      <w:marRight w:val="0"/>
      <w:marTop w:val="0"/>
      <w:marBottom w:val="0"/>
      <w:divBdr>
        <w:top w:val="none" w:sz="0" w:space="0" w:color="auto"/>
        <w:left w:val="none" w:sz="0" w:space="0" w:color="auto"/>
        <w:bottom w:val="none" w:sz="0" w:space="0" w:color="auto"/>
        <w:right w:val="none" w:sz="0" w:space="0" w:color="auto"/>
      </w:divBdr>
    </w:div>
    <w:div w:id="680662291">
      <w:bodyDiv w:val="1"/>
      <w:marLeft w:val="0"/>
      <w:marRight w:val="0"/>
      <w:marTop w:val="0"/>
      <w:marBottom w:val="0"/>
      <w:divBdr>
        <w:top w:val="none" w:sz="0" w:space="0" w:color="auto"/>
        <w:left w:val="none" w:sz="0" w:space="0" w:color="auto"/>
        <w:bottom w:val="none" w:sz="0" w:space="0" w:color="auto"/>
        <w:right w:val="none" w:sz="0" w:space="0" w:color="auto"/>
      </w:divBdr>
    </w:div>
    <w:div w:id="724262121">
      <w:bodyDiv w:val="1"/>
      <w:marLeft w:val="0"/>
      <w:marRight w:val="0"/>
      <w:marTop w:val="0"/>
      <w:marBottom w:val="0"/>
      <w:divBdr>
        <w:top w:val="none" w:sz="0" w:space="0" w:color="auto"/>
        <w:left w:val="none" w:sz="0" w:space="0" w:color="auto"/>
        <w:bottom w:val="none" w:sz="0" w:space="0" w:color="auto"/>
        <w:right w:val="none" w:sz="0" w:space="0" w:color="auto"/>
      </w:divBdr>
    </w:div>
    <w:div w:id="763503423">
      <w:bodyDiv w:val="1"/>
      <w:marLeft w:val="0"/>
      <w:marRight w:val="0"/>
      <w:marTop w:val="0"/>
      <w:marBottom w:val="0"/>
      <w:divBdr>
        <w:top w:val="none" w:sz="0" w:space="0" w:color="auto"/>
        <w:left w:val="none" w:sz="0" w:space="0" w:color="auto"/>
        <w:bottom w:val="none" w:sz="0" w:space="0" w:color="auto"/>
        <w:right w:val="none" w:sz="0" w:space="0" w:color="auto"/>
      </w:divBdr>
    </w:div>
    <w:div w:id="869537734">
      <w:bodyDiv w:val="1"/>
      <w:marLeft w:val="0"/>
      <w:marRight w:val="0"/>
      <w:marTop w:val="0"/>
      <w:marBottom w:val="0"/>
      <w:divBdr>
        <w:top w:val="none" w:sz="0" w:space="0" w:color="auto"/>
        <w:left w:val="none" w:sz="0" w:space="0" w:color="auto"/>
        <w:bottom w:val="none" w:sz="0" w:space="0" w:color="auto"/>
        <w:right w:val="none" w:sz="0" w:space="0" w:color="auto"/>
      </w:divBdr>
    </w:div>
    <w:div w:id="1005325636">
      <w:bodyDiv w:val="1"/>
      <w:marLeft w:val="0"/>
      <w:marRight w:val="0"/>
      <w:marTop w:val="0"/>
      <w:marBottom w:val="0"/>
      <w:divBdr>
        <w:top w:val="none" w:sz="0" w:space="0" w:color="auto"/>
        <w:left w:val="none" w:sz="0" w:space="0" w:color="auto"/>
        <w:bottom w:val="none" w:sz="0" w:space="0" w:color="auto"/>
        <w:right w:val="none" w:sz="0" w:space="0" w:color="auto"/>
      </w:divBdr>
    </w:div>
    <w:div w:id="1049262887">
      <w:bodyDiv w:val="1"/>
      <w:marLeft w:val="0"/>
      <w:marRight w:val="0"/>
      <w:marTop w:val="0"/>
      <w:marBottom w:val="0"/>
      <w:divBdr>
        <w:top w:val="none" w:sz="0" w:space="0" w:color="auto"/>
        <w:left w:val="none" w:sz="0" w:space="0" w:color="auto"/>
        <w:bottom w:val="none" w:sz="0" w:space="0" w:color="auto"/>
        <w:right w:val="none" w:sz="0" w:space="0" w:color="auto"/>
      </w:divBdr>
    </w:div>
    <w:div w:id="1182203989">
      <w:bodyDiv w:val="1"/>
      <w:marLeft w:val="0"/>
      <w:marRight w:val="0"/>
      <w:marTop w:val="0"/>
      <w:marBottom w:val="0"/>
      <w:divBdr>
        <w:top w:val="none" w:sz="0" w:space="0" w:color="auto"/>
        <w:left w:val="none" w:sz="0" w:space="0" w:color="auto"/>
        <w:bottom w:val="none" w:sz="0" w:space="0" w:color="auto"/>
        <w:right w:val="none" w:sz="0" w:space="0" w:color="auto"/>
      </w:divBdr>
    </w:div>
    <w:div w:id="1184784841">
      <w:bodyDiv w:val="1"/>
      <w:marLeft w:val="0"/>
      <w:marRight w:val="0"/>
      <w:marTop w:val="0"/>
      <w:marBottom w:val="0"/>
      <w:divBdr>
        <w:top w:val="none" w:sz="0" w:space="0" w:color="auto"/>
        <w:left w:val="none" w:sz="0" w:space="0" w:color="auto"/>
        <w:bottom w:val="none" w:sz="0" w:space="0" w:color="auto"/>
        <w:right w:val="none" w:sz="0" w:space="0" w:color="auto"/>
      </w:divBdr>
    </w:div>
    <w:div w:id="1348487093">
      <w:bodyDiv w:val="1"/>
      <w:marLeft w:val="0"/>
      <w:marRight w:val="0"/>
      <w:marTop w:val="0"/>
      <w:marBottom w:val="0"/>
      <w:divBdr>
        <w:top w:val="none" w:sz="0" w:space="0" w:color="auto"/>
        <w:left w:val="none" w:sz="0" w:space="0" w:color="auto"/>
        <w:bottom w:val="none" w:sz="0" w:space="0" w:color="auto"/>
        <w:right w:val="none" w:sz="0" w:space="0" w:color="auto"/>
      </w:divBdr>
    </w:div>
    <w:div w:id="1759057667">
      <w:bodyDiv w:val="1"/>
      <w:marLeft w:val="0"/>
      <w:marRight w:val="0"/>
      <w:marTop w:val="0"/>
      <w:marBottom w:val="0"/>
      <w:divBdr>
        <w:top w:val="none" w:sz="0" w:space="0" w:color="auto"/>
        <w:left w:val="none" w:sz="0" w:space="0" w:color="auto"/>
        <w:bottom w:val="none" w:sz="0" w:space="0" w:color="auto"/>
        <w:right w:val="none" w:sz="0" w:space="0" w:color="auto"/>
      </w:divBdr>
      <w:divsChild>
        <w:div w:id="437530607">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97244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5</Pages>
  <Words>418</Words>
  <Characters>2388</Characters>
  <Application>Microsoft Office Word</Application>
  <DocSecurity>0</DocSecurity>
  <Lines>19</Lines>
  <Paragraphs>5</Paragraphs>
  <ScaleCrop>false</ScaleCrop>
  <Company/>
  <LinksUpToDate>false</LinksUpToDate>
  <CharactersWithSpaces>2801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李春涛</dc:creator>
  <cp:keywords/>
  <dc:description/>
  <cp:lastModifiedBy>Li, Greg</cp:lastModifiedBy>
  <cp:revision>393</cp:revision>
  <dcterms:created xsi:type="dcterms:W3CDTF">2017-10-17T01:29:00Z</dcterms:created>
  <dcterms:modified xsi:type="dcterms:W3CDTF">2017-10-18T02:20:00Z</dcterms:modified>
</cp:coreProperties>
</file>