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472" w:rsidRDefault="00F72472" w:rsidP="00F72472">
      <w:pPr>
        <w:jc w:val="center"/>
        <w:rPr>
          <w:rFonts w:ascii="Microsoft YaHei" w:eastAsia="Microsoft YaHei" w:hAnsi="Microsoft YaHei" w:cstheme="majorBidi"/>
          <w:spacing w:val="-10"/>
          <w:kern w:val="28"/>
          <w:sz w:val="56"/>
          <w:szCs w:val="56"/>
        </w:rPr>
      </w:pPr>
      <w:r w:rsidRPr="00F72472">
        <w:rPr>
          <w:rFonts w:ascii="Microsoft YaHei" w:eastAsia="Microsoft YaHei" w:hAnsi="Microsoft YaHei" w:cstheme="majorBidi" w:hint="eastAsia"/>
          <w:spacing w:val="-10"/>
          <w:kern w:val="28"/>
          <w:sz w:val="56"/>
          <w:szCs w:val="56"/>
        </w:rPr>
        <w:t>项目</w:t>
      </w:r>
      <w:r w:rsidR="005C1776">
        <w:rPr>
          <w:rFonts w:ascii="Microsoft YaHei" w:eastAsia="Microsoft YaHei" w:hAnsi="Microsoft YaHei" w:cstheme="majorBidi" w:hint="eastAsia"/>
          <w:spacing w:val="-10"/>
          <w:kern w:val="28"/>
          <w:sz w:val="56"/>
          <w:szCs w:val="56"/>
        </w:rPr>
        <w:t>风险</w:t>
      </w:r>
      <w:r w:rsidRPr="00F72472">
        <w:rPr>
          <w:rFonts w:ascii="Microsoft YaHei" w:eastAsia="Microsoft YaHei" w:hAnsi="Microsoft YaHei" w:cstheme="majorBidi" w:hint="eastAsia"/>
          <w:spacing w:val="-10"/>
          <w:kern w:val="28"/>
          <w:sz w:val="56"/>
          <w:szCs w:val="56"/>
        </w:rPr>
        <w:t>管理</w:t>
      </w:r>
    </w:p>
    <w:p w:rsidR="006D3C54" w:rsidRDefault="00BB6D09" w:rsidP="001A582F">
      <w:pPr>
        <w:rPr>
          <w:sz w:val="23"/>
          <w:szCs w:val="23"/>
        </w:rPr>
      </w:pPr>
      <w:r>
        <w:rPr>
          <w:rFonts w:hint="eastAsia"/>
          <w:sz w:val="23"/>
          <w:szCs w:val="23"/>
        </w:rPr>
        <w:t>项目风险管理包括规划风险</w:t>
      </w:r>
      <w:r>
        <w:rPr>
          <w:rFonts w:hint="eastAsia"/>
          <w:sz w:val="23"/>
          <w:szCs w:val="23"/>
        </w:rPr>
        <w:t>管理、识别风险、实施风险分析、规划风险应对和控制风险等各个过程</w:t>
      </w:r>
      <w:r w:rsidR="004717B1">
        <w:rPr>
          <w:rFonts w:hint="eastAsia"/>
          <w:sz w:val="23"/>
          <w:szCs w:val="23"/>
        </w:rPr>
        <w:t>。</w:t>
      </w:r>
      <w:r w:rsidR="00F93AFA">
        <w:rPr>
          <w:rFonts w:hint="eastAsia"/>
          <w:sz w:val="23"/>
          <w:szCs w:val="23"/>
        </w:rPr>
        <w:t>项目风险管理的目标在于</w:t>
      </w:r>
      <w:r w:rsidR="00F93AFA" w:rsidRPr="00C3693D">
        <w:rPr>
          <w:rFonts w:hint="eastAsia"/>
          <w:sz w:val="23"/>
          <w:szCs w:val="23"/>
          <w:u w:val="single"/>
        </w:rPr>
        <w:t>提高项目中积极事件的概率和影响</w:t>
      </w:r>
      <w:r w:rsidR="00F93AFA">
        <w:rPr>
          <w:rFonts w:hint="eastAsia"/>
          <w:sz w:val="23"/>
          <w:szCs w:val="23"/>
        </w:rPr>
        <w:t>，</w:t>
      </w:r>
      <w:r w:rsidR="00F93AFA" w:rsidRPr="00C3693D">
        <w:rPr>
          <w:rFonts w:hint="eastAsia"/>
          <w:sz w:val="23"/>
          <w:szCs w:val="23"/>
          <w:u w:val="single"/>
        </w:rPr>
        <w:t>降低项目中消极事件的概率和影响</w:t>
      </w:r>
      <w:r w:rsidR="00F93AFA">
        <w:rPr>
          <w:rFonts w:hint="eastAsia"/>
          <w:sz w:val="23"/>
          <w:szCs w:val="23"/>
        </w:rPr>
        <w:t>。</w:t>
      </w:r>
    </w:p>
    <w:p w:rsidR="000D6B87" w:rsidRDefault="00FB5885" w:rsidP="00DF3CD4">
      <w:pPr>
        <w:pStyle w:val="ListParagraph"/>
        <w:numPr>
          <w:ilvl w:val="0"/>
          <w:numId w:val="3"/>
        </w:numPr>
        <w:autoSpaceDE w:val="0"/>
        <w:autoSpaceDN w:val="0"/>
        <w:adjustRightInd w:val="0"/>
        <w:spacing w:after="0" w:line="240" w:lineRule="auto"/>
        <w:rPr>
          <w:sz w:val="23"/>
          <w:szCs w:val="23"/>
        </w:rPr>
      </w:pPr>
      <w:r w:rsidRPr="00FB5885">
        <w:rPr>
          <w:rFonts w:hint="eastAsia"/>
          <w:sz w:val="23"/>
          <w:szCs w:val="23"/>
        </w:rPr>
        <w:t>项目风险源于任何项目中都存在不确定性。</w:t>
      </w:r>
    </w:p>
    <w:p w:rsidR="000D6B87" w:rsidRDefault="00FB5885" w:rsidP="00DF3CD4">
      <w:pPr>
        <w:pStyle w:val="ListParagraph"/>
        <w:numPr>
          <w:ilvl w:val="0"/>
          <w:numId w:val="3"/>
        </w:numPr>
        <w:autoSpaceDE w:val="0"/>
        <w:autoSpaceDN w:val="0"/>
        <w:adjustRightInd w:val="0"/>
        <w:spacing w:after="0" w:line="240" w:lineRule="auto"/>
        <w:rPr>
          <w:sz w:val="23"/>
          <w:szCs w:val="23"/>
        </w:rPr>
      </w:pPr>
      <w:r w:rsidRPr="000D6B87">
        <w:rPr>
          <w:rFonts w:hint="eastAsia"/>
          <w:b/>
          <w:sz w:val="23"/>
          <w:szCs w:val="23"/>
        </w:rPr>
        <w:t>已知风险</w:t>
      </w:r>
      <w:r w:rsidRPr="00FB5885">
        <w:rPr>
          <w:rFonts w:hint="eastAsia"/>
          <w:sz w:val="23"/>
          <w:szCs w:val="23"/>
        </w:rPr>
        <w:t>是指已经识别并分析过的风险，可对这些风险规划应对措施。</w:t>
      </w:r>
    </w:p>
    <w:p w:rsidR="000D6B87" w:rsidRDefault="00FB5885" w:rsidP="00DF3CD4">
      <w:pPr>
        <w:pStyle w:val="ListParagraph"/>
        <w:numPr>
          <w:ilvl w:val="0"/>
          <w:numId w:val="3"/>
        </w:numPr>
        <w:autoSpaceDE w:val="0"/>
        <w:autoSpaceDN w:val="0"/>
        <w:adjustRightInd w:val="0"/>
        <w:spacing w:after="0" w:line="240" w:lineRule="auto"/>
        <w:rPr>
          <w:sz w:val="23"/>
          <w:szCs w:val="23"/>
        </w:rPr>
      </w:pPr>
      <w:r w:rsidRPr="00FB5885">
        <w:rPr>
          <w:rFonts w:hint="eastAsia"/>
          <w:sz w:val="23"/>
          <w:szCs w:val="23"/>
        </w:rPr>
        <w:t>对于那些已知但又无法主动管理的风险，要分配一定的</w:t>
      </w:r>
      <w:r w:rsidRPr="000D6B87">
        <w:rPr>
          <w:rFonts w:hint="eastAsia"/>
          <w:b/>
          <w:sz w:val="23"/>
          <w:szCs w:val="23"/>
        </w:rPr>
        <w:t>应急储备</w:t>
      </w:r>
      <w:r w:rsidRPr="00FB5885">
        <w:rPr>
          <w:rFonts w:hint="eastAsia"/>
          <w:sz w:val="23"/>
          <w:szCs w:val="23"/>
        </w:rPr>
        <w:t>。</w:t>
      </w:r>
    </w:p>
    <w:p w:rsidR="000D6B87" w:rsidRDefault="00FB5885" w:rsidP="00DF3CD4">
      <w:pPr>
        <w:pStyle w:val="ListParagraph"/>
        <w:numPr>
          <w:ilvl w:val="0"/>
          <w:numId w:val="3"/>
        </w:numPr>
        <w:autoSpaceDE w:val="0"/>
        <w:autoSpaceDN w:val="0"/>
        <w:adjustRightInd w:val="0"/>
        <w:spacing w:after="0" w:line="240" w:lineRule="auto"/>
        <w:rPr>
          <w:sz w:val="23"/>
          <w:szCs w:val="23"/>
        </w:rPr>
      </w:pPr>
      <w:r w:rsidRPr="00FB5885">
        <w:rPr>
          <w:rFonts w:hint="eastAsia"/>
          <w:sz w:val="23"/>
          <w:szCs w:val="23"/>
        </w:rPr>
        <w:t>未知风险无法进行主动管理，因此需要分配一定的</w:t>
      </w:r>
      <w:r w:rsidRPr="000D6B87">
        <w:rPr>
          <w:rFonts w:hint="eastAsia"/>
          <w:b/>
          <w:sz w:val="23"/>
          <w:szCs w:val="23"/>
        </w:rPr>
        <w:t>管理储备</w:t>
      </w:r>
      <w:r w:rsidRPr="00FB5885">
        <w:rPr>
          <w:rFonts w:hint="eastAsia"/>
          <w:sz w:val="23"/>
          <w:szCs w:val="23"/>
        </w:rPr>
        <w:t>。</w:t>
      </w:r>
    </w:p>
    <w:p w:rsidR="00FB5885" w:rsidRDefault="00FB5885" w:rsidP="00DF3CD4">
      <w:pPr>
        <w:pStyle w:val="ListParagraph"/>
        <w:numPr>
          <w:ilvl w:val="0"/>
          <w:numId w:val="3"/>
        </w:numPr>
        <w:autoSpaceDE w:val="0"/>
        <w:autoSpaceDN w:val="0"/>
        <w:adjustRightInd w:val="0"/>
        <w:spacing w:after="0" w:line="240" w:lineRule="auto"/>
        <w:rPr>
          <w:sz w:val="23"/>
          <w:szCs w:val="23"/>
        </w:rPr>
      </w:pPr>
      <w:r w:rsidRPr="00FB5885">
        <w:rPr>
          <w:rFonts w:hint="eastAsia"/>
          <w:sz w:val="23"/>
          <w:szCs w:val="23"/>
        </w:rPr>
        <w:t>已发生的消极项目风险被视为问题。</w:t>
      </w:r>
    </w:p>
    <w:p w:rsidR="00E96025" w:rsidRPr="00E96025" w:rsidRDefault="00E96025" w:rsidP="00E96025">
      <w:pPr>
        <w:rPr>
          <w:sz w:val="23"/>
          <w:szCs w:val="23"/>
        </w:rPr>
      </w:pPr>
    </w:p>
    <w:p w:rsidR="00CD7E30" w:rsidRDefault="00CD7E30" w:rsidP="004B2E23">
      <w:pPr>
        <w:pStyle w:val="ListParagraph"/>
        <w:ind w:left="360"/>
        <w:rPr>
          <w:noProof/>
          <w:sz w:val="23"/>
          <w:szCs w:val="23"/>
        </w:rPr>
      </w:pPr>
    </w:p>
    <w:p w:rsidR="004B2E23" w:rsidRPr="004D2646" w:rsidRDefault="004B2E23" w:rsidP="004B2E23">
      <w:pPr>
        <w:pStyle w:val="ListParagraph"/>
        <w:ind w:left="360"/>
        <w:rPr>
          <w:sz w:val="23"/>
          <w:szCs w:val="23"/>
        </w:rPr>
      </w:pPr>
      <w:r w:rsidRPr="004B2E23">
        <w:rPr>
          <w:noProof/>
          <w:sz w:val="23"/>
          <w:szCs w:val="23"/>
        </w:rPr>
        <w:lastRenderedPageBreak/>
        <w:drawing>
          <wp:inline distT="0" distB="0" distL="0" distR="0">
            <wp:extent cx="5943600" cy="7849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849696"/>
                    </a:xfrm>
                    <a:prstGeom prst="rect">
                      <a:avLst/>
                    </a:prstGeom>
                    <a:noFill/>
                    <a:ln>
                      <a:noFill/>
                    </a:ln>
                  </pic:spPr>
                </pic:pic>
              </a:graphicData>
            </a:graphic>
          </wp:inline>
        </w:drawing>
      </w:r>
    </w:p>
    <w:p w:rsidR="001A4153" w:rsidRDefault="00205A42" w:rsidP="003E7DF5">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r w:rsidRPr="00205A42">
        <w:rPr>
          <w:rFonts w:ascii="Microsoft YaHei" w:eastAsia="Microsoft YaHei" w:hAnsi="Microsoft YaHei"/>
          <w:b w:val="0"/>
          <w:bCs w:val="0"/>
          <w:noProof/>
          <w:color w:val="454545"/>
          <w:sz w:val="21"/>
          <w:szCs w:val="21"/>
        </w:rPr>
        <w:lastRenderedPageBreak/>
        <w:drawing>
          <wp:inline distT="0" distB="0" distL="0" distR="0">
            <wp:extent cx="5943600" cy="771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716800"/>
                    </a:xfrm>
                    <a:prstGeom prst="rect">
                      <a:avLst/>
                    </a:prstGeom>
                    <a:noFill/>
                    <a:ln>
                      <a:noFill/>
                    </a:ln>
                  </pic:spPr>
                </pic:pic>
              </a:graphicData>
            </a:graphic>
          </wp:inline>
        </w:drawing>
      </w:r>
    </w:p>
    <w:p w:rsidR="001A4153" w:rsidRDefault="001A4153" w:rsidP="003E7DF5">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3E7DF5" w:rsidRDefault="00971767" w:rsidP="00901CD4">
      <w:pPr>
        <w:pStyle w:val="Heading1"/>
        <w:shd w:val="clear" w:color="auto" w:fill="FFFFFF"/>
        <w:spacing w:before="0" w:beforeAutospacing="0" w:after="0" w:afterAutospacing="0"/>
        <w:rPr>
          <w:rFonts w:ascii="Microsoft YaHei" w:eastAsia="Microsoft YaHei" w:hAnsi="Microsoft YaHei"/>
          <w:b w:val="0"/>
          <w:bCs w:val="0"/>
          <w:color w:val="454545"/>
          <w:sz w:val="62"/>
          <w:szCs w:val="62"/>
        </w:rPr>
      </w:pPr>
      <w:r>
        <w:rPr>
          <w:rFonts w:ascii="Microsoft YaHei" w:eastAsia="Microsoft YaHei" w:hAnsi="Microsoft YaHei" w:hint="eastAsia"/>
          <w:b w:val="0"/>
          <w:bCs w:val="0"/>
          <w:color w:val="454545"/>
          <w:sz w:val="21"/>
          <w:szCs w:val="21"/>
        </w:rPr>
        <w:t>11</w:t>
      </w:r>
      <w:r w:rsidR="003E7DF5">
        <w:rPr>
          <w:rFonts w:ascii="Microsoft YaHei" w:eastAsia="Microsoft YaHei" w:hAnsi="Microsoft YaHei" w:hint="eastAsia"/>
          <w:b w:val="0"/>
          <w:bCs w:val="0"/>
          <w:color w:val="454545"/>
          <w:sz w:val="21"/>
          <w:szCs w:val="21"/>
        </w:rPr>
        <w:t xml:space="preserve">.2 </w:t>
      </w:r>
      <w:r w:rsidR="003E7DF5" w:rsidRPr="003E7DF5">
        <w:rPr>
          <w:rFonts w:ascii="Microsoft YaHei" w:eastAsia="Microsoft YaHei" w:hAnsi="Microsoft YaHei" w:hint="eastAsia"/>
          <w:bCs w:val="0"/>
          <w:color w:val="454545"/>
          <w:sz w:val="21"/>
          <w:szCs w:val="21"/>
        </w:rPr>
        <w:t>项目</w:t>
      </w:r>
      <w:r>
        <w:rPr>
          <w:rFonts w:ascii="Microsoft YaHei" w:eastAsia="Microsoft YaHei" w:hAnsi="Microsoft YaHei" w:hint="eastAsia"/>
          <w:bCs w:val="0"/>
          <w:color w:val="454545"/>
          <w:sz w:val="21"/>
          <w:szCs w:val="21"/>
        </w:rPr>
        <w:t>风险</w:t>
      </w:r>
      <w:r w:rsidR="003E7DF5" w:rsidRPr="003E7DF5">
        <w:rPr>
          <w:rFonts w:ascii="Microsoft YaHei" w:eastAsia="Microsoft YaHei" w:hAnsi="Microsoft YaHei" w:hint="eastAsia"/>
          <w:bCs w:val="0"/>
          <w:color w:val="454545"/>
          <w:sz w:val="21"/>
          <w:szCs w:val="21"/>
        </w:rPr>
        <w:t>管理的过程</w:t>
      </w:r>
    </w:p>
    <w:tbl>
      <w:tblPr>
        <w:tblStyle w:val="TableGrid"/>
        <w:tblW w:w="11528" w:type="dxa"/>
        <w:tblInd w:w="-941" w:type="dxa"/>
        <w:tblLook w:val="04A0" w:firstRow="1" w:lastRow="0" w:firstColumn="1" w:lastColumn="0" w:noHBand="0" w:noVBand="1"/>
      </w:tblPr>
      <w:tblGrid>
        <w:gridCol w:w="1652"/>
        <w:gridCol w:w="3601"/>
        <w:gridCol w:w="2820"/>
        <w:gridCol w:w="3455"/>
      </w:tblGrid>
      <w:tr w:rsidR="00D96439" w:rsidTr="00D37D86">
        <w:trPr>
          <w:trHeight w:val="461"/>
        </w:trPr>
        <w:tc>
          <w:tcPr>
            <w:tcW w:w="1652" w:type="dxa"/>
            <w:shd w:val="clear" w:color="auto" w:fill="AEAAAA" w:themeFill="background2" w:themeFillShade="BF"/>
          </w:tcPr>
          <w:p w:rsidR="00B64F9A" w:rsidRPr="00125AD3" w:rsidRDefault="00B64F9A" w:rsidP="00125AD3">
            <w:pPr>
              <w:jc w:val="center"/>
              <w:rPr>
                <w:sz w:val="23"/>
                <w:szCs w:val="23"/>
              </w:rPr>
            </w:pPr>
            <w:r w:rsidRPr="00125AD3">
              <w:rPr>
                <w:rFonts w:hint="eastAsia"/>
                <w:sz w:val="23"/>
                <w:szCs w:val="23"/>
              </w:rPr>
              <w:lastRenderedPageBreak/>
              <w:t>过程</w:t>
            </w:r>
          </w:p>
        </w:tc>
        <w:tc>
          <w:tcPr>
            <w:tcW w:w="3601" w:type="dxa"/>
            <w:shd w:val="clear" w:color="auto" w:fill="AEAAAA" w:themeFill="background2" w:themeFillShade="BF"/>
          </w:tcPr>
          <w:p w:rsidR="00B64F9A" w:rsidRPr="00125AD3" w:rsidRDefault="00B64F9A" w:rsidP="00125AD3">
            <w:pPr>
              <w:jc w:val="center"/>
              <w:rPr>
                <w:sz w:val="23"/>
                <w:szCs w:val="23"/>
              </w:rPr>
            </w:pPr>
            <w:r w:rsidRPr="00125AD3">
              <w:rPr>
                <w:rFonts w:hint="eastAsia"/>
                <w:sz w:val="23"/>
                <w:szCs w:val="23"/>
              </w:rPr>
              <w:t>定义</w:t>
            </w:r>
          </w:p>
        </w:tc>
        <w:tc>
          <w:tcPr>
            <w:tcW w:w="2820" w:type="dxa"/>
            <w:shd w:val="clear" w:color="auto" w:fill="AEAAAA" w:themeFill="background2" w:themeFillShade="BF"/>
          </w:tcPr>
          <w:p w:rsidR="00B64F9A" w:rsidRPr="00125AD3" w:rsidRDefault="00B64F9A" w:rsidP="00125AD3">
            <w:pPr>
              <w:jc w:val="center"/>
              <w:rPr>
                <w:sz w:val="23"/>
                <w:szCs w:val="23"/>
              </w:rPr>
            </w:pPr>
            <w:r w:rsidRPr="00125AD3">
              <w:rPr>
                <w:rFonts w:hint="eastAsia"/>
                <w:sz w:val="23"/>
                <w:szCs w:val="23"/>
              </w:rPr>
              <w:t>主要作用</w:t>
            </w:r>
          </w:p>
        </w:tc>
        <w:tc>
          <w:tcPr>
            <w:tcW w:w="3455" w:type="dxa"/>
            <w:shd w:val="clear" w:color="auto" w:fill="AEAAAA" w:themeFill="background2" w:themeFillShade="BF"/>
          </w:tcPr>
          <w:p w:rsidR="00B64F9A" w:rsidRPr="00125AD3" w:rsidRDefault="00B64F9A" w:rsidP="00125AD3">
            <w:pPr>
              <w:jc w:val="center"/>
              <w:rPr>
                <w:sz w:val="23"/>
                <w:szCs w:val="23"/>
              </w:rPr>
            </w:pPr>
            <w:r w:rsidRPr="00125AD3">
              <w:rPr>
                <w:rFonts w:hint="eastAsia"/>
                <w:sz w:val="23"/>
                <w:szCs w:val="23"/>
              </w:rPr>
              <w:t>其他描述</w:t>
            </w:r>
          </w:p>
        </w:tc>
      </w:tr>
      <w:tr w:rsidR="00491C6D" w:rsidTr="00D37D86">
        <w:trPr>
          <w:trHeight w:val="442"/>
        </w:trPr>
        <w:tc>
          <w:tcPr>
            <w:tcW w:w="1652" w:type="dxa"/>
          </w:tcPr>
          <w:p w:rsidR="00B64F9A" w:rsidRDefault="00B30F40" w:rsidP="0057791E">
            <w:pPr>
              <w:rPr>
                <w:sz w:val="23"/>
                <w:szCs w:val="23"/>
              </w:rPr>
            </w:pPr>
            <w:r>
              <w:rPr>
                <w:rFonts w:hint="eastAsia"/>
                <w:sz w:val="23"/>
                <w:szCs w:val="23"/>
              </w:rPr>
              <w:t>规划</w:t>
            </w:r>
            <w:r w:rsidR="00C509EF">
              <w:rPr>
                <w:rFonts w:hint="eastAsia"/>
                <w:sz w:val="23"/>
                <w:szCs w:val="23"/>
              </w:rPr>
              <w:t>风险</w:t>
            </w:r>
            <w:r>
              <w:rPr>
                <w:rFonts w:hint="eastAsia"/>
                <w:sz w:val="23"/>
                <w:szCs w:val="23"/>
              </w:rPr>
              <w:t>管理</w:t>
            </w:r>
          </w:p>
        </w:tc>
        <w:tc>
          <w:tcPr>
            <w:tcW w:w="3601" w:type="dxa"/>
          </w:tcPr>
          <w:p w:rsidR="00B64F9A" w:rsidRDefault="00866102" w:rsidP="009F3E9C">
            <w:pPr>
              <w:rPr>
                <w:sz w:val="23"/>
                <w:szCs w:val="23"/>
              </w:rPr>
            </w:pPr>
            <w:r>
              <w:rPr>
                <w:rFonts w:hint="eastAsia"/>
                <w:sz w:val="23"/>
                <w:szCs w:val="23"/>
              </w:rPr>
              <w:t>定义如何实施项目风险管理活动的过程</w:t>
            </w:r>
          </w:p>
        </w:tc>
        <w:tc>
          <w:tcPr>
            <w:tcW w:w="2820" w:type="dxa"/>
          </w:tcPr>
          <w:p w:rsidR="00B64F9A" w:rsidRPr="009B6A64" w:rsidRDefault="001955B5" w:rsidP="004F724C">
            <w:pPr>
              <w:pStyle w:val="ListParagraph"/>
              <w:numPr>
                <w:ilvl w:val="0"/>
                <w:numId w:val="1"/>
              </w:numPr>
              <w:rPr>
                <w:sz w:val="23"/>
                <w:szCs w:val="23"/>
              </w:rPr>
            </w:pPr>
            <w:r>
              <w:rPr>
                <w:rFonts w:hint="eastAsia"/>
                <w:sz w:val="23"/>
                <w:szCs w:val="23"/>
              </w:rPr>
              <w:t>确保风险管理的程度、类型和可见度与风险及项目对组织的重要性相匹配。</w:t>
            </w:r>
          </w:p>
        </w:tc>
        <w:tc>
          <w:tcPr>
            <w:tcW w:w="3455" w:type="dxa"/>
          </w:tcPr>
          <w:p w:rsidR="00252308" w:rsidRDefault="00AB4A4B" w:rsidP="004F724C">
            <w:pPr>
              <w:pStyle w:val="ListParagraph"/>
              <w:numPr>
                <w:ilvl w:val="0"/>
                <w:numId w:val="1"/>
              </w:numPr>
              <w:rPr>
                <w:sz w:val="23"/>
                <w:szCs w:val="23"/>
              </w:rPr>
            </w:pPr>
            <w:r>
              <w:rPr>
                <w:rFonts w:hint="eastAsia"/>
                <w:sz w:val="23"/>
                <w:szCs w:val="23"/>
              </w:rPr>
              <w:t>风险管理计划对促进与所有干系人的沟通，获得他们的同意与支持，从而确保风险管理过程在整个项目生命周期中有效实施，至关重要。</w:t>
            </w:r>
          </w:p>
          <w:p w:rsidR="00DE2F2B" w:rsidRDefault="00D663EC" w:rsidP="004F724C">
            <w:pPr>
              <w:pStyle w:val="ListParagraph"/>
              <w:numPr>
                <w:ilvl w:val="0"/>
                <w:numId w:val="1"/>
              </w:numPr>
              <w:rPr>
                <w:sz w:val="23"/>
                <w:szCs w:val="23"/>
              </w:rPr>
            </w:pPr>
            <w:r w:rsidRPr="00DE2F2B">
              <w:rPr>
                <w:rFonts w:hint="eastAsia"/>
                <w:sz w:val="23"/>
                <w:szCs w:val="23"/>
                <w:u w:val="single"/>
              </w:rPr>
              <w:t>仔细周密地规划将提高其他风险管理过程的成功率</w:t>
            </w:r>
            <w:r>
              <w:rPr>
                <w:rFonts w:hint="eastAsia"/>
                <w:sz w:val="23"/>
                <w:szCs w:val="23"/>
              </w:rPr>
              <w:t>。</w:t>
            </w:r>
          </w:p>
          <w:p w:rsidR="00DE2F2B" w:rsidRDefault="00D663EC" w:rsidP="004F724C">
            <w:pPr>
              <w:pStyle w:val="ListParagraph"/>
              <w:numPr>
                <w:ilvl w:val="0"/>
                <w:numId w:val="1"/>
              </w:numPr>
              <w:rPr>
                <w:sz w:val="23"/>
                <w:szCs w:val="23"/>
              </w:rPr>
            </w:pPr>
            <w:r>
              <w:rPr>
                <w:rFonts w:hint="eastAsia"/>
                <w:sz w:val="23"/>
                <w:szCs w:val="23"/>
              </w:rPr>
              <w:t>规划风险管理的重要性还在于为风险管理活动</w:t>
            </w:r>
            <w:r w:rsidRPr="00DE2F2B">
              <w:rPr>
                <w:rFonts w:hint="eastAsia"/>
                <w:sz w:val="23"/>
                <w:szCs w:val="23"/>
                <w:u w:val="single"/>
              </w:rPr>
              <w:t>安排充足的资源和时间</w:t>
            </w:r>
            <w:r>
              <w:rPr>
                <w:rFonts w:hint="eastAsia"/>
                <w:sz w:val="23"/>
                <w:szCs w:val="23"/>
              </w:rPr>
              <w:t>，并为评估风险奠定一个共同认可的基础。</w:t>
            </w:r>
          </w:p>
          <w:p w:rsidR="00AB4A4B" w:rsidRPr="00A56CC0" w:rsidRDefault="00D663EC" w:rsidP="004F724C">
            <w:pPr>
              <w:pStyle w:val="ListParagraph"/>
              <w:numPr>
                <w:ilvl w:val="0"/>
                <w:numId w:val="1"/>
              </w:numPr>
              <w:rPr>
                <w:sz w:val="23"/>
                <w:szCs w:val="23"/>
              </w:rPr>
            </w:pPr>
            <w:r>
              <w:rPr>
                <w:rFonts w:hint="eastAsia"/>
                <w:sz w:val="23"/>
                <w:szCs w:val="23"/>
              </w:rPr>
              <w:t>规划风险管理过程</w:t>
            </w:r>
            <w:r w:rsidRPr="005F300D">
              <w:rPr>
                <w:rFonts w:hint="eastAsia"/>
                <w:b/>
                <w:sz w:val="23"/>
                <w:szCs w:val="23"/>
              </w:rPr>
              <w:t>在项目构思阶段</w:t>
            </w:r>
            <w:r>
              <w:rPr>
                <w:rFonts w:hint="eastAsia"/>
                <w:sz w:val="23"/>
                <w:szCs w:val="23"/>
              </w:rPr>
              <w:t>就应开始，并在</w:t>
            </w:r>
            <w:r w:rsidRPr="005F300D">
              <w:rPr>
                <w:rFonts w:hint="eastAsia"/>
                <w:b/>
                <w:sz w:val="23"/>
                <w:szCs w:val="23"/>
              </w:rPr>
              <w:t>项目规划阶段</w:t>
            </w:r>
            <w:r>
              <w:rPr>
                <w:rFonts w:hint="eastAsia"/>
                <w:sz w:val="23"/>
                <w:szCs w:val="23"/>
              </w:rPr>
              <w:t>的早期完成。</w:t>
            </w:r>
          </w:p>
        </w:tc>
      </w:tr>
      <w:tr w:rsidR="00491C6D" w:rsidTr="00D37D86">
        <w:trPr>
          <w:trHeight w:val="923"/>
        </w:trPr>
        <w:tc>
          <w:tcPr>
            <w:tcW w:w="1652" w:type="dxa"/>
          </w:tcPr>
          <w:p w:rsidR="00B64F9A" w:rsidRDefault="00DF3892" w:rsidP="0057791E">
            <w:pPr>
              <w:rPr>
                <w:sz w:val="23"/>
                <w:szCs w:val="23"/>
              </w:rPr>
            </w:pPr>
            <w:r>
              <w:rPr>
                <w:rFonts w:hint="eastAsia"/>
                <w:sz w:val="23"/>
                <w:szCs w:val="23"/>
              </w:rPr>
              <w:t>组件</w:t>
            </w:r>
            <w:r w:rsidR="00461B67">
              <w:rPr>
                <w:rFonts w:hint="eastAsia"/>
                <w:sz w:val="23"/>
                <w:szCs w:val="23"/>
              </w:rPr>
              <w:t>项目团队</w:t>
            </w:r>
          </w:p>
        </w:tc>
        <w:tc>
          <w:tcPr>
            <w:tcW w:w="3601" w:type="dxa"/>
          </w:tcPr>
          <w:p w:rsidR="00B64F9A" w:rsidRDefault="00D72102" w:rsidP="0057791E">
            <w:pPr>
              <w:rPr>
                <w:sz w:val="23"/>
                <w:szCs w:val="23"/>
              </w:rPr>
            </w:pPr>
            <w:r>
              <w:rPr>
                <w:rFonts w:hint="eastAsia"/>
                <w:sz w:val="23"/>
                <w:szCs w:val="23"/>
              </w:rPr>
              <w:t>是确认人力资源的可用情况，并为开展项目活动而组建团队的过程。</w:t>
            </w:r>
          </w:p>
        </w:tc>
        <w:tc>
          <w:tcPr>
            <w:tcW w:w="2820" w:type="dxa"/>
          </w:tcPr>
          <w:p w:rsidR="00B64F9A" w:rsidRDefault="00810339" w:rsidP="0057791E">
            <w:pPr>
              <w:rPr>
                <w:sz w:val="23"/>
                <w:szCs w:val="23"/>
              </w:rPr>
            </w:pPr>
            <w:r>
              <w:rPr>
                <w:rFonts w:hint="eastAsia"/>
                <w:sz w:val="23"/>
                <w:szCs w:val="23"/>
              </w:rPr>
              <w:t>指导团队选择和职责分配，组建一个成功的团队。</w:t>
            </w:r>
          </w:p>
        </w:tc>
        <w:tc>
          <w:tcPr>
            <w:tcW w:w="3455" w:type="dxa"/>
          </w:tcPr>
          <w:p w:rsidR="005D6872" w:rsidRDefault="00603572" w:rsidP="00B656A2">
            <w:pPr>
              <w:pStyle w:val="ListParagraph"/>
              <w:numPr>
                <w:ilvl w:val="0"/>
                <w:numId w:val="6"/>
              </w:numPr>
              <w:rPr>
                <w:sz w:val="23"/>
                <w:szCs w:val="23"/>
              </w:rPr>
            </w:pPr>
            <w:r>
              <w:rPr>
                <w:rFonts w:hint="eastAsia"/>
                <w:sz w:val="23"/>
                <w:szCs w:val="23"/>
              </w:rPr>
              <w:t>因为</w:t>
            </w:r>
            <w:r w:rsidRPr="005D6872">
              <w:rPr>
                <w:rFonts w:hint="eastAsia"/>
                <w:sz w:val="23"/>
                <w:szCs w:val="23"/>
                <w:u w:val="single"/>
              </w:rPr>
              <w:t>集体劳资协议、分包商人员使用、矩阵型项目环境、内外部报告关系或其他各种原因，项目管理团队不一定对团队成员选择有直接控制权。</w:t>
            </w:r>
          </w:p>
          <w:p w:rsidR="00440079" w:rsidRDefault="00603572" w:rsidP="00B656A2">
            <w:pPr>
              <w:pStyle w:val="ListParagraph"/>
              <w:numPr>
                <w:ilvl w:val="0"/>
                <w:numId w:val="6"/>
              </w:numPr>
              <w:rPr>
                <w:sz w:val="23"/>
                <w:szCs w:val="23"/>
              </w:rPr>
            </w:pPr>
            <w:r>
              <w:rPr>
                <w:rFonts w:hint="eastAsia"/>
                <w:sz w:val="23"/>
                <w:szCs w:val="23"/>
              </w:rPr>
              <w:t>在组建项目团队过程中，应特别注意下列事项：</w:t>
            </w:r>
          </w:p>
          <w:p w:rsidR="00DB0DE1" w:rsidRPr="00DB0DE1" w:rsidRDefault="00DB0DE1" w:rsidP="00DB0DE1">
            <w:pPr>
              <w:autoSpaceDE w:val="0"/>
              <w:autoSpaceDN w:val="0"/>
              <w:adjustRightInd w:val="0"/>
              <w:rPr>
                <w:rFonts w:ascii="SimHei" w:eastAsia="SimHei" w:cs="SimHei"/>
                <w:color w:val="000000"/>
                <w:sz w:val="24"/>
                <w:szCs w:val="24"/>
              </w:rPr>
            </w:pPr>
          </w:p>
          <w:p w:rsidR="00C83FA6" w:rsidRDefault="00DB0DE1" w:rsidP="00B656A2">
            <w:pPr>
              <w:pStyle w:val="ListParagraph"/>
              <w:numPr>
                <w:ilvl w:val="0"/>
                <w:numId w:val="16"/>
              </w:numPr>
              <w:autoSpaceDE w:val="0"/>
              <w:autoSpaceDN w:val="0"/>
              <w:adjustRightInd w:val="0"/>
              <w:rPr>
                <w:sz w:val="23"/>
                <w:szCs w:val="23"/>
              </w:rPr>
            </w:pPr>
            <w:r w:rsidRPr="00DB0DE1">
              <w:rPr>
                <w:rFonts w:hint="eastAsia"/>
                <w:sz w:val="23"/>
                <w:szCs w:val="23"/>
              </w:rPr>
              <w:t>项目经理或项目管理团队应该进行有效谈判，并影响那些能为项目提供所需人力资源的人员。</w:t>
            </w:r>
            <w:r w:rsidRPr="00DB0DE1">
              <w:rPr>
                <w:sz w:val="23"/>
                <w:szCs w:val="23"/>
              </w:rPr>
              <w:t xml:space="preserve"> </w:t>
            </w:r>
          </w:p>
          <w:p w:rsidR="007C1869" w:rsidRDefault="00C83FA6" w:rsidP="00B656A2">
            <w:pPr>
              <w:pStyle w:val="ListParagraph"/>
              <w:numPr>
                <w:ilvl w:val="0"/>
                <w:numId w:val="16"/>
              </w:numPr>
              <w:autoSpaceDE w:val="0"/>
              <w:autoSpaceDN w:val="0"/>
              <w:adjustRightInd w:val="0"/>
              <w:rPr>
                <w:sz w:val="23"/>
                <w:szCs w:val="23"/>
              </w:rPr>
            </w:pPr>
            <w:r w:rsidRPr="00C83FA6">
              <w:rPr>
                <w:rFonts w:hint="eastAsia"/>
                <w:sz w:val="23"/>
                <w:szCs w:val="23"/>
              </w:rPr>
              <w:t>不能获得项目所需的人力资源，可能影响项目进度、预算、客户满意度、质量和风险。人力资源不足或人员能力不足会降低项目成功的概率，甚至可能导致项目取消。</w:t>
            </w:r>
            <w:r w:rsidRPr="00C83FA6">
              <w:rPr>
                <w:sz w:val="23"/>
                <w:szCs w:val="23"/>
              </w:rPr>
              <w:t xml:space="preserve"> </w:t>
            </w:r>
          </w:p>
          <w:p w:rsidR="00DB0DE1" w:rsidRPr="000151CC" w:rsidRDefault="007C1869" w:rsidP="00B656A2">
            <w:pPr>
              <w:pStyle w:val="ListParagraph"/>
              <w:numPr>
                <w:ilvl w:val="0"/>
                <w:numId w:val="16"/>
              </w:numPr>
              <w:autoSpaceDE w:val="0"/>
              <w:autoSpaceDN w:val="0"/>
              <w:adjustRightInd w:val="0"/>
              <w:rPr>
                <w:sz w:val="23"/>
                <w:szCs w:val="23"/>
              </w:rPr>
            </w:pPr>
            <w:r w:rsidRPr="007C1869">
              <w:rPr>
                <w:rFonts w:hint="eastAsia"/>
                <w:sz w:val="23"/>
                <w:szCs w:val="23"/>
              </w:rPr>
              <w:t>如因制约因素（如经济因素或其他项目对资源的占用）而无法获得所需人力资源，在不违反</w:t>
            </w:r>
            <w:r w:rsidRPr="007C1869">
              <w:rPr>
                <w:rFonts w:hint="eastAsia"/>
                <w:sz w:val="23"/>
                <w:szCs w:val="23"/>
              </w:rPr>
              <w:lastRenderedPageBreak/>
              <w:t>法律、规章、强制性规定或其他具体标准的前提下，项目经理或项目团队可能不得不使用替代资源（也许能力较低</w:t>
            </w:r>
          </w:p>
        </w:tc>
      </w:tr>
      <w:tr w:rsidR="00491C6D" w:rsidTr="00D37D86">
        <w:trPr>
          <w:trHeight w:val="905"/>
        </w:trPr>
        <w:tc>
          <w:tcPr>
            <w:tcW w:w="1652" w:type="dxa"/>
          </w:tcPr>
          <w:p w:rsidR="00B64F9A" w:rsidRDefault="00C603A2" w:rsidP="0057791E">
            <w:pPr>
              <w:rPr>
                <w:sz w:val="23"/>
                <w:szCs w:val="23"/>
              </w:rPr>
            </w:pPr>
            <w:r>
              <w:rPr>
                <w:rFonts w:hint="eastAsia"/>
                <w:sz w:val="23"/>
                <w:szCs w:val="23"/>
              </w:rPr>
              <w:lastRenderedPageBreak/>
              <w:t>建设项目团队</w:t>
            </w:r>
          </w:p>
        </w:tc>
        <w:tc>
          <w:tcPr>
            <w:tcW w:w="3601" w:type="dxa"/>
          </w:tcPr>
          <w:p w:rsidR="00B64F9A" w:rsidRDefault="001A6C33" w:rsidP="0057791E">
            <w:pPr>
              <w:rPr>
                <w:sz w:val="23"/>
                <w:szCs w:val="23"/>
              </w:rPr>
            </w:pPr>
            <w:r>
              <w:rPr>
                <w:rFonts w:hint="eastAsia"/>
                <w:sz w:val="23"/>
                <w:szCs w:val="23"/>
              </w:rPr>
              <w:t>提高工作能力，促进团队成员互动，改善团队整体氛围，以提高项目绩效的过程</w:t>
            </w:r>
            <w:r w:rsidR="00151F10">
              <w:rPr>
                <w:rFonts w:hint="eastAsia"/>
                <w:sz w:val="23"/>
                <w:szCs w:val="23"/>
              </w:rPr>
              <w:t>。</w:t>
            </w:r>
          </w:p>
        </w:tc>
        <w:tc>
          <w:tcPr>
            <w:tcW w:w="2820" w:type="dxa"/>
          </w:tcPr>
          <w:p w:rsidR="00F03FB5" w:rsidRDefault="00043F7C" w:rsidP="00B656A2">
            <w:pPr>
              <w:pStyle w:val="ListParagraph"/>
              <w:numPr>
                <w:ilvl w:val="0"/>
                <w:numId w:val="2"/>
              </w:numPr>
              <w:rPr>
                <w:sz w:val="23"/>
                <w:szCs w:val="23"/>
              </w:rPr>
            </w:pPr>
            <w:r>
              <w:rPr>
                <w:rFonts w:hint="eastAsia"/>
                <w:sz w:val="23"/>
                <w:szCs w:val="23"/>
              </w:rPr>
              <w:t>改进团队协作，增强人际技能，激励团队成员，降低人员离职率，提升整体项目绩效</w:t>
            </w:r>
            <w:r w:rsidR="00F03FB5">
              <w:rPr>
                <w:rFonts w:hint="eastAsia"/>
                <w:sz w:val="23"/>
                <w:szCs w:val="23"/>
              </w:rPr>
              <w:t>。</w:t>
            </w:r>
          </w:p>
          <w:p w:rsidR="00704A93" w:rsidRPr="007D2356" w:rsidRDefault="00704A93" w:rsidP="00B656A2">
            <w:pPr>
              <w:pStyle w:val="ListParagraph"/>
              <w:numPr>
                <w:ilvl w:val="0"/>
                <w:numId w:val="2"/>
              </w:numPr>
            </w:pPr>
          </w:p>
        </w:tc>
        <w:tc>
          <w:tcPr>
            <w:tcW w:w="3455" w:type="dxa"/>
          </w:tcPr>
          <w:p w:rsidR="00392E0D" w:rsidRPr="00392E0D" w:rsidRDefault="00392E0D" w:rsidP="00392E0D">
            <w:pPr>
              <w:autoSpaceDE w:val="0"/>
              <w:autoSpaceDN w:val="0"/>
              <w:adjustRightInd w:val="0"/>
              <w:rPr>
                <w:sz w:val="23"/>
                <w:szCs w:val="23"/>
              </w:rPr>
            </w:pPr>
            <w:r w:rsidRPr="00392E0D">
              <w:rPr>
                <w:rFonts w:hint="eastAsia"/>
                <w:sz w:val="23"/>
                <w:szCs w:val="23"/>
              </w:rPr>
              <w:t>建设项目团队的目标包括（但不限于）：</w:t>
            </w:r>
            <w:r w:rsidRPr="00392E0D">
              <w:rPr>
                <w:sz w:val="23"/>
                <w:szCs w:val="23"/>
              </w:rPr>
              <w:t xml:space="preserve"> </w:t>
            </w:r>
          </w:p>
          <w:p w:rsidR="00392E0D" w:rsidRPr="00392E0D" w:rsidRDefault="00392E0D" w:rsidP="00392E0D">
            <w:pPr>
              <w:autoSpaceDE w:val="0"/>
              <w:autoSpaceDN w:val="0"/>
              <w:adjustRightInd w:val="0"/>
              <w:spacing w:after="291"/>
              <w:rPr>
                <w:sz w:val="23"/>
                <w:szCs w:val="23"/>
              </w:rPr>
            </w:pPr>
            <w:r w:rsidRPr="00392E0D">
              <w:rPr>
                <w:sz w:val="23"/>
                <w:szCs w:val="23"/>
              </w:rPr>
              <w:t></w:t>
            </w:r>
            <w:r w:rsidRPr="00392E0D">
              <w:rPr>
                <w:rFonts w:hint="eastAsia"/>
                <w:sz w:val="23"/>
                <w:szCs w:val="23"/>
              </w:rPr>
              <w:t xml:space="preserve"> </w:t>
            </w:r>
            <w:r w:rsidRPr="00392E0D">
              <w:rPr>
                <w:rFonts w:hint="eastAsia"/>
                <w:sz w:val="23"/>
                <w:szCs w:val="23"/>
              </w:rPr>
              <w:t>提高团队成员的知识和技能，以提高他们完成项目可交付成果的能力，并降低成本、缩短工期和提高质量。</w:t>
            </w:r>
            <w:r w:rsidRPr="00392E0D">
              <w:rPr>
                <w:rFonts w:hint="eastAsia"/>
                <w:sz w:val="23"/>
                <w:szCs w:val="23"/>
              </w:rPr>
              <w:t xml:space="preserve"> </w:t>
            </w:r>
          </w:p>
          <w:p w:rsidR="00392E0D" w:rsidRPr="00392E0D" w:rsidRDefault="00392E0D" w:rsidP="00392E0D">
            <w:pPr>
              <w:autoSpaceDE w:val="0"/>
              <w:autoSpaceDN w:val="0"/>
              <w:adjustRightInd w:val="0"/>
              <w:spacing w:after="291"/>
              <w:rPr>
                <w:sz w:val="23"/>
                <w:szCs w:val="23"/>
              </w:rPr>
            </w:pPr>
            <w:r w:rsidRPr="00392E0D">
              <w:rPr>
                <w:sz w:val="23"/>
                <w:szCs w:val="23"/>
              </w:rPr>
              <w:t></w:t>
            </w:r>
            <w:r w:rsidRPr="00392E0D">
              <w:rPr>
                <w:rFonts w:hint="eastAsia"/>
                <w:sz w:val="23"/>
                <w:szCs w:val="23"/>
              </w:rPr>
              <w:t xml:space="preserve"> </w:t>
            </w:r>
            <w:r w:rsidRPr="00392E0D">
              <w:rPr>
                <w:rFonts w:hint="eastAsia"/>
                <w:sz w:val="23"/>
                <w:szCs w:val="23"/>
              </w:rPr>
              <w:t>提高团队成员之间的信任和认同感，以提高士气、减少冲突和增进团队协作。</w:t>
            </w:r>
            <w:r w:rsidRPr="00392E0D">
              <w:rPr>
                <w:rFonts w:hint="eastAsia"/>
                <w:sz w:val="23"/>
                <w:szCs w:val="23"/>
              </w:rPr>
              <w:t xml:space="preserve"> </w:t>
            </w:r>
          </w:p>
          <w:p w:rsidR="00392E0D" w:rsidRPr="00392E0D" w:rsidRDefault="00392E0D" w:rsidP="00392E0D">
            <w:pPr>
              <w:autoSpaceDE w:val="0"/>
              <w:autoSpaceDN w:val="0"/>
              <w:adjustRightInd w:val="0"/>
              <w:rPr>
                <w:rFonts w:ascii="SimHei" w:eastAsia="SimHei" w:hAnsi="Arial" w:cs="SimHei"/>
                <w:color w:val="000000"/>
                <w:sz w:val="23"/>
                <w:szCs w:val="23"/>
              </w:rPr>
            </w:pPr>
            <w:r w:rsidRPr="00392E0D">
              <w:rPr>
                <w:sz w:val="23"/>
                <w:szCs w:val="23"/>
              </w:rPr>
              <w:t></w:t>
            </w:r>
            <w:r w:rsidRPr="00392E0D">
              <w:rPr>
                <w:rFonts w:hint="eastAsia"/>
                <w:sz w:val="23"/>
                <w:szCs w:val="23"/>
              </w:rPr>
              <w:t xml:space="preserve"> </w:t>
            </w:r>
            <w:r w:rsidRPr="00392E0D">
              <w:rPr>
                <w:rFonts w:hint="eastAsia"/>
                <w:sz w:val="23"/>
                <w:szCs w:val="23"/>
              </w:rPr>
              <w:t>创建富有生气、凝聚力和协作性的团队文化，以便（</w:t>
            </w:r>
            <w:r w:rsidRPr="00392E0D">
              <w:rPr>
                <w:sz w:val="23"/>
                <w:szCs w:val="23"/>
              </w:rPr>
              <w:t>1</w:t>
            </w:r>
            <w:r w:rsidRPr="00392E0D">
              <w:rPr>
                <w:rFonts w:hint="eastAsia"/>
                <w:sz w:val="23"/>
                <w:szCs w:val="23"/>
              </w:rPr>
              <w:t>）提高个人和团队生产率，振奋团队精神，促进团队合作；（</w:t>
            </w:r>
            <w:r w:rsidRPr="00392E0D">
              <w:rPr>
                <w:sz w:val="23"/>
                <w:szCs w:val="23"/>
              </w:rPr>
              <w:t>2</w:t>
            </w:r>
            <w:r w:rsidRPr="00392E0D">
              <w:rPr>
                <w:rFonts w:hint="eastAsia"/>
                <w:sz w:val="23"/>
                <w:szCs w:val="23"/>
              </w:rPr>
              <w:t>）</w:t>
            </w:r>
            <w:r w:rsidRPr="00392E0D">
              <w:rPr>
                <w:rFonts w:hint="eastAsia"/>
                <w:sz w:val="23"/>
                <w:szCs w:val="23"/>
                <w:u w:val="single"/>
              </w:rPr>
              <w:t>促进团队成员之间的交叉培训和辅导，以分享知识和经验</w:t>
            </w:r>
            <w:r w:rsidRPr="00392E0D">
              <w:rPr>
                <w:rFonts w:ascii="SimHei" w:eastAsia="SimHei" w:hAnsi="Arial" w:cs="SimHei" w:hint="eastAsia"/>
                <w:color w:val="000000"/>
                <w:sz w:val="23"/>
                <w:szCs w:val="23"/>
              </w:rPr>
              <w:t>。</w:t>
            </w:r>
            <w:r w:rsidRPr="00392E0D">
              <w:rPr>
                <w:rFonts w:ascii="SimHei" w:eastAsia="SimHei" w:hAnsi="Arial" w:cs="SimHei"/>
                <w:color w:val="000000"/>
                <w:sz w:val="23"/>
                <w:szCs w:val="23"/>
              </w:rPr>
              <w:t xml:space="preserve"> </w:t>
            </w:r>
          </w:p>
          <w:p w:rsidR="00D92942" w:rsidRPr="00A90DEE" w:rsidRDefault="00D92942" w:rsidP="00A90DEE">
            <w:pPr>
              <w:pStyle w:val="Default"/>
              <w:rPr>
                <w:rFonts w:asciiTheme="minorHAnsi" w:eastAsiaTheme="minorEastAsia" w:cstheme="minorBidi"/>
                <w:color w:val="auto"/>
                <w:sz w:val="23"/>
                <w:szCs w:val="23"/>
              </w:rPr>
            </w:pPr>
          </w:p>
        </w:tc>
      </w:tr>
      <w:tr w:rsidR="00D96439" w:rsidTr="00D37D86">
        <w:trPr>
          <w:trHeight w:val="905"/>
        </w:trPr>
        <w:tc>
          <w:tcPr>
            <w:tcW w:w="1652" w:type="dxa"/>
          </w:tcPr>
          <w:p w:rsidR="00D96439" w:rsidRDefault="00D96439" w:rsidP="0057791E">
            <w:pPr>
              <w:rPr>
                <w:sz w:val="23"/>
                <w:szCs w:val="23"/>
              </w:rPr>
            </w:pPr>
            <w:r>
              <w:rPr>
                <w:rFonts w:hint="eastAsia"/>
                <w:sz w:val="23"/>
                <w:szCs w:val="23"/>
              </w:rPr>
              <w:t>管理项目团队</w:t>
            </w:r>
          </w:p>
        </w:tc>
        <w:tc>
          <w:tcPr>
            <w:tcW w:w="3601" w:type="dxa"/>
          </w:tcPr>
          <w:p w:rsidR="00D96439" w:rsidRDefault="00C77A94" w:rsidP="0057791E">
            <w:pPr>
              <w:rPr>
                <w:sz w:val="23"/>
                <w:szCs w:val="23"/>
              </w:rPr>
            </w:pPr>
            <w:r w:rsidRPr="00C77A94">
              <w:rPr>
                <w:rFonts w:hint="eastAsia"/>
                <w:sz w:val="23"/>
                <w:szCs w:val="23"/>
              </w:rPr>
              <w:t>跟踪团队成员工作表现，提供反馈，解决问题并管理团队变更，以优化项目绩效的过程</w:t>
            </w:r>
          </w:p>
        </w:tc>
        <w:tc>
          <w:tcPr>
            <w:tcW w:w="2820" w:type="dxa"/>
          </w:tcPr>
          <w:p w:rsidR="00D96439" w:rsidRDefault="00AD2B81" w:rsidP="00B656A2">
            <w:pPr>
              <w:pStyle w:val="ListParagraph"/>
              <w:numPr>
                <w:ilvl w:val="0"/>
                <w:numId w:val="2"/>
              </w:numPr>
              <w:rPr>
                <w:sz w:val="23"/>
                <w:szCs w:val="23"/>
              </w:rPr>
            </w:pPr>
            <w:r>
              <w:rPr>
                <w:rFonts w:hint="eastAsia"/>
                <w:sz w:val="23"/>
                <w:szCs w:val="23"/>
              </w:rPr>
              <w:t>影响团队行为，管理冲突，解决问题，并评估团队成员的绩效</w:t>
            </w:r>
          </w:p>
        </w:tc>
        <w:tc>
          <w:tcPr>
            <w:tcW w:w="3455" w:type="dxa"/>
          </w:tcPr>
          <w:p w:rsidR="00D96439" w:rsidRDefault="002E4C75" w:rsidP="00B656A2">
            <w:pPr>
              <w:pStyle w:val="ListParagraph"/>
              <w:numPr>
                <w:ilvl w:val="0"/>
                <w:numId w:val="2"/>
              </w:numPr>
              <w:autoSpaceDE w:val="0"/>
              <w:autoSpaceDN w:val="0"/>
              <w:adjustRightInd w:val="0"/>
              <w:rPr>
                <w:sz w:val="23"/>
                <w:szCs w:val="23"/>
              </w:rPr>
            </w:pPr>
            <w:r>
              <w:rPr>
                <w:rFonts w:hint="eastAsia"/>
                <w:sz w:val="23"/>
                <w:szCs w:val="23"/>
              </w:rPr>
              <w:t>提出变更请求，更新人力资源管理计划，解决问题，为绩效评估提供输入，以及为组织数据库增加经验教训，都是管理项目团队所得到的成果。</w:t>
            </w:r>
          </w:p>
          <w:p w:rsidR="000B7022" w:rsidRDefault="00554FB3" w:rsidP="00B656A2">
            <w:pPr>
              <w:pStyle w:val="ListParagraph"/>
              <w:numPr>
                <w:ilvl w:val="0"/>
                <w:numId w:val="2"/>
              </w:numPr>
              <w:autoSpaceDE w:val="0"/>
              <w:autoSpaceDN w:val="0"/>
              <w:adjustRightInd w:val="0"/>
              <w:rPr>
                <w:sz w:val="23"/>
                <w:szCs w:val="23"/>
              </w:rPr>
            </w:pPr>
            <w:r>
              <w:rPr>
                <w:rFonts w:hint="eastAsia"/>
                <w:sz w:val="23"/>
                <w:szCs w:val="23"/>
              </w:rPr>
              <w:t>进行团队管理，需要综合运用各种技能，特别是沟通、冲突管理、谈判和领导技能。</w:t>
            </w:r>
          </w:p>
          <w:p w:rsidR="002E4C75" w:rsidRPr="002E4C75" w:rsidRDefault="00554FB3" w:rsidP="00B656A2">
            <w:pPr>
              <w:pStyle w:val="ListParagraph"/>
              <w:numPr>
                <w:ilvl w:val="0"/>
                <w:numId w:val="2"/>
              </w:numPr>
              <w:autoSpaceDE w:val="0"/>
              <w:autoSpaceDN w:val="0"/>
              <w:adjustRightInd w:val="0"/>
              <w:rPr>
                <w:sz w:val="23"/>
                <w:szCs w:val="23"/>
              </w:rPr>
            </w:pPr>
            <w:r>
              <w:rPr>
                <w:rFonts w:hint="eastAsia"/>
                <w:sz w:val="23"/>
                <w:szCs w:val="23"/>
              </w:rPr>
              <w:t>项目经理应该向团队成员分配富有挑战性的任务，并对优秀绩效进行表彰。</w:t>
            </w:r>
          </w:p>
        </w:tc>
      </w:tr>
    </w:tbl>
    <w:p w:rsidR="00A56974" w:rsidRDefault="00A56974"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A56974" w:rsidRDefault="00FA54B8" w:rsidP="00A56974">
      <w:pPr>
        <w:pStyle w:val="Heading1"/>
        <w:shd w:val="clear" w:color="auto" w:fill="FFFFFF"/>
        <w:spacing w:before="0" w:beforeAutospacing="0" w:after="0" w:afterAutospacing="0"/>
        <w:rPr>
          <w:rFonts w:ascii="Microsoft YaHei" w:eastAsia="Microsoft YaHei" w:hAnsi="Microsoft YaHei"/>
          <w:bCs w:val="0"/>
          <w:color w:val="454545"/>
          <w:sz w:val="21"/>
          <w:szCs w:val="21"/>
        </w:rPr>
      </w:pPr>
      <w:r>
        <w:rPr>
          <w:rFonts w:ascii="Microsoft YaHei" w:eastAsia="Microsoft YaHei" w:hAnsi="Microsoft YaHei" w:hint="eastAsia"/>
          <w:b w:val="0"/>
          <w:bCs w:val="0"/>
          <w:color w:val="454545"/>
          <w:sz w:val="21"/>
          <w:szCs w:val="21"/>
        </w:rPr>
        <w:t>11</w:t>
      </w:r>
      <w:r w:rsidR="00A56974">
        <w:rPr>
          <w:rFonts w:ascii="Microsoft YaHei" w:eastAsia="Microsoft YaHei" w:hAnsi="Microsoft YaHei" w:hint="eastAsia"/>
          <w:b w:val="0"/>
          <w:bCs w:val="0"/>
          <w:color w:val="454545"/>
          <w:sz w:val="21"/>
          <w:szCs w:val="21"/>
        </w:rPr>
        <w:t xml:space="preserve">.3 </w:t>
      </w:r>
      <w:r w:rsidR="00A56974" w:rsidRPr="00A56974">
        <w:rPr>
          <w:rFonts w:ascii="Microsoft YaHei" w:eastAsia="Microsoft YaHei" w:hAnsi="Microsoft YaHei" w:hint="eastAsia"/>
          <w:bCs w:val="0"/>
          <w:color w:val="454545"/>
          <w:sz w:val="21"/>
          <w:szCs w:val="21"/>
        </w:rPr>
        <w:t>项目</w:t>
      </w:r>
      <w:r w:rsidR="00B54B56">
        <w:rPr>
          <w:rFonts w:ascii="Microsoft YaHei" w:eastAsia="Microsoft YaHei" w:hAnsi="Microsoft YaHei" w:hint="eastAsia"/>
          <w:bCs w:val="0"/>
          <w:color w:val="454545"/>
          <w:sz w:val="21"/>
          <w:szCs w:val="21"/>
        </w:rPr>
        <w:t>风险</w:t>
      </w:r>
      <w:r w:rsidR="00A56974" w:rsidRPr="00A56974">
        <w:rPr>
          <w:rFonts w:ascii="Microsoft YaHei" w:eastAsia="Microsoft YaHei" w:hAnsi="Microsoft YaHei" w:hint="eastAsia"/>
          <w:bCs w:val="0"/>
          <w:color w:val="454545"/>
          <w:sz w:val="21"/>
          <w:szCs w:val="21"/>
        </w:rPr>
        <w:t>管理的输入、工具与技术及输出</w:t>
      </w:r>
    </w:p>
    <w:tbl>
      <w:tblPr>
        <w:tblStyle w:val="TableGrid"/>
        <w:tblW w:w="11443" w:type="dxa"/>
        <w:tblInd w:w="-1049" w:type="dxa"/>
        <w:tblLook w:val="04A0" w:firstRow="1" w:lastRow="0" w:firstColumn="1" w:lastColumn="0" w:noHBand="0" w:noVBand="1"/>
      </w:tblPr>
      <w:tblGrid>
        <w:gridCol w:w="1261"/>
        <w:gridCol w:w="1991"/>
        <w:gridCol w:w="8191"/>
      </w:tblGrid>
      <w:tr w:rsidR="00141446" w:rsidRPr="003020C0" w:rsidTr="00E97CA2">
        <w:trPr>
          <w:trHeight w:val="320"/>
        </w:trPr>
        <w:tc>
          <w:tcPr>
            <w:tcW w:w="1261" w:type="dxa"/>
            <w:shd w:val="clear" w:color="auto" w:fill="AEAAAA" w:themeFill="background2" w:themeFillShade="BF"/>
          </w:tcPr>
          <w:p w:rsidR="00EA6F91" w:rsidRPr="00E24C6E" w:rsidRDefault="002576EF" w:rsidP="00A56974">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sidRPr="00E24C6E">
              <w:rPr>
                <w:rFonts w:asciiTheme="minorHAnsi" w:eastAsiaTheme="minorEastAsia" w:hAnsiTheme="minorHAnsi" w:cstheme="minorBidi" w:hint="eastAsia"/>
                <w:b w:val="0"/>
                <w:bCs w:val="0"/>
                <w:kern w:val="0"/>
                <w:sz w:val="23"/>
                <w:szCs w:val="23"/>
              </w:rPr>
              <w:t>类型</w:t>
            </w:r>
          </w:p>
        </w:tc>
        <w:tc>
          <w:tcPr>
            <w:tcW w:w="1991" w:type="dxa"/>
            <w:shd w:val="clear" w:color="auto" w:fill="AEAAAA" w:themeFill="background2" w:themeFillShade="BF"/>
          </w:tcPr>
          <w:p w:rsidR="00EA6F91" w:rsidRPr="00E24C6E" w:rsidRDefault="002576EF" w:rsidP="00A56974">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sidRPr="00E24C6E">
              <w:rPr>
                <w:rFonts w:asciiTheme="minorHAnsi" w:eastAsiaTheme="minorEastAsia" w:hAnsiTheme="minorHAnsi" w:cstheme="minorBidi" w:hint="eastAsia"/>
                <w:b w:val="0"/>
                <w:bCs w:val="0"/>
                <w:kern w:val="0"/>
                <w:sz w:val="23"/>
                <w:szCs w:val="23"/>
              </w:rPr>
              <w:t>名称</w:t>
            </w:r>
          </w:p>
        </w:tc>
        <w:tc>
          <w:tcPr>
            <w:tcW w:w="8191" w:type="dxa"/>
            <w:shd w:val="clear" w:color="auto" w:fill="AEAAAA" w:themeFill="background2" w:themeFillShade="BF"/>
          </w:tcPr>
          <w:p w:rsidR="00EA6F91" w:rsidRPr="00E24C6E" w:rsidRDefault="002576EF" w:rsidP="00A56974">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sidRPr="00E24C6E">
              <w:rPr>
                <w:rFonts w:asciiTheme="minorHAnsi" w:eastAsiaTheme="minorEastAsia" w:hAnsiTheme="minorHAnsi" w:cstheme="minorBidi" w:hint="eastAsia"/>
                <w:b w:val="0"/>
                <w:bCs w:val="0"/>
                <w:kern w:val="0"/>
                <w:sz w:val="23"/>
                <w:szCs w:val="23"/>
              </w:rPr>
              <w:t>定义与描述</w:t>
            </w:r>
          </w:p>
        </w:tc>
      </w:tr>
      <w:tr w:rsidR="00E24C6E" w:rsidRPr="003020C0" w:rsidTr="00E97CA2">
        <w:trPr>
          <w:trHeight w:val="308"/>
        </w:trPr>
        <w:tc>
          <w:tcPr>
            <w:tcW w:w="11443" w:type="dxa"/>
            <w:gridSpan w:val="3"/>
            <w:shd w:val="clear" w:color="auto" w:fill="70AD47" w:themeFill="accent6"/>
          </w:tcPr>
          <w:p w:rsidR="00E24C6E" w:rsidRDefault="00B37BE7" w:rsidP="00A56974">
            <w:pPr>
              <w:pStyle w:val="Heading1"/>
              <w:spacing w:before="0" w:beforeAutospacing="0" w:after="0" w:afterAutospacing="0"/>
              <w:outlineLvl w:val="0"/>
              <w:rPr>
                <w:rFonts w:ascii="SimSun" w:eastAsia="SimSun" w:hAnsi="SimSun" w:cs="SimSun"/>
                <w:b w:val="0"/>
                <w:sz w:val="23"/>
                <w:szCs w:val="23"/>
              </w:rPr>
            </w:pPr>
            <w:r w:rsidRPr="009F24FB">
              <w:rPr>
                <w:rFonts w:ascii="SimSun" w:eastAsia="SimSun" w:hAnsi="SimSun" w:cs="SimSun" w:hint="eastAsia"/>
                <w:b w:val="0"/>
                <w:sz w:val="23"/>
                <w:szCs w:val="23"/>
              </w:rPr>
              <w:t>规划</w:t>
            </w:r>
            <w:r w:rsidR="00C42E74">
              <w:rPr>
                <w:rFonts w:ascii="SimSun" w:eastAsia="SimSun" w:hAnsi="SimSun" w:cs="SimSun" w:hint="eastAsia"/>
                <w:b w:val="0"/>
                <w:sz w:val="23"/>
                <w:szCs w:val="23"/>
              </w:rPr>
              <w:t>风险</w:t>
            </w:r>
            <w:r w:rsidRPr="009F24FB">
              <w:rPr>
                <w:rFonts w:ascii="SimSun" w:eastAsia="SimSun" w:hAnsi="SimSun" w:cs="SimSun" w:hint="eastAsia"/>
                <w:b w:val="0"/>
                <w:sz w:val="23"/>
                <w:szCs w:val="23"/>
              </w:rPr>
              <w:t>管理</w:t>
            </w:r>
          </w:p>
          <w:p w:rsidR="0058087D" w:rsidRPr="009F24FB" w:rsidRDefault="00652C34" w:rsidP="00A56974">
            <w:pPr>
              <w:pStyle w:val="Heading1"/>
              <w:spacing w:before="0" w:beforeAutospacing="0" w:after="0" w:afterAutospacing="0"/>
              <w:outlineLvl w:val="0"/>
              <w:rPr>
                <w:rFonts w:ascii="SimSun" w:eastAsia="SimSun" w:hAnsi="SimSun" w:cs="SimSun"/>
                <w:b w:val="0"/>
                <w:sz w:val="23"/>
                <w:szCs w:val="23"/>
              </w:rPr>
            </w:pPr>
            <w:r w:rsidRPr="00652C34">
              <w:rPr>
                <w:rFonts w:ascii="SimSun" w:eastAsia="SimSun" w:hAnsi="SimSun" w:cs="SimSun"/>
                <w:b w:val="0"/>
                <w:noProof/>
                <w:sz w:val="23"/>
                <w:szCs w:val="23"/>
              </w:rPr>
              <w:drawing>
                <wp:inline distT="0" distB="0" distL="0" distR="0">
                  <wp:extent cx="5943600" cy="4023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tc>
      </w:tr>
    </w:tbl>
    <w:tbl>
      <w:tblPr>
        <w:tblStyle w:val="TableGrid1"/>
        <w:tblW w:w="11443" w:type="dxa"/>
        <w:tblInd w:w="-1049" w:type="dxa"/>
        <w:tblLook w:val="04A0" w:firstRow="1" w:lastRow="0" w:firstColumn="1" w:lastColumn="0" w:noHBand="0" w:noVBand="1"/>
      </w:tblPr>
      <w:tblGrid>
        <w:gridCol w:w="1261"/>
        <w:gridCol w:w="1991"/>
        <w:gridCol w:w="8191"/>
      </w:tblGrid>
      <w:tr w:rsidR="002F7C4A" w:rsidTr="00997DDA">
        <w:trPr>
          <w:trHeight w:val="294"/>
        </w:trPr>
        <w:tc>
          <w:tcPr>
            <w:tcW w:w="1261" w:type="dxa"/>
            <w:vMerge w:val="restart"/>
            <w:vAlign w:val="center"/>
          </w:tcPr>
          <w:p w:rsidR="00B77679" w:rsidRDefault="00B77679"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输入</w:t>
            </w:r>
          </w:p>
        </w:tc>
        <w:tc>
          <w:tcPr>
            <w:tcW w:w="1991" w:type="dxa"/>
          </w:tcPr>
          <w:p w:rsidR="00B77679" w:rsidRDefault="00B77679"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项目管理计划</w:t>
            </w:r>
          </w:p>
        </w:tc>
        <w:tc>
          <w:tcPr>
            <w:tcW w:w="8191" w:type="dxa"/>
          </w:tcPr>
          <w:p w:rsidR="0085744B" w:rsidRPr="00F567AA" w:rsidRDefault="00F567AA" w:rsidP="00F567AA">
            <w:pPr>
              <w:autoSpaceDE w:val="0"/>
              <w:autoSpaceDN w:val="0"/>
              <w:adjustRightInd w:val="0"/>
              <w:rPr>
                <w:rFonts w:ascii="SimHei" w:eastAsia="SimHei" w:hAnsi="Wingdings 2" w:cs="SimHei" w:hint="eastAsia"/>
                <w:color w:val="000000"/>
                <w:sz w:val="23"/>
                <w:szCs w:val="23"/>
              </w:rPr>
            </w:pPr>
            <w:r w:rsidRPr="00F567AA">
              <w:rPr>
                <w:rFonts w:hint="eastAsia"/>
                <w:sz w:val="23"/>
                <w:szCs w:val="23"/>
              </w:rPr>
              <w:t xml:space="preserve"> </w:t>
            </w:r>
          </w:p>
        </w:tc>
      </w:tr>
      <w:tr w:rsidR="002F7C4A" w:rsidTr="00997DDA">
        <w:trPr>
          <w:trHeight w:val="294"/>
        </w:trPr>
        <w:tc>
          <w:tcPr>
            <w:tcW w:w="1261" w:type="dxa"/>
            <w:vMerge/>
            <w:vAlign w:val="center"/>
          </w:tcPr>
          <w:p w:rsidR="00B77679" w:rsidRDefault="00B77679"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B77679" w:rsidRDefault="00C224E3"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项目章程</w:t>
            </w:r>
          </w:p>
        </w:tc>
        <w:tc>
          <w:tcPr>
            <w:tcW w:w="8191" w:type="dxa"/>
          </w:tcPr>
          <w:p w:rsidR="00B77679" w:rsidRDefault="00B77679" w:rsidP="00B656A2">
            <w:pPr>
              <w:pStyle w:val="ListParagraph"/>
              <w:numPr>
                <w:ilvl w:val="0"/>
                <w:numId w:val="4"/>
              </w:numPr>
              <w:autoSpaceDE w:val="0"/>
              <w:autoSpaceDN w:val="0"/>
              <w:adjustRightInd w:val="0"/>
              <w:rPr>
                <w:sz w:val="23"/>
                <w:szCs w:val="23"/>
              </w:rPr>
            </w:pPr>
          </w:p>
        </w:tc>
      </w:tr>
      <w:tr w:rsidR="00C8394F" w:rsidTr="00997DDA">
        <w:trPr>
          <w:trHeight w:val="294"/>
        </w:trPr>
        <w:tc>
          <w:tcPr>
            <w:tcW w:w="1261" w:type="dxa"/>
            <w:vMerge/>
            <w:vAlign w:val="center"/>
          </w:tcPr>
          <w:p w:rsidR="00C8394F" w:rsidRDefault="00C8394F"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C8394F" w:rsidRDefault="00C8394F"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干系人登记册</w:t>
            </w:r>
          </w:p>
        </w:tc>
        <w:tc>
          <w:tcPr>
            <w:tcW w:w="8191" w:type="dxa"/>
          </w:tcPr>
          <w:p w:rsidR="00C8394F" w:rsidRDefault="00C8394F" w:rsidP="00B656A2">
            <w:pPr>
              <w:pStyle w:val="ListParagraph"/>
              <w:numPr>
                <w:ilvl w:val="0"/>
                <w:numId w:val="4"/>
              </w:numPr>
              <w:autoSpaceDE w:val="0"/>
              <w:autoSpaceDN w:val="0"/>
              <w:adjustRightInd w:val="0"/>
              <w:rPr>
                <w:sz w:val="23"/>
                <w:szCs w:val="23"/>
              </w:rPr>
            </w:pPr>
          </w:p>
        </w:tc>
      </w:tr>
      <w:tr w:rsidR="002F7C4A" w:rsidTr="00997DDA">
        <w:trPr>
          <w:trHeight w:val="294"/>
        </w:trPr>
        <w:tc>
          <w:tcPr>
            <w:tcW w:w="1261" w:type="dxa"/>
            <w:vMerge/>
            <w:vAlign w:val="center"/>
          </w:tcPr>
          <w:p w:rsidR="00910CDC" w:rsidRDefault="00910CDC"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910CDC" w:rsidRDefault="000F18C8"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事业环境因素</w:t>
            </w:r>
          </w:p>
        </w:tc>
        <w:tc>
          <w:tcPr>
            <w:tcW w:w="8191" w:type="dxa"/>
          </w:tcPr>
          <w:p w:rsidR="00910CDC" w:rsidRDefault="00910CDC" w:rsidP="00B656A2">
            <w:pPr>
              <w:pStyle w:val="ListParagraph"/>
              <w:numPr>
                <w:ilvl w:val="0"/>
                <w:numId w:val="4"/>
              </w:numPr>
              <w:autoSpaceDE w:val="0"/>
              <w:autoSpaceDN w:val="0"/>
              <w:adjustRightInd w:val="0"/>
              <w:rPr>
                <w:sz w:val="23"/>
                <w:szCs w:val="23"/>
              </w:rPr>
            </w:pPr>
          </w:p>
        </w:tc>
      </w:tr>
      <w:tr w:rsidR="002F7C4A" w:rsidTr="00997DDA">
        <w:trPr>
          <w:trHeight w:val="294"/>
        </w:trPr>
        <w:tc>
          <w:tcPr>
            <w:tcW w:w="1261" w:type="dxa"/>
            <w:vMerge/>
            <w:vAlign w:val="center"/>
          </w:tcPr>
          <w:p w:rsidR="00B77679" w:rsidRDefault="00B77679"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B77679" w:rsidRDefault="00B77679"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组织过程资产</w:t>
            </w:r>
          </w:p>
        </w:tc>
        <w:tc>
          <w:tcPr>
            <w:tcW w:w="8191" w:type="dxa"/>
          </w:tcPr>
          <w:p w:rsidR="00B77679" w:rsidRPr="00D64684" w:rsidRDefault="00B77679" w:rsidP="006E4DFE">
            <w:pPr>
              <w:autoSpaceDE w:val="0"/>
              <w:autoSpaceDN w:val="0"/>
              <w:adjustRightInd w:val="0"/>
              <w:spacing w:after="289"/>
              <w:rPr>
                <w:sz w:val="23"/>
                <w:szCs w:val="23"/>
              </w:rPr>
            </w:pPr>
          </w:p>
        </w:tc>
      </w:tr>
      <w:tr w:rsidR="002F7C4A" w:rsidTr="00997DDA">
        <w:trPr>
          <w:trHeight w:val="294"/>
        </w:trPr>
        <w:tc>
          <w:tcPr>
            <w:tcW w:w="1261" w:type="dxa"/>
            <w:vMerge w:val="restart"/>
            <w:vAlign w:val="center"/>
          </w:tcPr>
          <w:p w:rsidR="00452DDD" w:rsidRDefault="00452DD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工具技术</w:t>
            </w:r>
          </w:p>
        </w:tc>
        <w:tc>
          <w:tcPr>
            <w:tcW w:w="1991" w:type="dxa"/>
          </w:tcPr>
          <w:p w:rsidR="00452DDD" w:rsidRDefault="005F6C10"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分析技术</w:t>
            </w:r>
          </w:p>
        </w:tc>
        <w:tc>
          <w:tcPr>
            <w:tcW w:w="8191" w:type="dxa"/>
          </w:tcPr>
          <w:p w:rsidR="00C73DD7" w:rsidRDefault="00B52599" w:rsidP="00B52599">
            <w:pPr>
              <w:pStyle w:val="ListParagraph"/>
              <w:numPr>
                <w:ilvl w:val="0"/>
                <w:numId w:val="4"/>
              </w:numPr>
              <w:autoSpaceDE w:val="0"/>
              <w:autoSpaceDN w:val="0"/>
              <w:adjustRightInd w:val="0"/>
              <w:rPr>
                <w:sz w:val="23"/>
                <w:szCs w:val="23"/>
              </w:rPr>
            </w:pPr>
            <w:r>
              <w:rPr>
                <w:rFonts w:hint="eastAsia"/>
                <w:sz w:val="23"/>
                <w:szCs w:val="23"/>
              </w:rPr>
              <w:t>分析技术用来理解和定义项目的总体风险管理环境。</w:t>
            </w:r>
          </w:p>
          <w:p w:rsidR="00B52599" w:rsidRDefault="00A213CD" w:rsidP="00B52599">
            <w:pPr>
              <w:pStyle w:val="ListParagraph"/>
              <w:numPr>
                <w:ilvl w:val="0"/>
                <w:numId w:val="4"/>
              </w:numPr>
              <w:autoSpaceDE w:val="0"/>
              <w:autoSpaceDN w:val="0"/>
              <w:adjustRightInd w:val="0"/>
              <w:rPr>
                <w:sz w:val="23"/>
                <w:szCs w:val="23"/>
              </w:rPr>
            </w:pPr>
            <w:r>
              <w:rPr>
                <w:rFonts w:hint="eastAsia"/>
                <w:sz w:val="23"/>
                <w:szCs w:val="23"/>
              </w:rPr>
              <w:t>风险管理环境是</w:t>
            </w:r>
            <w:r w:rsidRPr="00776295">
              <w:rPr>
                <w:rFonts w:hint="eastAsia"/>
                <w:sz w:val="23"/>
                <w:szCs w:val="23"/>
                <w:u w:val="single"/>
              </w:rPr>
              <w:t>基于项目总体情况的干系人风险态度和项目战略风险敞口</w:t>
            </w:r>
            <w:r>
              <w:rPr>
                <w:rFonts w:hint="eastAsia"/>
                <w:sz w:val="23"/>
                <w:szCs w:val="23"/>
              </w:rPr>
              <w:t>的组合</w:t>
            </w:r>
            <w:r>
              <w:rPr>
                <w:rFonts w:hint="eastAsia"/>
                <w:sz w:val="23"/>
                <w:szCs w:val="23"/>
              </w:rPr>
              <w:t>。</w:t>
            </w:r>
          </w:p>
          <w:p w:rsidR="00A213CD" w:rsidRPr="00B52599" w:rsidRDefault="00A213CD" w:rsidP="00B52599">
            <w:pPr>
              <w:pStyle w:val="ListParagraph"/>
              <w:numPr>
                <w:ilvl w:val="0"/>
                <w:numId w:val="4"/>
              </w:numPr>
              <w:autoSpaceDE w:val="0"/>
              <w:autoSpaceDN w:val="0"/>
              <w:adjustRightInd w:val="0"/>
              <w:rPr>
                <w:sz w:val="23"/>
                <w:szCs w:val="23"/>
              </w:rPr>
            </w:pPr>
          </w:p>
        </w:tc>
      </w:tr>
      <w:tr w:rsidR="002F7C4A" w:rsidTr="00997DDA">
        <w:trPr>
          <w:trHeight w:val="294"/>
        </w:trPr>
        <w:tc>
          <w:tcPr>
            <w:tcW w:w="1261" w:type="dxa"/>
            <w:vMerge/>
            <w:vAlign w:val="center"/>
          </w:tcPr>
          <w:p w:rsidR="00452DDD" w:rsidRDefault="00452DD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452DDD" w:rsidRDefault="007E6FC3"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专家判断</w:t>
            </w:r>
          </w:p>
        </w:tc>
        <w:tc>
          <w:tcPr>
            <w:tcW w:w="8191" w:type="dxa"/>
          </w:tcPr>
          <w:p w:rsidR="00452DDD" w:rsidRDefault="00452DDD" w:rsidP="00B656A2">
            <w:pPr>
              <w:pStyle w:val="ListParagraph"/>
              <w:numPr>
                <w:ilvl w:val="0"/>
                <w:numId w:val="4"/>
              </w:numPr>
              <w:autoSpaceDE w:val="0"/>
              <w:autoSpaceDN w:val="0"/>
              <w:adjustRightInd w:val="0"/>
              <w:rPr>
                <w:sz w:val="23"/>
                <w:szCs w:val="23"/>
              </w:rPr>
            </w:pPr>
          </w:p>
        </w:tc>
      </w:tr>
      <w:tr w:rsidR="002F7C4A" w:rsidTr="00997DDA">
        <w:trPr>
          <w:trHeight w:val="294"/>
        </w:trPr>
        <w:tc>
          <w:tcPr>
            <w:tcW w:w="1261" w:type="dxa"/>
            <w:vMerge/>
            <w:vAlign w:val="center"/>
          </w:tcPr>
          <w:p w:rsidR="00452DDD" w:rsidRDefault="00452DD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452DDD" w:rsidRDefault="00A82B7D"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会议</w:t>
            </w:r>
          </w:p>
        </w:tc>
        <w:tc>
          <w:tcPr>
            <w:tcW w:w="8191" w:type="dxa"/>
          </w:tcPr>
          <w:p w:rsidR="002829C8" w:rsidRDefault="003E047D" w:rsidP="00B656A2">
            <w:pPr>
              <w:pStyle w:val="ListParagraph"/>
              <w:numPr>
                <w:ilvl w:val="0"/>
                <w:numId w:val="4"/>
              </w:numPr>
              <w:autoSpaceDE w:val="0"/>
              <w:autoSpaceDN w:val="0"/>
              <w:adjustRightInd w:val="0"/>
              <w:rPr>
                <w:sz w:val="23"/>
                <w:szCs w:val="23"/>
              </w:rPr>
            </w:pPr>
            <w:r>
              <w:rPr>
                <w:rFonts w:hint="eastAsia"/>
                <w:sz w:val="23"/>
                <w:szCs w:val="23"/>
              </w:rPr>
              <w:t>会议确定实施风险管理活动的总体计划；</w:t>
            </w:r>
          </w:p>
          <w:p w:rsidR="00B06F70" w:rsidRDefault="003E047D" w:rsidP="00B656A2">
            <w:pPr>
              <w:pStyle w:val="ListParagraph"/>
              <w:numPr>
                <w:ilvl w:val="0"/>
                <w:numId w:val="4"/>
              </w:numPr>
              <w:autoSpaceDE w:val="0"/>
              <w:autoSpaceDN w:val="0"/>
              <w:adjustRightInd w:val="0"/>
              <w:rPr>
                <w:sz w:val="23"/>
                <w:szCs w:val="23"/>
              </w:rPr>
            </w:pPr>
            <w:r>
              <w:rPr>
                <w:rFonts w:hint="eastAsia"/>
                <w:sz w:val="23"/>
                <w:szCs w:val="23"/>
              </w:rPr>
              <w:lastRenderedPageBreak/>
              <w:t>确定用于风险管理的成本种类和进度活动，并分别将其纳入项目预算和进度计划中；</w:t>
            </w:r>
          </w:p>
          <w:p w:rsidR="007A5B23" w:rsidRDefault="003E047D" w:rsidP="00B656A2">
            <w:pPr>
              <w:pStyle w:val="ListParagraph"/>
              <w:numPr>
                <w:ilvl w:val="0"/>
                <w:numId w:val="4"/>
              </w:numPr>
              <w:autoSpaceDE w:val="0"/>
              <w:autoSpaceDN w:val="0"/>
              <w:adjustRightInd w:val="0"/>
              <w:rPr>
                <w:sz w:val="23"/>
                <w:szCs w:val="23"/>
              </w:rPr>
            </w:pPr>
            <w:r>
              <w:rPr>
                <w:rFonts w:hint="eastAsia"/>
                <w:sz w:val="23"/>
                <w:szCs w:val="23"/>
              </w:rPr>
              <w:t>建立或评审风险应急储备使用方法；</w:t>
            </w:r>
          </w:p>
          <w:p w:rsidR="007A5B23" w:rsidRDefault="003E047D" w:rsidP="00B656A2">
            <w:pPr>
              <w:pStyle w:val="ListParagraph"/>
              <w:numPr>
                <w:ilvl w:val="0"/>
                <w:numId w:val="4"/>
              </w:numPr>
              <w:autoSpaceDE w:val="0"/>
              <w:autoSpaceDN w:val="0"/>
              <w:adjustRightInd w:val="0"/>
              <w:rPr>
                <w:sz w:val="23"/>
                <w:szCs w:val="23"/>
              </w:rPr>
            </w:pPr>
            <w:r>
              <w:rPr>
                <w:rFonts w:hint="eastAsia"/>
                <w:sz w:val="23"/>
                <w:szCs w:val="23"/>
              </w:rPr>
              <w:t>分配风险管理职责；</w:t>
            </w:r>
          </w:p>
          <w:p w:rsidR="007A5B23" w:rsidRDefault="003E047D" w:rsidP="00B656A2">
            <w:pPr>
              <w:pStyle w:val="ListParagraph"/>
              <w:numPr>
                <w:ilvl w:val="0"/>
                <w:numId w:val="4"/>
              </w:numPr>
              <w:autoSpaceDE w:val="0"/>
              <w:autoSpaceDN w:val="0"/>
              <w:adjustRightInd w:val="0"/>
              <w:rPr>
                <w:sz w:val="23"/>
                <w:szCs w:val="23"/>
              </w:rPr>
            </w:pPr>
            <w:r>
              <w:rPr>
                <w:rFonts w:hint="eastAsia"/>
                <w:sz w:val="23"/>
                <w:szCs w:val="23"/>
              </w:rPr>
              <w:t>根据具体项目的需要，裁剪组织中有关风险类别和术语定义等的通用模板，如风险级别、不同风险的概率、对不同目标的影响，以及概率和影响矩阵。如果组织中缺乏可供风险管理其他步骤使用的模板，会议中可能也要制定这些模板。</w:t>
            </w:r>
          </w:p>
          <w:p w:rsidR="00452DDD" w:rsidRDefault="003E047D" w:rsidP="00B656A2">
            <w:pPr>
              <w:pStyle w:val="ListParagraph"/>
              <w:numPr>
                <w:ilvl w:val="0"/>
                <w:numId w:val="4"/>
              </w:numPr>
              <w:autoSpaceDE w:val="0"/>
              <w:autoSpaceDN w:val="0"/>
              <w:adjustRightInd w:val="0"/>
              <w:rPr>
                <w:sz w:val="23"/>
                <w:szCs w:val="23"/>
              </w:rPr>
            </w:pPr>
            <w:r>
              <w:rPr>
                <w:rFonts w:hint="eastAsia"/>
                <w:sz w:val="23"/>
                <w:szCs w:val="23"/>
              </w:rPr>
              <w:t>这些活动的输出将汇总在风险管理计划中。</w:t>
            </w:r>
          </w:p>
        </w:tc>
      </w:tr>
      <w:tr w:rsidR="002F7C4A" w:rsidTr="00997DDA">
        <w:trPr>
          <w:trHeight w:val="294"/>
        </w:trPr>
        <w:tc>
          <w:tcPr>
            <w:tcW w:w="1261" w:type="dxa"/>
            <w:vAlign w:val="center"/>
          </w:tcPr>
          <w:p w:rsidR="004F388A" w:rsidRDefault="004F388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lastRenderedPageBreak/>
              <w:t>输出</w:t>
            </w:r>
          </w:p>
        </w:tc>
        <w:tc>
          <w:tcPr>
            <w:tcW w:w="1991" w:type="dxa"/>
          </w:tcPr>
          <w:p w:rsidR="004F388A" w:rsidRDefault="00270728"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风险</w:t>
            </w:r>
            <w:r w:rsidR="00525787">
              <w:rPr>
                <w:rFonts w:asciiTheme="minorHAnsi" w:eastAsiaTheme="minorEastAsia" w:hAnsiTheme="minorHAnsi" w:cstheme="minorBidi" w:hint="eastAsia"/>
                <w:b w:val="0"/>
                <w:bCs w:val="0"/>
                <w:kern w:val="0"/>
                <w:sz w:val="23"/>
                <w:szCs w:val="23"/>
              </w:rPr>
              <w:t>管理计划</w:t>
            </w:r>
          </w:p>
        </w:tc>
        <w:tc>
          <w:tcPr>
            <w:tcW w:w="8191" w:type="dxa"/>
          </w:tcPr>
          <w:p w:rsidR="00562D5A" w:rsidRDefault="00F722B4" w:rsidP="00F722B4">
            <w:pPr>
              <w:pStyle w:val="Default"/>
              <w:numPr>
                <w:ilvl w:val="0"/>
                <w:numId w:val="19"/>
              </w:numPr>
              <w:rPr>
                <w:rFonts w:asciiTheme="minorHAnsi" w:eastAsiaTheme="minorEastAsia" w:cstheme="minorBidi"/>
                <w:color w:val="auto"/>
                <w:sz w:val="23"/>
                <w:szCs w:val="23"/>
              </w:rPr>
            </w:pPr>
            <w:r w:rsidRPr="00F722B4">
              <w:rPr>
                <w:rFonts w:asciiTheme="minorHAnsi" w:eastAsiaTheme="minorEastAsia" w:cstheme="minorBidi" w:hint="eastAsia"/>
                <w:color w:val="auto"/>
                <w:sz w:val="23"/>
                <w:szCs w:val="23"/>
              </w:rPr>
              <w:t>风险管理计划包括以下内容：</w:t>
            </w:r>
          </w:p>
          <w:p w:rsidR="00F722B4" w:rsidRDefault="002E5E0D" w:rsidP="002E5E0D">
            <w:pPr>
              <w:pStyle w:val="Default"/>
              <w:numPr>
                <w:ilvl w:val="0"/>
                <w:numId w:val="20"/>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方法论。</w:t>
            </w:r>
          </w:p>
          <w:p w:rsidR="006A7951" w:rsidRDefault="006A7951" w:rsidP="002E5E0D">
            <w:pPr>
              <w:pStyle w:val="Default"/>
              <w:numPr>
                <w:ilvl w:val="0"/>
                <w:numId w:val="20"/>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角色与职责。</w:t>
            </w:r>
          </w:p>
          <w:p w:rsidR="00142D4B" w:rsidRDefault="00142D4B" w:rsidP="002E5E0D">
            <w:pPr>
              <w:pStyle w:val="Default"/>
              <w:numPr>
                <w:ilvl w:val="0"/>
                <w:numId w:val="20"/>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预算。</w:t>
            </w:r>
          </w:p>
          <w:p w:rsidR="00142D4B" w:rsidRDefault="00142D4B" w:rsidP="002E5E0D">
            <w:pPr>
              <w:pStyle w:val="Default"/>
              <w:numPr>
                <w:ilvl w:val="0"/>
                <w:numId w:val="20"/>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时间安排。</w:t>
            </w:r>
          </w:p>
          <w:p w:rsidR="006768D4" w:rsidRDefault="006768D4" w:rsidP="002E5E0D">
            <w:pPr>
              <w:pStyle w:val="Default"/>
              <w:numPr>
                <w:ilvl w:val="0"/>
                <w:numId w:val="20"/>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风险类别。</w:t>
            </w:r>
          </w:p>
          <w:p w:rsidR="006E515C" w:rsidRDefault="006E515C" w:rsidP="002E5E0D">
            <w:pPr>
              <w:pStyle w:val="Default"/>
              <w:numPr>
                <w:ilvl w:val="0"/>
                <w:numId w:val="20"/>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风险概率和影响的定义。</w:t>
            </w:r>
          </w:p>
          <w:p w:rsidR="00632148" w:rsidRDefault="00632148" w:rsidP="002E5E0D">
            <w:pPr>
              <w:pStyle w:val="Default"/>
              <w:numPr>
                <w:ilvl w:val="0"/>
                <w:numId w:val="20"/>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概率和影响矩阵。</w:t>
            </w:r>
          </w:p>
          <w:p w:rsidR="00632148" w:rsidRDefault="008A4309" w:rsidP="002E5E0D">
            <w:pPr>
              <w:pStyle w:val="Default"/>
              <w:numPr>
                <w:ilvl w:val="0"/>
                <w:numId w:val="20"/>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修订的干系人承受力。</w:t>
            </w:r>
          </w:p>
          <w:p w:rsidR="008A4309" w:rsidRDefault="00DD7AF6" w:rsidP="002E5E0D">
            <w:pPr>
              <w:pStyle w:val="Default"/>
              <w:numPr>
                <w:ilvl w:val="0"/>
                <w:numId w:val="20"/>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报告格式。</w:t>
            </w:r>
          </w:p>
          <w:p w:rsidR="00DD7AF6" w:rsidRPr="00473108" w:rsidRDefault="00DD7AF6" w:rsidP="002E5E0D">
            <w:pPr>
              <w:pStyle w:val="Default"/>
              <w:numPr>
                <w:ilvl w:val="0"/>
                <w:numId w:val="20"/>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跟踪。</w:t>
            </w:r>
          </w:p>
        </w:tc>
      </w:tr>
      <w:tr w:rsidR="00763A55" w:rsidTr="00763A55">
        <w:trPr>
          <w:trHeight w:val="294"/>
        </w:trPr>
        <w:tc>
          <w:tcPr>
            <w:tcW w:w="11443" w:type="dxa"/>
            <w:gridSpan w:val="3"/>
            <w:shd w:val="clear" w:color="auto" w:fill="70AD47" w:themeFill="accent6"/>
            <w:vAlign w:val="center"/>
          </w:tcPr>
          <w:p w:rsidR="00202B6D" w:rsidRDefault="00BD2045" w:rsidP="00947468">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识别风险</w:t>
            </w:r>
          </w:p>
          <w:p w:rsidR="009B44A7" w:rsidRPr="002E1D74" w:rsidRDefault="00173876" w:rsidP="00947468">
            <w:pPr>
              <w:pStyle w:val="Default"/>
              <w:rPr>
                <w:rFonts w:asciiTheme="minorHAnsi" w:eastAsiaTheme="minorEastAsia" w:cstheme="minorBidi"/>
                <w:color w:val="auto"/>
                <w:sz w:val="23"/>
                <w:szCs w:val="23"/>
              </w:rPr>
            </w:pPr>
            <w:r w:rsidRPr="00173876">
              <w:rPr>
                <w:rFonts w:asciiTheme="minorHAnsi" w:eastAsiaTheme="minorEastAsia" w:cstheme="minorBidi"/>
                <w:noProof/>
                <w:color w:val="auto"/>
                <w:sz w:val="23"/>
                <w:szCs w:val="23"/>
              </w:rPr>
              <w:lastRenderedPageBreak/>
              <w:drawing>
                <wp:inline distT="0" distB="0" distL="0" distR="0">
                  <wp:extent cx="5943600" cy="8008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008620"/>
                          </a:xfrm>
                          <a:prstGeom prst="rect">
                            <a:avLst/>
                          </a:prstGeom>
                          <a:noFill/>
                          <a:ln>
                            <a:noFill/>
                          </a:ln>
                        </pic:spPr>
                      </pic:pic>
                    </a:graphicData>
                  </a:graphic>
                </wp:inline>
              </w:drawing>
            </w:r>
          </w:p>
        </w:tc>
      </w:tr>
      <w:tr w:rsidR="002F7C4A" w:rsidTr="00997DDA">
        <w:trPr>
          <w:trHeight w:val="294"/>
        </w:trPr>
        <w:tc>
          <w:tcPr>
            <w:tcW w:w="1261" w:type="dxa"/>
            <w:vMerge w:val="restart"/>
            <w:vAlign w:val="center"/>
          </w:tcPr>
          <w:p w:rsidR="00B46920" w:rsidRDefault="00B4692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lastRenderedPageBreak/>
              <w:t>输入</w:t>
            </w:r>
          </w:p>
        </w:tc>
        <w:tc>
          <w:tcPr>
            <w:tcW w:w="1991" w:type="dxa"/>
          </w:tcPr>
          <w:p w:rsidR="00B46920" w:rsidRDefault="00B24E57"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风险管理计划</w:t>
            </w:r>
          </w:p>
        </w:tc>
        <w:tc>
          <w:tcPr>
            <w:tcW w:w="8191" w:type="dxa"/>
          </w:tcPr>
          <w:p w:rsidR="00B46920" w:rsidRPr="002E1D74" w:rsidRDefault="00F00517" w:rsidP="00B656A2">
            <w:pPr>
              <w:pStyle w:val="Default"/>
              <w:numPr>
                <w:ilvl w:val="0"/>
                <w:numId w:val="5"/>
              </w:numPr>
              <w:rPr>
                <w:rFonts w:asciiTheme="minorHAnsi" w:eastAsiaTheme="minorEastAsia" w:cstheme="minorBidi"/>
                <w:color w:val="auto"/>
                <w:sz w:val="23"/>
                <w:szCs w:val="23"/>
              </w:rPr>
            </w:pPr>
            <w:r w:rsidRPr="00F00517">
              <w:rPr>
                <w:rFonts w:asciiTheme="minorHAnsi" w:eastAsiaTheme="minorEastAsia" w:cstheme="minorBidi" w:hint="eastAsia"/>
                <w:color w:val="auto"/>
                <w:sz w:val="23"/>
                <w:szCs w:val="23"/>
              </w:rPr>
              <w:t>风险管理计划为识别风险过程提供一些关键要素，包括</w:t>
            </w:r>
            <w:r w:rsidRPr="00800F0A">
              <w:rPr>
                <w:rFonts w:asciiTheme="minorHAnsi" w:eastAsiaTheme="minorEastAsia" w:cstheme="minorBidi" w:hint="eastAsia"/>
                <w:color w:val="auto"/>
                <w:sz w:val="23"/>
                <w:szCs w:val="23"/>
                <w:u w:val="single"/>
              </w:rPr>
              <w:t>角色和职责分配</w:t>
            </w:r>
            <w:r w:rsidRPr="00F00517">
              <w:rPr>
                <w:rFonts w:asciiTheme="minorHAnsi" w:eastAsiaTheme="minorEastAsia" w:cstheme="minorBidi" w:hint="eastAsia"/>
                <w:color w:val="auto"/>
                <w:sz w:val="23"/>
                <w:szCs w:val="23"/>
              </w:rPr>
              <w:t>、</w:t>
            </w:r>
            <w:r w:rsidRPr="00800F0A">
              <w:rPr>
                <w:rFonts w:asciiTheme="minorHAnsi" w:eastAsiaTheme="minorEastAsia" w:cstheme="minorBidi" w:hint="eastAsia"/>
                <w:color w:val="auto"/>
                <w:sz w:val="23"/>
                <w:szCs w:val="23"/>
                <w:u w:val="single"/>
              </w:rPr>
              <w:t>已列入预算和进度计划的风险管理活动</w:t>
            </w:r>
            <w:r w:rsidRPr="00F00517">
              <w:rPr>
                <w:rFonts w:asciiTheme="minorHAnsi" w:eastAsiaTheme="minorEastAsia" w:cstheme="minorBidi" w:hint="eastAsia"/>
                <w:color w:val="auto"/>
                <w:sz w:val="23"/>
                <w:szCs w:val="23"/>
              </w:rPr>
              <w:t>，以及</w:t>
            </w:r>
            <w:r w:rsidRPr="00800F0A">
              <w:rPr>
                <w:rFonts w:asciiTheme="minorHAnsi" w:eastAsiaTheme="minorEastAsia" w:cstheme="minorBidi" w:hint="eastAsia"/>
                <w:color w:val="auto"/>
                <w:sz w:val="23"/>
                <w:szCs w:val="23"/>
                <w:u w:val="single"/>
              </w:rPr>
              <w:t>可能以风险分解结构的形式呈现的风险类别</w:t>
            </w:r>
            <w:r>
              <w:rPr>
                <w:rFonts w:asciiTheme="minorHAnsi" w:eastAsiaTheme="minorEastAsia" w:cstheme="minorBidi" w:hint="eastAsia"/>
                <w:color w:val="auto"/>
                <w:sz w:val="23"/>
                <w:szCs w:val="23"/>
              </w:rPr>
              <w:t>。</w:t>
            </w:r>
          </w:p>
        </w:tc>
      </w:tr>
      <w:tr w:rsidR="00B84E4A" w:rsidTr="00997DDA">
        <w:trPr>
          <w:trHeight w:val="294"/>
        </w:trPr>
        <w:tc>
          <w:tcPr>
            <w:tcW w:w="1261" w:type="dxa"/>
            <w:vMerge/>
            <w:vAlign w:val="center"/>
          </w:tcPr>
          <w:p w:rsidR="00B84E4A" w:rsidRDefault="00B84E4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B84E4A" w:rsidRDefault="00B84E4A"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成本管理计划</w:t>
            </w:r>
          </w:p>
        </w:tc>
        <w:tc>
          <w:tcPr>
            <w:tcW w:w="8191" w:type="dxa"/>
          </w:tcPr>
          <w:p w:rsidR="00B84E4A" w:rsidRPr="004A49E2" w:rsidRDefault="00180055" w:rsidP="00B656A2">
            <w:pPr>
              <w:pStyle w:val="Default"/>
              <w:numPr>
                <w:ilvl w:val="0"/>
                <w:numId w:val="5"/>
              </w:numPr>
              <w:rPr>
                <w:rFonts w:asciiTheme="minorHAnsi" w:eastAsiaTheme="minorEastAsia" w:cstheme="minorBidi"/>
                <w:color w:val="auto"/>
                <w:sz w:val="23"/>
                <w:szCs w:val="23"/>
              </w:rPr>
            </w:pPr>
            <w:r w:rsidRPr="00180055">
              <w:rPr>
                <w:rFonts w:asciiTheme="minorHAnsi" w:eastAsiaTheme="minorEastAsia" w:cstheme="minorBidi" w:hint="eastAsia"/>
                <w:color w:val="auto"/>
                <w:sz w:val="23"/>
                <w:szCs w:val="23"/>
              </w:rPr>
              <w:t>成本管理计划中规定的工作流程和控制方法有助于在整个项目内识别风险。</w:t>
            </w:r>
          </w:p>
        </w:tc>
      </w:tr>
      <w:tr w:rsidR="00B84E4A" w:rsidTr="00997DDA">
        <w:trPr>
          <w:trHeight w:val="294"/>
        </w:trPr>
        <w:tc>
          <w:tcPr>
            <w:tcW w:w="1261" w:type="dxa"/>
            <w:vMerge/>
            <w:vAlign w:val="center"/>
          </w:tcPr>
          <w:p w:rsidR="00B84E4A" w:rsidRDefault="00B84E4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B84E4A" w:rsidRDefault="00E62BD3"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进度管理计划</w:t>
            </w:r>
          </w:p>
        </w:tc>
        <w:tc>
          <w:tcPr>
            <w:tcW w:w="8191" w:type="dxa"/>
          </w:tcPr>
          <w:p w:rsidR="00B84E4A" w:rsidRPr="004A49E2" w:rsidRDefault="00824AFF" w:rsidP="00B656A2">
            <w:pPr>
              <w:pStyle w:val="Default"/>
              <w:numPr>
                <w:ilvl w:val="0"/>
                <w:numId w:val="5"/>
              </w:numPr>
              <w:rPr>
                <w:rFonts w:asciiTheme="minorHAnsi" w:eastAsiaTheme="minorEastAsia" w:cstheme="minorBidi"/>
                <w:color w:val="auto"/>
                <w:sz w:val="23"/>
                <w:szCs w:val="23"/>
              </w:rPr>
            </w:pPr>
            <w:r w:rsidRPr="00824AFF">
              <w:rPr>
                <w:rFonts w:asciiTheme="minorHAnsi" w:eastAsiaTheme="minorEastAsia" w:cstheme="minorBidi" w:hint="eastAsia"/>
                <w:color w:val="auto"/>
                <w:sz w:val="23"/>
                <w:szCs w:val="23"/>
              </w:rPr>
              <w:t>进度管理计划有助于了解可能受风险（已知的和未知的）影响的项目时间（进度）目标及预期。</w:t>
            </w:r>
          </w:p>
        </w:tc>
      </w:tr>
      <w:tr w:rsidR="00B84E4A" w:rsidTr="00997DDA">
        <w:trPr>
          <w:trHeight w:val="294"/>
        </w:trPr>
        <w:tc>
          <w:tcPr>
            <w:tcW w:w="1261" w:type="dxa"/>
            <w:vMerge/>
            <w:vAlign w:val="center"/>
          </w:tcPr>
          <w:p w:rsidR="00B84E4A" w:rsidRDefault="00B84E4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B84E4A" w:rsidRDefault="00E62BD3"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质量管理计划</w:t>
            </w:r>
          </w:p>
        </w:tc>
        <w:tc>
          <w:tcPr>
            <w:tcW w:w="8191" w:type="dxa"/>
          </w:tcPr>
          <w:p w:rsidR="00B84E4A" w:rsidRPr="004A49E2" w:rsidRDefault="00F101DC" w:rsidP="00B656A2">
            <w:pPr>
              <w:pStyle w:val="Default"/>
              <w:numPr>
                <w:ilvl w:val="0"/>
                <w:numId w:val="5"/>
              </w:numPr>
              <w:rPr>
                <w:rFonts w:asciiTheme="minorHAnsi" w:eastAsiaTheme="minorEastAsia" w:cstheme="minorBidi"/>
                <w:color w:val="auto"/>
                <w:sz w:val="23"/>
                <w:szCs w:val="23"/>
              </w:rPr>
            </w:pPr>
            <w:r w:rsidRPr="00F101DC">
              <w:rPr>
                <w:rFonts w:asciiTheme="minorHAnsi" w:eastAsiaTheme="minorEastAsia" w:cstheme="minorBidi" w:hint="eastAsia"/>
                <w:color w:val="auto"/>
                <w:sz w:val="23"/>
                <w:szCs w:val="23"/>
              </w:rPr>
              <w:t>质量管理计划中规定的质量测量和度量基准，可用于识别风险。</w:t>
            </w:r>
          </w:p>
        </w:tc>
      </w:tr>
      <w:tr w:rsidR="00403E0F" w:rsidTr="00997DDA">
        <w:trPr>
          <w:trHeight w:val="294"/>
        </w:trPr>
        <w:tc>
          <w:tcPr>
            <w:tcW w:w="1261" w:type="dxa"/>
            <w:vMerge/>
            <w:vAlign w:val="center"/>
          </w:tcPr>
          <w:p w:rsidR="00403E0F" w:rsidRDefault="00403E0F"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403E0F" w:rsidRDefault="00403E0F"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人力资源管理计划</w:t>
            </w:r>
          </w:p>
        </w:tc>
        <w:tc>
          <w:tcPr>
            <w:tcW w:w="8191" w:type="dxa"/>
          </w:tcPr>
          <w:p w:rsidR="00403E0F" w:rsidRPr="00F101DC" w:rsidRDefault="00403E0F" w:rsidP="00B656A2">
            <w:pPr>
              <w:pStyle w:val="Default"/>
              <w:numPr>
                <w:ilvl w:val="0"/>
                <w:numId w:val="5"/>
              </w:numPr>
              <w:rPr>
                <w:rFonts w:asciiTheme="minorHAnsi" w:eastAsiaTheme="minorEastAsia" w:cstheme="minorBidi" w:hint="eastAsia"/>
                <w:color w:val="auto"/>
                <w:sz w:val="23"/>
                <w:szCs w:val="23"/>
              </w:rPr>
            </w:pPr>
          </w:p>
        </w:tc>
      </w:tr>
      <w:tr w:rsidR="00403E0F" w:rsidTr="00997DDA">
        <w:trPr>
          <w:trHeight w:val="294"/>
        </w:trPr>
        <w:tc>
          <w:tcPr>
            <w:tcW w:w="1261" w:type="dxa"/>
            <w:vMerge/>
            <w:vAlign w:val="center"/>
          </w:tcPr>
          <w:p w:rsidR="00403E0F" w:rsidRDefault="00403E0F"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403E0F" w:rsidRDefault="003F5E27"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范围基准</w:t>
            </w:r>
          </w:p>
        </w:tc>
        <w:tc>
          <w:tcPr>
            <w:tcW w:w="8191" w:type="dxa"/>
          </w:tcPr>
          <w:p w:rsidR="00403E0F" w:rsidRPr="00F101DC" w:rsidRDefault="00EA1628" w:rsidP="00B656A2">
            <w:pPr>
              <w:pStyle w:val="Default"/>
              <w:numPr>
                <w:ilvl w:val="0"/>
                <w:numId w:val="5"/>
              </w:numPr>
              <w:rPr>
                <w:rFonts w:asciiTheme="minorHAnsi" w:eastAsiaTheme="minorEastAsia" w:cstheme="minorBidi" w:hint="eastAsia"/>
                <w:color w:val="auto"/>
                <w:sz w:val="23"/>
                <w:szCs w:val="23"/>
              </w:rPr>
            </w:pPr>
            <w:r w:rsidRPr="00EA1628">
              <w:rPr>
                <w:rFonts w:asciiTheme="minorHAnsi" w:eastAsiaTheme="minorEastAsia" w:cstheme="minorBidi"/>
                <w:color w:val="auto"/>
                <w:sz w:val="23"/>
                <w:szCs w:val="23"/>
              </w:rPr>
              <w:t>WBS</w:t>
            </w:r>
            <w:r w:rsidRPr="00EA1628">
              <w:rPr>
                <w:rFonts w:asciiTheme="minorHAnsi" w:eastAsiaTheme="minorEastAsia" w:cstheme="minorBidi" w:hint="eastAsia"/>
                <w:color w:val="auto"/>
                <w:sz w:val="23"/>
                <w:szCs w:val="23"/>
              </w:rPr>
              <w:t>是识别风险过程的关键输入，因为它方便人们同时从微观和宏观两个层面认识潜在风险。可以在总体、控制账户和</w:t>
            </w:r>
            <w:r w:rsidRPr="00EA1628">
              <w:rPr>
                <w:rFonts w:asciiTheme="minorHAnsi" w:eastAsiaTheme="minorEastAsia" w:cstheme="minorBidi"/>
                <w:color w:val="auto"/>
                <w:sz w:val="23"/>
                <w:szCs w:val="23"/>
              </w:rPr>
              <w:t>/</w:t>
            </w:r>
            <w:r w:rsidRPr="00EA1628">
              <w:rPr>
                <w:rFonts w:asciiTheme="minorHAnsi" w:eastAsiaTheme="minorEastAsia" w:cstheme="minorBidi" w:hint="eastAsia"/>
                <w:color w:val="auto"/>
                <w:sz w:val="23"/>
                <w:szCs w:val="23"/>
              </w:rPr>
              <w:t>或工作包层级上识别并继而跟踪风险。</w:t>
            </w:r>
          </w:p>
        </w:tc>
      </w:tr>
      <w:tr w:rsidR="00B84E4A" w:rsidTr="00997DDA">
        <w:trPr>
          <w:trHeight w:val="294"/>
        </w:trPr>
        <w:tc>
          <w:tcPr>
            <w:tcW w:w="1261" w:type="dxa"/>
            <w:vMerge/>
            <w:vAlign w:val="center"/>
          </w:tcPr>
          <w:p w:rsidR="00B84E4A" w:rsidRDefault="00B84E4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B84E4A" w:rsidRDefault="007B6417"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活动成本估算</w:t>
            </w:r>
          </w:p>
        </w:tc>
        <w:tc>
          <w:tcPr>
            <w:tcW w:w="8191" w:type="dxa"/>
          </w:tcPr>
          <w:p w:rsidR="00B84E4A" w:rsidRPr="004A49E2" w:rsidRDefault="006A0601" w:rsidP="00B656A2">
            <w:pPr>
              <w:pStyle w:val="Default"/>
              <w:numPr>
                <w:ilvl w:val="0"/>
                <w:numId w:val="5"/>
              </w:numPr>
              <w:rPr>
                <w:rFonts w:asciiTheme="minorHAnsi" w:eastAsiaTheme="minorEastAsia" w:cstheme="minorBidi"/>
                <w:color w:val="auto"/>
                <w:sz w:val="23"/>
                <w:szCs w:val="23"/>
              </w:rPr>
            </w:pPr>
            <w:r w:rsidRPr="006A0601">
              <w:rPr>
                <w:rFonts w:asciiTheme="minorHAnsi" w:eastAsiaTheme="minorEastAsia" w:cstheme="minorBidi" w:hint="eastAsia"/>
                <w:color w:val="auto"/>
                <w:sz w:val="23"/>
                <w:szCs w:val="23"/>
              </w:rPr>
              <w:t>对活动成本估算进行审查，有利于识别风险。活动成本估算是对完成进度活动可能需要的成本的量化评估，最好用一个区间来表示，区间的宽度代表着风险的程度。</w:t>
            </w:r>
          </w:p>
        </w:tc>
      </w:tr>
      <w:tr w:rsidR="007B6417" w:rsidTr="00997DDA">
        <w:trPr>
          <w:trHeight w:val="294"/>
        </w:trPr>
        <w:tc>
          <w:tcPr>
            <w:tcW w:w="1261" w:type="dxa"/>
            <w:vMerge/>
            <w:vAlign w:val="center"/>
          </w:tcPr>
          <w:p w:rsidR="007B6417" w:rsidRDefault="007B6417"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7B6417" w:rsidRDefault="00E21A49"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活动持续时间估算</w:t>
            </w:r>
          </w:p>
        </w:tc>
        <w:tc>
          <w:tcPr>
            <w:tcW w:w="8191" w:type="dxa"/>
          </w:tcPr>
          <w:p w:rsidR="007B6417" w:rsidRPr="004A49E2" w:rsidRDefault="007B6417" w:rsidP="00B656A2">
            <w:pPr>
              <w:pStyle w:val="Default"/>
              <w:numPr>
                <w:ilvl w:val="0"/>
                <w:numId w:val="5"/>
              </w:numPr>
              <w:rPr>
                <w:rFonts w:asciiTheme="minorHAnsi" w:eastAsiaTheme="minorEastAsia" w:cstheme="minorBidi"/>
                <w:color w:val="auto"/>
                <w:sz w:val="23"/>
                <w:szCs w:val="23"/>
              </w:rPr>
            </w:pPr>
          </w:p>
        </w:tc>
      </w:tr>
      <w:tr w:rsidR="007B6417" w:rsidTr="00997DDA">
        <w:trPr>
          <w:trHeight w:val="294"/>
        </w:trPr>
        <w:tc>
          <w:tcPr>
            <w:tcW w:w="1261" w:type="dxa"/>
            <w:vMerge/>
            <w:vAlign w:val="center"/>
          </w:tcPr>
          <w:p w:rsidR="007B6417" w:rsidRDefault="007B6417"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7B6417" w:rsidRDefault="0075547B"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干系人登记册</w:t>
            </w:r>
          </w:p>
        </w:tc>
        <w:tc>
          <w:tcPr>
            <w:tcW w:w="8191" w:type="dxa"/>
          </w:tcPr>
          <w:p w:rsidR="007B6417" w:rsidRPr="004A49E2" w:rsidRDefault="007B6417" w:rsidP="00B656A2">
            <w:pPr>
              <w:pStyle w:val="Default"/>
              <w:numPr>
                <w:ilvl w:val="0"/>
                <w:numId w:val="5"/>
              </w:numPr>
              <w:rPr>
                <w:rFonts w:asciiTheme="minorHAnsi" w:eastAsiaTheme="minorEastAsia" w:cstheme="minorBidi"/>
                <w:color w:val="auto"/>
                <w:sz w:val="23"/>
                <w:szCs w:val="23"/>
              </w:rPr>
            </w:pPr>
          </w:p>
        </w:tc>
      </w:tr>
      <w:tr w:rsidR="00925B6D" w:rsidTr="00997DDA">
        <w:trPr>
          <w:trHeight w:val="294"/>
        </w:trPr>
        <w:tc>
          <w:tcPr>
            <w:tcW w:w="1261" w:type="dxa"/>
            <w:vMerge/>
            <w:vAlign w:val="center"/>
          </w:tcPr>
          <w:p w:rsidR="00925B6D" w:rsidRDefault="00925B6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925B6D" w:rsidRDefault="00E23385"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项目文件</w:t>
            </w:r>
          </w:p>
        </w:tc>
        <w:tc>
          <w:tcPr>
            <w:tcW w:w="8191" w:type="dxa"/>
          </w:tcPr>
          <w:p w:rsidR="001F27CA" w:rsidRPr="001F27CA" w:rsidRDefault="001F27CA" w:rsidP="001F27CA">
            <w:pPr>
              <w:autoSpaceDE w:val="0"/>
              <w:autoSpaceDN w:val="0"/>
              <w:adjustRightInd w:val="0"/>
              <w:rPr>
                <w:sz w:val="23"/>
                <w:szCs w:val="23"/>
              </w:rPr>
            </w:pPr>
            <w:r w:rsidRPr="001F27CA">
              <w:rPr>
                <w:rFonts w:hint="eastAsia"/>
                <w:sz w:val="23"/>
                <w:szCs w:val="23"/>
              </w:rPr>
              <w:t>项目文件包括（但不限于）：</w:t>
            </w:r>
            <w:r w:rsidRPr="001F27CA">
              <w:rPr>
                <w:sz w:val="23"/>
                <w:szCs w:val="23"/>
              </w:rPr>
              <w:t xml:space="preserve"> </w:t>
            </w:r>
          </w:p>
          <w:p w:rsidR="001F27CA" w:rsidRPr="001F27CA" w:rsidRDefault="001F27CA" w:rsidP="001F27CA">
            <w:pPr>
              <w:autoSpaceDE w:val="0"/>
              <w:autoSpaceDN w:val="0"/>
              <w:adjustRightInd w:val="0"/>
              <w:spacing w:after="289"/>
              <w:rPr>
                <w:rFonts w:hint="eastAsia"/>
                <w:sz w:val="23"/>
                <w:szCs w:val="23"/>
              </w:rPr>
            </w:pPr>
            <w:r w:rsidRPr="001F27CA">
              <w:rPr>
                <w:sz w:val="23"/>
                <w:szCs w:val="23"/>
              </w:rPr>
              <w:t></w:t>
            </w:r>
            <w:r w:rsidRPr="001F27CA">
              <w:rPr>
                <w:rFonts w:hint="eastAsia"/>
                <w:sz w:val="23"/>
                <w:szCs w:val="23"/>
              </w:rPr>
              <w:t xml:space="preserve"> </w:t>
            </w:r>
            <w:r w:rsidRPr="001F27CA">
              <w:rPr>
                <w:rFonts w:hint="eastAsia"/>
                <w:sz w:val="23"/>
                <w:szCs w:val="23"/>
              </w:rPr>
              <w:t>项目章程；</w:t>
            </w:r>
            <w:r w:rsidRPr="001F27CA">
              <w:rPr>
                <w:rFonts w:hint="eastAsia"/>
                <w:sz w:val="23"/>
                <w:szCs w:val="23"/>
              </w:rPr>
              <w:t xml:space="preserve"> </w:t>
            </w:r>
          </w:p>
          <w:p w:rsidR="001F27CA" w:rsidRPr="001F27CA" w:rsidRDefault="001F27CA" w:rsidP="001F27CA">
            <w:pPr>
              <w:autoSpaceDE w:val="0"/>
              <w:autoSpaceDN w:val="0"/>
              <w:adjustRightInd w:val="0"/>
              <w:spacing w:after="289"/>
              <w:rPr>
                <w:rFonts w:hint="eastAsia"/>
                <w:sz w:val="23"/>
                <w:szCs w:val="23"/>
              </w:rPr>
            </w:pPr>
            <w:r w:rsidRPr="001F27CA">
              <w:rPr>
                <w:sz w:val="23"/>
                <w:szCs w:val="23"/>
              </w:rPr>
              <w:t></w:t>
            </w:r>
            <w:r w:rsidRPr="001F27CA">
              <w:rPr>
                <w:rFonts w:hint="eastAsia"/>
                <w:sz w:val="23"/>
                <w:szCs w:val="23"/>
              </w:rPr>
              <w:t xml:space="preserve"> </w:t>
            </w:r>
            <w:r w:rsidRPr="001F27CA">
              <w:rPr>
                <w:rFonts w:hint="eastAsia"/>
                <w:sz w:val="23"/>
                <w:szCs w:val="23"/>
              </w:rPr>
              <w:t>项目进度计划；</w:t>
            </w:r>
            <w:r w:rsidRPr="001F27CA">
              <w:rPr>
                <w:rFonts w:hint="eastAsia"/>
                <w:sz w:val="23"/>
                <w:szCs w:val="23"/>
              </w:rPr>
              <w:t xml:space="preserve"> </w:t>
            </w:r>
          </w:p>
          <w:p w:rsidR="001F27CA" w:rsidRPr="001F27CA" w:rsidRDefault="001F27CA" w:rsidP="001F27CA">
            <w:pPr>
              <w:autoSpaceDE w:val="0"/>
              <w:autoSpaceDN w:val="0"/>
              <w:adjustRightInd w:val="0"/>
              <w:spacing w:after="289"/>
              <w:rPr>
                <w:rFonts w:hint="eastAsia"/>
                <w:sz w:val="23"/>
                <w:szCs w:val="23"/>
              </w:rPr>
            </w:pPr>
            <w:r w:rsidRPr="001F27CA">
              <w:rPr>
                <w:sz w:val="23"/>
                <w:szCs w:val="23"/>
              </w:rPr>
              <w:t></w:t>
            </w:r>
            <w:r w:rsidRPr="001F27CA">
              <w:rPr>
                <w:rFonts w:hint="eastAsia"/>
                <w:sz w:val="23"/>
                <w:szCs w:val="23"/>
              </w:rPr>
              <w:t xml:space="preserve"> </w:t>
            </w:r>
            <w:r w:rsidRPr="001F27CA">
              <w:rPr>
                <w:rFonts w:hint="eastAsia"/>
                <w:sz w:val="23"/>
                <w:szCs w:val="23"/>
              </w:rPr>
              <w:t>进度网络图；</w:t>
            </w:r>
            <w:r w:rsidRPr="001F27CA">
              <w:rPr>
                <w:rFonts w:hint="eastAsia"/>
                <w:sz w:val="23"/>
                <w:szCs w:val="23"/>
              </w:rPr>
              <w:t xml:space="preserve"> </w:t>
            </w:r>
          </w:p>
          <w:p w:rsidR="001F27CA" w:rsidRPr="001F27CA" w:rsidRDefault="001F27CA" w:rsidP="001F27CA">
            <w:pPr>
              <w:autoSpaceDE w:val="0"/>
              <w:autoSpaceDN w:val="0"/>
              <w:adjustRightInd w:val="0"/>
              <w:spacing w:after="289"/>
              <w:rPr>
                <w:rFonts w:hint="eastAsia"/>
                <w:sz w:val="23"/>
                <w:szCs w:val="23"/>
              </w:rPr>
            </w:pPr>
            <w:r w:rsidRPr="001F27CA">
              <w:rPr>
                <w:sz w:val="23"/>
                <w:szCs w:val="23"/>
              </w:rPr>
              <w:t></w:t>
            </w:r>
            <w:r w:rsidRPr="001F27CA">
              <w:rPr>
                <w:rFonts w:hint="eastAsia"/>
                <w:sz w:val="23"/>
                <w:szCs w:val="23"/>
              </w:rPr>
              <w:t xml:space="preserve"> </w:t>
            </w:r>
            <w:r w:rsidRPr="001F27CA">
              <w:rPr>
                <w:rFonts w:hint="eastAsia"/>
                <w:sz w:val="23"/>
                <w:szCs w:val="23"/>
              </w:rPr>
              <w:t>问题日志；</w:t>
            </w:r>
            <w:r w:rsidRPr="001F27CA">
              <w:rPr>
                <w:rFonts w:hint="eastAsia"/>
                <w:sz w:val="23"/>
                <w:szCs w:val="23"/>
              </w:rPr>
              <w:t xml:space="preserve"> </w:t>
            </w:r>
          </w:p>
          <w:p w:rsidR="001F27CA" w:rsidRPr="001F27CA" w:rsidRDefault="001F27CA" w:rsidP="001F27CA">
            <w:pPr>
              <w:autoSpaceDE w:val="0"/>
              <w:autoSpaceDN w:val="0"/>
              <w:adjustRightInd w:val="0"/>
              <w:spacing w:after="289"/>
              <w:rPr>
                <w:rFonts w:hint="eastAsia"/>
                <w:sz w:val="23"/>
                <w:szCs w:val="23"/>
              </w:rPr>
            </w:pPr>
            <w:r w:rsidRPr="001F27CA">
              <w:rPr>
                <w:sz w:val="23"/>
                <w:szCs w:val="23"/>
              </w:rPr>
              <w:t></w:t>
            </w:r>
            <w:r w:rsidRPr="001F27CA">
              <w:rPr>
                <w:rFonts w:hint="eastAsia"/>
                <w:sz w:val="23"/>
                <w:szCs w:val="23"/>
              </w:rPr>
              <w:t xml:space="preserve"> </w:t>
            </w:r>
            <w:r w:rsidRPr="001F27CA">
              <w:rPr>
                <w:rFonts w:hint="eastAsia"/>
                <w:sz w:val="23"/>
                <w:szCs w:val="23"/>
              </w:rPr>
              <w:t>质量核对单；</w:t>
            </w:r>
            <w:r w:rsidRPr="001F27CA">
              <w:rPr>
                <w:rFonts w:hint="eastAsia"/>
                <w:sz w:val="23"/>
                <w:szCs w:val="23"/>
              </w:rPr>
              <w:t xml:space="preserve"> </w:t>
            </w:r>
          </w:p>
          <w:p w:rsidR="00925B6D" w:rsidRPr="001F27CA" w:rsidRDefault="001F27CA" w:rsidP="001F27CA">
            <w:pPr>
              <w:autoSpaceDE w:val="0"/>
              <w:autoSpaceDN w:val="0"/>
              <w:adjustRightInd w:val="0"/>
              <w:rPr>
                <w:rFonts w:ascii="SimHei" w:eastAsia="SimHei" w:hAnsi="Wingdings 2" w:cs="SimHei"/>
                <w:color w:val="000000"/>
                <w:sz w:val="23"/>
                <w:szCs w:val="23"/>
              </w:rPr>
            </w:pPr>
            <w:r w:rsidRPr="001F27CA">
              <w:rPr>
                <w:sz w:val="23"/>
                <w:szCs w:val="23"/>
              </w:rPr>
              <w:t></w:t>
            </w:r>
            <w:r w:rsidRPr="001F27CA">
              <w:rPr>
                <w:rFonts w:hint="eastAsia"/>
                <w:sz w:val="23"/>
                <w:szCs w:val="23"/>
              </w:rPr>
              <w:t xml:space="preserve"> </w:t>
            </w:r>
            <w:r w:rsidRPr="001F27CA">
              <w:rPr>
                <w:rFonts w:hint="eastAsia"/>
                <w:sz w:val="23"/>
                <w:szCs w:val="23"/>
              </w:rPr>
              <w:t>对识别风险有用的其他信息。</w:t>
            </w:r>
            <w:r w:rsidRPr="001F27CA">
              <w:rPr>
                <w:rFonts w:ascii="SimHei" w:eastAsia="SimHei" w:hAnsi="Wingdings 2" w:cs="SimHei" w:hint="eastAsia"/>
                <w:color w:val="000000"/>
                <w:sz w:val="23"/>
                <w:szCs w:val="23"/>
              </w:rPr>
              <w:t xml:space="preserve"> </w:t>
            </w:r>
          </w:p>
        </w:tc>
      </w:tr>
      <w:tr w:rsidR="00925B6D" w:rsidTr="00997DDA">
        <w:trPr>
          <w:trHeight w:val="294"/>
        </w:trPr>
        <w:tc>
          <w:tcPr>
            <w:tcW w:w="1261" w:type="dxa"/>
            <w:vMerge/>
            <w:vAlign w:val="center"/>
          </w:tcPr>
          <w:p w:rsidR="00925B6D" w:rsidRDefault="00925B6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925B6D" w:rsidRDefault="00546027"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采购文件</w:t>
            </w:r>
          </w:p>
        </w:tc>
        <w:tc>
          <w:tcPr>
            <w:tcW w:w="8191" w:type="dxa"/>
          </w:tcPr>
          <w:p w:rsidR="00925B6D" w:rsidRPr="004A49E2" w:rsidRDefault="00925B6D" w:rsidP="00B656A2">
            <w:pPr>
              <w:pStyle w:val="Default"/>
              <w:numPr>
                <w:ilvl w:val="0"/>
                <w:numId w:val="5"/>
              </w:numPr>
              <w:rPr>
                <w:rFonts w:asciiTheme="minorHAnsi" w:eastAsiaTheme="minorEastAsia" w:cstheme="minorBidi"/>
                <w:color w:val="auto"/>
                <w:sz w:val="23"/>
                <w:szCs w:val="23"/>
              </w:rPr>
            </w:pPr>
          </w:p>
        </w:tc>
      </w:tr>
      <w:tr w:rsidR="002F7C4A" w:rsidTr="00997DDA">
        <w:trPr>
          <w:trHeight w:val="294"/>
        </w:trPr>
        <w:tc>
          <w:tcPr>
            <w:tcW w:w="1261" w:type="dxa"/>
            <w:vMerge/>
            <w:vAlign w:val="center"/>
          </w:tcPr>
          <w:p w:rsidR="00B46920" w:rsidRDefault="00B4692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B46920" w:rsidRDefault="00A44FD2"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事业环境因素</w:t>
            </w:r>
          </w:p>
        </w:tc>
        <w:tc>
          <w:tcPr>
            <w:tcW w:w="8191" w:type="dxa"/>
          </w:tcPr>
          <w:p w:rsidR="00B46920" w:rsidRPr="004A49E2" w:rsidRDefault="00B46920" w:rsidP="00B656A2">
            <w:pPr>
              <w:pStyle w:val="Default"/>
              <w:numPr>
                <w:ilvl w:val="0"/>
                <w:numId w:val="5"/>
              </w:numPr>
              <w:rPr>
                <w:rFonts w:asciiTheme="minorHAnsi" w:eastAsiaTheme="minorEastAsia" w:cstheme="minorBidi"/>
                <w:color w:val="auto"/>
                <w:sz w:val="23"/>
                <w:szCs w:val="23"/>
              </w:rPr>
            </w:pPr>
          </w:p>
        </w:tc>
      </w:tr>
      <w:tr w:rsidR="002F7C4A" w:rsidTr="00997DDA">
        <w:trPr>
          <w:trHeight w:val="294"/>
        </w:trPr>
        <w:tc>
          <w:tcPr>
            <w:tcW w:w="1261" w:type="dxa"/>
            <w:vMerge/>
            <w:vAlign w:val="center"/>
          </w:tcPr>
          <w:p w:rsidR="00B46920" w:rsidRDefault="00B4692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B46920" w:rsidRDefault="00A44FD2"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组织过程资产</w:t>
            </w:r>
          </w:p>
        </w:tc>
        <w:tc>
          <w:tcPr>
            <w:tcW w:w="8191" w:type="dxa"/>
          </w:tcPr>
          <w:p w:rsidR="00B46920" w:rsidRPr="002E1D74" w:rsidRDefault="00B46920" w:rsidP="00B656A2">
            <w:pPr>
              <w:pStyle w:val="Default"/>
              <w:numPr>
                <w:ilvl w:val="0"/>
                <w:numId w:val="5"/>
              </w:numPr>
              <w:rPr>
                <w:rFonts w:asciiTheme="minorHAnsi" w:eastAsiaTheme="minorEastAsia" w:cstheme="minorBidi"/>
                <w:color w:val="auto"/>
                <w:sz w:val="23"/>
                <w:szCs w:val="23"/>
              </w:rPr>
            </w:pPr>
          </w:p>
        </w:tc>
      </w:tr>
      <w:tr w:rsidR="003F2B63" w:rsidTr="00997DDA">
        <w:trPr>
          <w:trHeight w:val="294"/>
        </w:trPr>
        <w:tc>
          <w:tcPr>
            <w:tcW w:w="1261" w:type="dxa"/>
            <w:vMerge w:val="restart"/>
            <w:vAlign w:val="center"/>
          </w:tcPr>
          <w:p w:rsidR="003F2B63" w:rsidRDefault="003F2B6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技术工具</w:t>
            </w:r>
          </w:p>
        </w:tc>
        <w:tc>
          <w:tcPr>
            <w:tcW w:w="1991" w:type="dxa"/>
          </w:tcPr>
          <w:p w:rsidR="003F2B63" w:rsidRDefault="003F2B63"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文档审查</w:t>
            </w:r>
          </w:p>
        </w:tc>
        <w:tc>
          <w:tcPr>
            <w:tcW w:w="8191" w:type="dxa"/>
          </w:tcPr>
          <w:p w:rsidR="003F2B63" w:rsidRPr="00F7491A" w:rsidRDefault="003F2B63" w:rsidP="001B782A">
            <w:pPr>
              <w:pStyle w:val="Default"/>
              <w:rPr>
                <w:rFonts w:asciiTheme="minorHAnsi" w:eastAsiaTheme="minorEastAsia" w:cstheme="minorBidi" w:hint="eastAsia"/>
                <w:color w:val="auto"/>
                <w:sz w:val="23"/>
                <w:szCs w:val="23"/>
              </w:rPr>
            </w:pPr>
            <w:r w:rsidRPr="001B782A">
              <w:rPr>
                <w:rFonts w:asciiTheme="minorHAnsi" w:eastAsiaTheme="minorEastAsia" w:cstheme="minorBidi" w:hint="eastAsia"/>
                <w:color w:val="auto"/>
                <w:sz w:val="23"/>
                <w:szCs w:val="23"/>
              </w:rPr>
              <w:t>对项目文档（包括各种计划、假设条件、以往的项目文档、协议和其他信息）进行结构化审查。</w:t>
            </w:r>
          </w:p>
        </w:tc>
      </w:tr>
      <w:tr w:rsidR="003F2B63" w:rsidTr="00997DDA">
        <w:trPr>
          <w:trHeight w:val="294"/>
        </w:trPr>
        <w:tc>
          <w:tcPr>
            <w:tcW w:w="1261" w:type="dxa"/>
            <w:vMerge/>
            <w:vAlign w:val="center"/>
          </w:tcPr>
          <w:p w:rsidR="003F2B63" w:rsidRDefault="003F2B6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3F2B63" w:rsidRDefault="003F2B63"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信息收集技术</w:t>
            </w:r>
          </w:p>
        </w:tc>
        <w:tc>
          <w:tcPr>
            <w:tcW w:w="8191" w:type="dxa"/>
          </w:tcPr>
          <w:p w:rsidR="003F2B63" w:rsidRPr="00E4573F" w:rsidRDefault="003F2B63" w:rsidP="00772922">
            <w:pPr>
              <w:pStyle w:val="Default"/>
              <w:numPr>
                <w:ilvl w:val="0"/>
                <w:numId w:val="5"/>
              </w:numPr>
              <w:rPr>
                <w:rFonts w:asciiTheme="minorHAnsi" w:eastAsiaTheme="minorEastAsia" w:cstheme="minorBidi"/>
                <w:color w:val="auto"/>
                <w:sz w:val="23"/>
                <w:szCs w:val="23"/>
              </w:rPr>
            </w:pPr>
            <w:r w:rsidRPr="00E4573F">
              <w:rPr>
                <w:rFonts w:asciiTheme="minorHAnsi" w:eastAsiaTheme="minorEastAsia" w:cstheme="minorBidi" w:hint="eastAsia"/>
                <w:color w:val="auto"/>
                <w:sz w:val="23"/>
                <w:szCs w:val="23"/>
              </w:rPr>
              <w:t>头脑风暴：可用风险类别（如风险分解结构中的）作为基础框架，然后依风险类别进行识别和分类，并进一步阐明风险的定义。</w:t>
            </w:r>
            <w:r w:rsidRPr="00E4573F">
              <w:rPr>
                <w:rFonts w:asciiTheme="minorHAnsi" w:eastAsiaTheme="minorEastAsia" w:cstheme="minorBidi"/>
                <w:color w:val="auto"/>
                <w:sz w:val="23"/>
                <w:szCs w:val="23"/>
              </w:rPr>
              <w:t xml:space="preserve"> </w:t>
            </w:r>
          </w:p>
          <w:p w:rsidR="003F2B63" w:rsidRDefault="003F2B63" w:rsidP="00E4573F">
            <w:pPr>
              <w:pStyle w:val="Default"/>
              <w:numPr>
                <w:ilvl w:val="0"/>
                <w:numId w:val="5"/>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德尔菲技术：</w:t>
            </w:r>
          </w:p>
          <w:p w:rsidR="003F2B63" w:rsidRDefault="003F2B63" w:rsidP="000F4225">
            <w:pPr>
              <w:pStyle w:val="Default"/>
              <w:numPr>
                <w:ilvl w:val="0"/>
                <w:numId w:val="5"/>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访谈</w:t>
            </w:r>
          </w:p>
          <w:p w:rsidR="003F2B63" w:rsidRPr="000F4225" w:rsidRDefault="003F2B63" w:rsidP="000F4225">
            <w:pPr>
              <w:pStyle w:val="Default"/>
              <w:numPr>
                <w:ilvl w:val="0"/>
                <w:numId w:val="5"/>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根本原因分析</w:t>
            </w:r>
          </w:p>
        </w:tc>
      </w:tr>
      <w:tr w:rsidR="003F2B63" w:rsidTr="00997DDA">
        <w:trPr>
          <w:trHeight w:val="294"/>
        </w:trPr>
        <w:tc>
          <w:tcPr>
            <w:tcW w:w="1261" w:type="dxa"/>
            <w:vMerge/>
            <w:vAlign w:val="center"/>
          </w:tcPr>
          <w:p w:rsidR="003F2B63" w:rsidRDefault="003F2B6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3F2B63" w:rsidRDefault="003F2B63"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核对单分析</w:t>
            </w:r>
          </w:p>
        </w:tc>
        <w:tc>
          <w:tcPr>
            <w:tcW w:w="8191" w:type="dxa"/>
          </w:tcPr>
          <w:p w:rsidR="003F2B63" w:rsidRPr="008C3CB9" w:rsidRDefault="003F2B63" w:rsidP="00B656A2">
            <w:pPr>
              <w:pStyle w:val="Default"/>
              <w:numPr>
                <w:ilvl w:val="0"/>
                <w:numId w:val="5"/>
              </w:numPr>
              <w:rPr>
                <w:rFonts w:asciiTheme="minorHAnsi" w:eastAsiaTheme="minorEastAsia" w:cstheme="minorBidi"/>
                <w:color w:val="auto"/>
                <w:sz w:val="23"/>
                <w:szCs w:val="23"/>
              </w:rPr>
            </w:pPr>
            <w:r w:rsidRPr="008C3CB9">
              <w:rPr>
                <w:rFonts w:asciiTheme="minorHAnsi" w:eastAsiaTheme="minorEastAsia" w:cstheme="minorBidi" w:hint="eastAsia"/>
                <w:color w:val="auto"/>
                <w:sz w:val="23"/>
                <w:szCs w:val="23"/>
              </w:rPr>
              <w:t>核对单简单易用但无法穷尽，所以应该注意不要用核对单取代必要的风险识别努力</w:t>
            </w:r>
            <w:r w:rsidRPr="008C3CB9">
              <w:rPr>
                <w:rFonts w:asciiTheme="minorHAnsi" w:eastAsiaTheme="minorEastAsia" w:cstheme="minorBidi" w:hint="eastAsia"/>
                <w:color w:val="auto"/>
                <w:sz w:val="23"/>
                <w:szCs w:val="23"/>
              </w:rPr>
              <w:t>。</w:t>
            </w:r>
          </w:p>
          <w:p w:rsidR="003F2B63" w:rsidRPr="00FD7142" w:rsidRDefault="003F2B63" w:rsidP="00B656A2">
            <w:pPr>
              <w:pStyle w:val="Default"/>
              <w:numPr>
                <w:ilvl w:val="0"/>
                <w:numId w:val="5"/>
              </w:numPr>
              <w:rPr>
                <w:rFonts w:asciiTheme="minorHAnsi" w:eastAsiaTheme="minorEastAsia" w:cstheme="minorBidi"/>
                <w:color w:val="auto"/>
                <w:sz w:val="23"/>
                <w:szCs w:val="23"/>
              </w:rPr>
            </w:pPr>
            <w:r w:rsidRPr="00F74026">
              <w:rPr>
                <w:rFonts w:asciiTheme="minorHAnsi" w:eastAsiaTheme="minorEastAsia" w:cstheme="minorBidi" w:hint="eastAsia"/>
                <w:color w:val="auto"/>
                <w:sz w:val="23"/>
                <w:szCs w:val="23"/>
              </w:rPr>
              <w:lastRenderedPageBreak/>
              <w:t>在项目收尾过程中，应对核对单进行审查，并根据新的经验教训改进核对单，供未来项目使用。</w:t>
            </w:r>
          </w:p>
        </w:tc>
      </w:tr>
      <w:tr w:rsidR="003F2B63" w:rsidTr="00997DDA">
        <w:trPr>
          <w:trHeight w:val="294"/>
        </w:trPr>
        <w:tc>
          <w:tcPr>
            <w:tcW w:w="1261" w:type="dxa"/>
            <w:vMerge/>
            <w:vAlign w:val="center"/>
          </w:tcPr>
          <w:p w:rsidR="003F2B63" w:rsidRDefault="003F2B6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3F2B63" w:rsidRDefault="003F2B63"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假设分析</w:t>
            </w:r>
          </w:p>
        </w:tc>
        <w:tc>
          <w:tcPr>
            <w:tcW w:w="8191" w:type="dxa"/>
          </w:tcPr>
          <w:p w:rsidR="003F2B63" w:rsidRPr="00FD7142" w:rsidRDefault="003F2B63" w:rsidP="00B656A2">
            <w:pPr>
              <w:pStyle w:val="Default"/>
              <w:numPr>
                <w:ilvl w:val="0"/>
                <w:numId w:val="5"/>
              </w:numPr>
              <w:rPr>
                <w:rFonts w:asciiTheme="minorHAnsi" w:eastAsiaTheme="minorEastAsia" w:cstheme="minorBidi"/>
                <w:color w:val="auto"/>
                <w:sz w:val="23"/>
                <w:szCs w:val="23"/>
              </w:rPr>
            </w:pPr>
            <w:r w:rsidRPr="003A037F">
              <w:rPr>
                <w:rFonts w:asciiTheme="minorHAnsi" w:eastAsiaTheme="minorEastAsia" w:cstheme="minorBidi" w:hint="eastAsia"/>
                <w:color w:val="auto"/>
                <w:sz w:val="23"/>
                <w:szCs w:val="23"/>
              </w:rPr>
              <w:t>假设分析是检验假设条件在项目中的有效性，并识别因其中的不准确、不稳定、不一致或不完整而导致的项目风险。</w:t>
            </w:r>
          </w:p>
        </w:tc>
      </w:tr>
      <w:tr w:rsidR="003F2B63" w:rsidTr="00997DDA">
        <w:trPr>
          <w:trHeight w:val="294"/>
        </w:trPr>
        <w:tc>
          <w:tcPr>
            <w:tcW w:w="1261" w:type="dxa"/>
            <w:vMerge/>
            <w:vAlign w:val="center"/>
          </w:tcPr>
          <w:p w:rsidR="003F2B63" w:rsidRDefault="003F2B6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3F2B63" w:rsidRDefault="003F2B63"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图解技术</w:t>
            </w:r>
          </w:p>
        </w:tc>
        <w:tc>
          <w:tcPr>
            <w:tcW w:w="8191" w:type="dxa"/>
          </w:tcPr>
          <w:p w:rsidR="003F2B63" w:rsidRDefault="003F2B63" w:rsidP="00B656A2">
            <w:pPr>
              <w:pStyle w:val="Default"/>
              <w:numPr>
                <w:ilvl w:val="0"/>
                <w:numId w:val="5"/>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因果图</w:t>
            </w:r>
          </w:p>
          <w:p w:rsidR="003F2B63" w:rsidRDefault="003F2B63" w:rsidP="00B656A2">
            <w:pPr>
              <w:pStyle w:val="Default"/>
              <w:numPr>
                <w:ilvl w:val="0"/>
                <w:numId w:val="5"/>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系统或过程流程图</w:t>
            </w:r>
          </w:p>
          <w:p w:rsidR="003F2B63" w:rsidRPr="00FD7142" w:rsidRDefault="003F2B63" w:rsidP="00B656A2">
            <w:pPr>
              <w:pStyle w:val="Default"/>
              <w:numPr>
                <w:ilvl w:val="0"/>
                <w:numId w:val="5"/>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影像图</w:t>
            </w:r>
          </w:p>
        </w:tc>
      </w:tr>
      <w:tr w:rsidR="003F2B63" w:rsidTr="00997DDA">
        <w:trPr>
          <w:trHeight w:val="294"/>
        </w:trPr>
        <w:tc>
          <w:tcPr>
            <w:tcW w:w="1261" w:type="dxa"/>
            <w:vMerge/>
            <w:vAlign w:val="center"/>
          </w:tcPr>
          <w:p w:rsidR="003F2B63" w:rsidRDefault="003F2B6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3F2B63" w:rsidRDefault="003F2B63"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b w:val="0"/>
                <w:bCs w:val="0"/>
                <w:kern w:val="0"/>
                <w:sz w:val="23"/>
                <w:szCs w:val="23"/>
              </w:rPr>
              <w:t>SWOT</w:t>
            </w:r>
            <w:r>
              <w:rPr>
                <w:rFonts w:asciiTheme="minorHAnsi" w:eastAsiaTheme="minorEastAsia" w:hAnsiTheme="minorHAnsi" w:cstheme="minorBidi" w:hint="eastAsia"/>
                <w:b w:val="0"/>
                <w:bCs w:val="0"/>
                <w:kern w:val="0"/>
                <w:sz w:val="23"/>
                <w:szCs w:val="23"/>
              </w:rPr>
              <w:t>分析</w:t>
            </w:r>
          </w:p>
        </w:tc>
        <w:tc>
          <w:tcPr>
            <w:tcW w:w="8191" w:type="dxa"/>
          </w:tcPr>
          <w:p w:rsidR="003F2B63" w:rsidRDefault="003F2B63" w:rsidP="00B656A2">
            <w:pPr>
              <w:pStyle w:val="Default"/>
              <w:numPr>
                <w:ilvl w:val="0"/>
                <w:numId w:val="5"/>
              </w:numPr>
              <w:rPr>
                <w:rFonts w:asciiTheme="minorHAnsi" w:eastAsiaTheme="minorEastAsia" w:cstheme="minorBidi"/>
                <w:color w:val="auto"/>
                <w:sz w:val="23"/>
                <w:szCs w:val="23"/>
              </w:rPr>
            </w:pPr>
            <w:r w:rsidRPr="00685E02">
              <w:rPr>
                <w:rFonts w:asciiTheme="minorHAnsi" w:eastAsiaTheme="minorEastAsia" w:cstheme="minorBidi" w:hint="eastAsia"/>
                <w:color w:val="auto"/>
                <w:sz w:val="23"/>
                <w:szCs w:val="23"/>
              </w:rPr>
              <w:t>这种技术从项目的每个优势（</w:t>
            </w:r>
            <w:r w:rsidRPr="00685E02">
              <w:rPr>
                <w:rFonts w:asciiTheme="minorHAnsi" w:eastAsiaTheme="minorEastAsia" w:cstheme="minorBidi"/>
                <w:color w:val="auto"/>
                <w:sz w:val="23"/>
                <w:szCs w:val="23"/>
              </w:rPr>
              <w:t>Strength</w:t>
            </w:r>
            <w:r w:rsidRPr="00685E02">
              <w:rPr>
                <w:rFonts w:asciiTheme="minorHAnsi" w:eastAsiaTheme="minorEastAsia" w:cstheme="minorBidi" w:hint="eastAsia"/>
                <w:color w:val="auto"/>
                <w:sz w:val="23"/>
                <w:szCs w:val="23"/>
              </w:rPr>
              <w:t>）、劣势（</w:t>
            </w:r>
            <w:r w:rsidRPr="00685E02">
              <w:rPr>
                <w:rFonts w:asciiTheme="minorHAnsi" w:eastAsiaTheme="minorEastAsia" w:cstheme="minorBidi"/>
                <w:color w:val="auto"/>
                <w:sz w:val="23"/>
                <w:szCs w:val="23"/>
              </w:rPr>
              <w:t>Weakness</w:t>
            </w:r>
            <w:r w:rsidRPr="00685E02">
              <w:rPr>
                <w:rFonts w:asciiTheme="minorHAnsi" w:eastAsiaTheme="minorEastAsia" w:cstheme="minorBidi" w:hint="eastAsia"/>
                <w:color w:val="auto"/>
                <w:sz w:val="23"/>
                <w:szCs w:val="23"/>
              </w:rPr>
              <w:t>）、机会（</w:t>
            </w:r>
            <w:r w:rsidRPr="00685E02">
              <w:rPr>
                <w:rFonts w:asciiTheme="minorHAnsi" w:eastAsiaTheme="minorEastAsia" w:cstheme="minorBidi"/>
                <w:color w:val="auto"/>
                <w:sz w:val="23"/>
                <w:szCs w:val="23"/>
              </w:rPr>
              <w:t>Opportunity</w:t>
            </w:r>
            <w:r w:rsidRPr="00685E02">
              <w:rPr>
                <w:rFonts w:asciiTheme="minorHAnsi" w:eastAsiaTheme="minorEastAsia" w:cstheme="minorBidi" w:hint="eastAsia"/>
                <w:color w:val="auto"/>
                <w:sz w:val="23"/>
                <w:szCs w:val="23"/>
              </w:rPr>
              <w:t>）和威胁（</w:t>
            </w:r>
            <w:r w:rsidRPr="00685E02">
              <w:rPr>
                <w:rFonts w:asciiTheme="minorHAnsi" w:eastAsiaTheme="minorEastAsia" w:cstheme="minorBidi"/>
                <w:color w:val="auto"/>
                <w:sz w:val="23"/>
                <w:szCs w:val="23"/>
              </w:rPr>
              <w:t>Threat</w:t>
            </w:r>
            <w:r w:rsidRPr="00685E02">
              <w:rPr>
                <w:rFonts w:asciiTheme="minorHAnsi" w:eastAsiaTheme="minorEastAsia" w:cstheme="minorBidi" w:hint="eastAsia"/>
                <w:color w:val="auto"/>
                <w:sz w:val="23"/>
                <w:szCs w:val="23"/>
              </w:rPr>
              <w:t>）出发，对项目进行考察，把产生于内部的风险都包括在内，从而更全面地考虑风险。</w:t>
            </w:r>
          </w:p>
          <w:p w:rsidR="003F2B63" w:rsidRDefault="003F2B63" w:rsidP="00B656A2">
            <w:pPr>
              <w:pStyle w:val="Default"/>
              <w:numPr>
                <w:ilvl w:val="0"/>
                <w:numId w:val="5"/>
              </w:numPr>
              <w:rPr>
                <w:rFonts w:asciiTheme="minorHAnsi" w:eastAsiaTheme="minorEastAsia" w:cstheme="minorBidi"/>
                <w:color w:val="auto"/>
                <w:sz w:val="23"/>
                <w:szCs w:val="23"/>
              </w:rPr>
            </w:pPr>
            <w:r w:rsidRPr="00685E02">
              <w:rPr>
                <w:rFonts w:asciiTheme="minorHAnsi" w:eastAsiaTheme="minorEastAsia" w:cstheme="minorBidi" w:hint="eastAsia"/>
                <w:color w:val="auto"/>
                <w:sz w:val="23"/>
                <w:szCs w:val="23"/>
              </w:rPr>
              <w:t>首先，从项目、组织或一般业务范围的角度识别组织的优势和劣势。</w:t>
            </w:r>
          </w:p>
          <w:p w:rsidR="003F2B63" w:rsidRDefault="003F2B63" w:rsidP="00B656A2">
            <w:pPr>
              <w:pStyle w:val="Default"/>
              <w:numPr>
                <w:ilvl w:val="0"/>
                <w:numId w:val="5"/>
              </w:numPr>
              <w:rPr>
                <w:rFonts w:asciiTheme="minorHAnsi" w:eastAsiaTheme="minorEastAsia" w:cstheme="minorBidi"/>
                <w:color w:val="auto"/>
                <w:sz w:val="23"/>
                <w:szCs w:val="23"/>
              </w:rPr>
            </w:pPr>
            <w:r w:rsidRPr="00685E02">
              <w:rPr>
                <w:rFonts w:asciiTheme="minorHAnsi" w:eastAsiaTheme="minorEastAsia" w:cstheme="minorBidi" w:hint="eastAsia"/>
                <w:color w:val="auto"/>
                <w:sz w:val="23"/>
                <w:szCs w:val="23"/>
              </w:rPr>
              <w:t>然后，通过</w:t>
            </w:r>
            <w:r w:rsidRPr="00685E02">
              <w:rPr>
                <w:rFonts w:asciiTheme="minorHAnsi" w:eastAsiaTheme="minorEastAsia" w:cstheme="minorBidi"/>
                <w:color w:val="auto"/>
                <w:sz w:val="23"/>
                <w:szCs w:val="23"/>
              </w:rPr>
              <w:t>SWOT</w:t>
            </w:r>
            <w:r w:rsidRPr="00685E02">
              <w:rPr>
                <w:rFonts w:asciiTheme="minorHAnsi" w:eastAsiaTheme="minorEastAsia" w:cstheme="minorBidi" w:hint="eastAsia"/>
                <w:color w:val="auto"/>
                <w:sz w:val="23"/>
                <w:szCs w:val="23"/>
              </w:rPr>
              <w:t>分析再识别出由组织优势带来的各种项目机会，以及由组织劣势引发的各种威胁。</w:t>
            </w:r>
          </w:p>
          <w:p w:rsidR="003F2B63" w:rsidRPr="007A589D" w:rsidRDefault="003F2B63" w:rsidP="00B656A2">
            <w:pPr>
              <w:pStyle w:val="Default"/>
              <w:numPr>
                <w:ilvl w:val="0"/>
                <w:numId w:val="5"/>
              </w:numPr>
              <w:rPr>
                <w:rFonts w:asciiTheme="minorHAnsi" w:eastAsiaTheme="minorEastAsia" w:cstheme="minorBidi" w:hint="eastAsia"/>
                <w:color w:val="auto"/>
                <w:sz w:val="23"/>
                <w:szCs w:val="23"/>
                <w:u w:val="single"/>
              </w:rPr>
            </w:pPr>
            <w:r w:rsidRPr="007A589D">
              <w:rPr>
                <w:rFonts w:asciiTheme="minorHAnsi" w:eastAsiaTheme="minorEastAsia" w:cstheme="minorBidi" w:hint="eastAsia"/>
                <w:color w:val="auto"/>
                <w:sz w:val="23"/>
                <w:szCs w:val="23"/>
                <w:u w:val="single"/>
              </w:rPr>
              <w:t>这一分析也可用于考察组织优势能够抵消威胁的程度，以及机会可以克服劣势的程度</w:t>
            </w:r>
            <w:r>
              <w:rPr>
                <w:rFonts w:asciiTheme="minorHAnsi" w:eastAsiaTheme="minorEastAsia" w:cstheme="minorBidi" w:hint="eastAsia"/>
                <w:color w:val="auto"/>
                <w:sz w:val="23"/>
                <w:szCs w:val="23"/>
                <w:u w:val="single"/>
              </w:rPr>
              <w:t>。</w:t>
            </w:r>
          </w:p>
        </w:tc>
      </w:tr>
      <w:tr w:rsidR="003F2B63" w:rsidTr="00997DDA">
        <w:trPr>
          <w:trHeight w:val="294"/>
        </w:trPr>
        <w:tc>
          <w:tcPr>
            <w:tcW w:w="1261" w:type="dxa"/>
            <w:vMerge/>
            <w:vAlign w:val="center"/>
          </w:tcPr>
          <w:p w:rsidR="003F2B63" w:rsidRDefault="003F2B6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3F2B63" w:rsidRDefault="003F2B63"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专家判断</w:t>
            </w:r>
          </w:p>
        </w:tc>
        <w:tc>
          <w:tcPr>
            <w:tcW w:w="8191" w:type="dxa"/>
          </w:tcPr>
          <w:p w:rsidR="003F2B63" w:rsidRPr="00685E02" w:rsidRDefault="003F2B63" w:rsidP="00B656A2">
            <w:pPr>
              <w:pStyle w:val="Default"/>
              <w:numPr>
                <w:ilvl w:val="0"/>
                <w:numId w:val="5"/>
              </w:numPr>
              <w:rPr>
                <w:rFonts w:asciiTheme="minorHAnsi" w:eastAsiaTheme="minorEastAsia" w:cstheme="minorBidi" w:hint="eastAsia"/>
                <w:color w:val="auto"/>
                <w:sz w:val="23"/>
                <w:szCs w:val="23"/>
              </w:rPr>
            </w:pPr>
          </w:p>
        </w:tc>
      </w:tr>
      <w:tr w:rsidR="002F7C4A" w:rsidTr="00997DDA">
        <w:trPr>
          <w:trHeight w:val="294"/>
        </w:trPr>
        <w:tc>
          <w:tcPr>
            <w:tcW w:w="1261" w:type="dxa"/>
            <w:vMerge w:val="restart"/>
            <w:vAlign w:val="center"/>
          </w:tcPr>
          <w:p w:rsidR="007F1BC0" w:rsidRDefault="007F1BC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输出</w:t>
            </w:r>
          </w:p>
        </w:tc>
        <w:tc>
          <w:tcPr>
            <w:tcW w:w="1991" w:type="dxa"/>
          </w:tcPr>
          <w:p w:rsidR="007F1BC0" w:rsidRDefault="00776475"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风险登记册</w:t>
            </w:r>
          </w:p>
        </w:tc>
        <w:tc>
          <w:tcPr>
            <w:tcW w:w="8191" w:type="dxa"/>
          </w:tcPr>
          <w:p w:rsidR="00145338" w:rsidRDefault="007B4B0C" w:rsidP="00B656A2">
            <w:pPr>
              <w:pStyle w:val="Default"/>
              <w:numPr>
                <w:ilvl w:val="0"/>
                <w:numId w:val="5"/>
              </w:numPr>
              <w:rPr>
                <w:rFonts w:asciiTheme="minorHAnsi" w:eastAsiaTheme="minorEastAsia" w:cstheme="minorBidi"/>
                <w:color w:val="auto"/>
                <w:sz w:val="23"/>
                <w:szCs w:val="23"/>
              </w:rPr>
            </w:pPr>
            <w:r w:rsidRPr="007B4B0C">
              <w:rPr>
                <w:rFonts w:asciiTheme="minorHAnsi" w:eastAsiaTheme="minorEastAsia" w:cstheme="minorBidi" w:hint="eastAsia"/>
                <w:color w:val="auto"/>
                <w:sz w:val="23"/>
                <w:szCs w:val="23"/>
              </w:rPr>
              <w:t>风险登记册会记录风险分析和风险应对规划的结果。随着其他风险管理过程的实施，风险登记册还将包括这些过程的输出，其中的信息种类和数量也就逐渐增加。</w:t>
            </w:r>
          </w:p>
          <w:p w:rsidR="00145338" w:rsidRDefault="007B4B0C" w:rsidP="00B656A2">
            <w:pPr>
              <w:pStyle w:val="Default"/>
              <w:numPr>
                <w:ilvl w:val="0"/>
                <w:numId w:val="5"/>
              </w:numPr>
              <w:rPr>
                <w:rFonts w:asciiTheme="minorHAnsi" w:eastAsiaTheme="minorEastAsia" w:cstheme="minorBidi"/>
                <w:color w:val="auto"/>
                <w:sz w:val="23"/>
                <w:szCs w:val="23"/>
              </w:rPr>
            </w:pPr>
            <w:r w:rsidRPr="007B4B0C">
              <w:rPr>
                <w:rFonts w:asciiTheme="minorHAnsi" w:eastAsiaTheme="minorEastAsia" w:cstheme="minorBidi" w:hint="eastAsia"/>
                <w:color w:val="auto"/>
                <w:sz w:val="23"/>
                <w:szCs w:val="23"/>
              </w:rPr>
              <w:t>风险登记册的</w:t>
            </w:r>
            <w:r w:rsidRPr="00312E80">
              <w:rPr>
                <w:rFonts w:asciiTheme="minorHAnsi" w:eastAsiaTheme="minorEastAsia" w:cstheme="minorBidi" w:hint="eastAsia"/>
                <w:color w:val="auto"/>
                <w:sz w:val="23"/>
                <w:szCs w:val="23"/>
                <w:u w:val="single"/>
              </w:rPr>
              <w:t>编制始于识别风险过程</w:t>
            </w:r>
            <w:r w:rsidRPr="007B4B0C">
              <w:rPr>
                <w:rFonts w:asciiTheme="minorHAnsi" w:eastAsiaTheme="minorEastAsia" w:cstheme="minorBidi" w:hint="eastAsia"/>
                <w:color w:val="auto"/>
                <w:sz w:val="23"/>
                <w:szCs w:val="23"/>
              </w:rPr>
              <w:t>，然后供其他风险管理过程和项目管理过程使用。</w:t>
            </w:r>
          </w:p>
          <w:p w:rsidR="007F1BC0" w:rsidRDefault="007B4B0C" w:rsidP="00B656A2">
            <w:pPr>
              <w:pStyle w:val="Default"/>
              <w:numPr>
                <w:ilvl w:val="0"/>
                <w:numId w:val="5"/>
              </w:numPr>
              <w:rPr>
                <w:rFonts w:asciiTheme="minorHAnsi" w:eastAsiaTheme="minorEastAsia" w:cstheme="minorBidi"/>
                <w:color w:val="auto"/>
                <w:sz w:val="23"/>
                <w:szCs w:val="23"/>
              </w:rPr>
            </w:pPr>
            <w:r w:rsidRPr="007B4B0C">
              <w:rPr>
                <w:rFonts w:asciiTheme="minorHAnsi" w:eastAsiaTheme="minorEastAsia" w:cstheme="minorBidi" w:hint="eastAsia"/>
                <w:color w:val="auto"/>
                <w:sz w:val="23"/>
                <w:szCs w:val="23"/>
              </w:rPr>
              <w:t>最初的风险登记册包括如下信息：</w:t>
            </w:r>
          </w:p>
          <w:p w:rsidR="00147B23" w:rsidRDefault="00147B23" w:rsidP="00147B23">
            <w:pPr>
              <w:pStyle w:val="Default"/>
              <w:numPr>
                <w:ilvl w:val="0"/>
                <w:numId w:val="21"/>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已识别风险清单。</w:t>
            </w:r>
          </w:p>
          <w:p w:rsidR="00C70E61" w:rsidRPr="003366A3" w:rsidRDefault="00C70E61" w:rsidP="00147B23">
            <w:pPr>
              <w:pStyle w:val="Default"/>
              <w:numPr>
                <w:ilvl w:val="0"/>
                <w:numId w:val="21"/>
              </w:numPr>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潜在应对措施清单。</w:t>
            </w:r>
          </w:p>
        </w:tc>
      </w:tr>
      <w:tr w:rsidR="002F7C4A" w:rsidTr="00997DDA">
        <w:trPr>
          <w:trHeight w:val="294"/>
        </w:trPr>
        <w:tc>
          <w:tcPr>
            <w:tcW w:w="1261" w:type="dxa"/>
            <w:vMerge/>
            <w:vAlign w:val="center"/>
          </w:tcPr>
          <w:p w:rsidR="007F1BC0" w:rsidRDefault="007F1BC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7F1BC0" w:rsidRDefault="00877D50"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资源日历</w:t>
            </w:r>
          </w:p>
        </w:tc>
        <w:tc>
          <w:tcPr>
            <w:tcW w:w="8191" w:type="dxa"/>
          </w:tcPr>
          <w:p w:rsidR="00302996" w:rsidRPr="002E1D74" w:rsidRDefault="008735BC" w:rsidP="00884563">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质量管理计划；范围管理计划；</w:t>
            </w:r>
            <w:r w:rsidR="003434A2">
              <w:rPr>
                <w:rFonts w:asciiTheme="minorHAnsi" w:eastAsiaTheme="minorEastAsia" w:cstheme="minorBidi" w:hint="eastAsia"/>
                <w:color w:val="auto"/>
                <w:sz w:val="23"/>
                <w:szCs w:val="23"/>
              </w:rPr>
              <w:t>进度管理计划；成本管理计划。</w:t>
            </w:r>
            <w:r w:rsidR="00884563">
              <w:rPr>
                <w:rFonts w:asciiTheme="minorHAnsi" w:eastAsiaTheme="minorEastAsia" w:cstheme="minorBidi" w:hint="eastAsia"/>
                <w:color w:val="auto"/>
                <w:sz w:val="23"/>
                <w:szCs w:val="23"/>
              </w:rPr>
              <w:t xml:space="preserve"> </w:t>
            </w:r>
          </w:p>
        </w:tc>
      </w:tr>
      <w:tr w:rsidR="002F7C4A" w:rsidTr="00997DDA">
        <w:trPr>
          <w:trHeight w:val="294"/>
        </w:trPr>
        <w:tc>
          <w:tcPr>
            <w:tcW w:w="1261" w:type="dxa"/>
            <w:vMerge/>
            <w:vAlign w:val="center"/>
          </w:tcPr>
          <w:p w:rsidR="007F1BC0" w:rsidRDefault="007F1BC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7F1BC0" w:rsidRDefault="00F544DF"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项目管理计划</w:t>
            </w:r>
            <w:r w:rsidR="00EB5698">
              <w:rPr>
                <w:rFonts w:asciiTheme="minorHAnsi" w:eastAsiaTheme="minorEastAsia" w:hAnsiTheme="minorHAnsi" w:cstheme="minorBidi" w:hint="eastAsia"/>
                <w:b w:val="0"/>
                <w:bCs w:val="0"/>
                <w:kern w:val="0"/>
                <w:sz w:val="23"/>
                <w:szCs w:val="23"/>
              </w:rPr>
              <w:t>更新</w:t>
            </w:r>
          </w:p>
        </w:tc>
        <w:tc>
          <w:tcPr>
            <w:tcW w:w="8191" w:type="dxa"/>
          </w:tcPr>
          <w:p w:rsidR="00FA04A5" w:rsidRPr="002E1D74" w:rsidRDefault="005959C3" w:rsidP="00B656A2">
            <w:pPr>
              <w:pStyle w:val="Default"/>
              <w:numPr>
                <w:ilvl w:val="0"/>
                <w:numId w:val="5"/>
              </w:numPr>
              <w:rPr>
                <w:rFonts w:asciiTheme="minorHAnsi" w:eastAsiaTheme="minorEastAsia" w:cstheme="minorBidi"/>
                <w:color w:val="auto"/>
                <w:sz w:val="23"/>
                <w:szCs w:val="23"/>
              </w:rPr>
            </w:pPr>
            <w:r w:rsidRPr="005959C3">
              <w:rPr>
                <w:rFonts w:asciiTheme="minorHAnsi" w:eastAsiaTheme="minorEastAsia" w:cstheme="minorBidi" w:hint="eastAsia"/>
                <w:color w:val="auto"/>
                <w:sz w:val="23"/>
                <w:szCs w:val="23"/>
              </w:rPr>
              <w:t>承担某个角色的人员未达到人力资源管理计划所规定的全部要求，就需要更新项目管理计划，对团队结构、人员角色或职责进行变更。</w:t>
            </w:r>
          </w:p>
        </w:tc>
      </w:tr>
      <w:tr w:rsidR="00BE6E73" w:rsidTr="0054784D">
        <w:trPr>
          <w:trHeight w:val="294"/>
        </w:trPr>
        <w:tc>
          <w:tcPr>
            <w:tcW w:w="11443" w:type="dxa"/>
            <w:gridSpan w:val="3"/>
            <w:shd w:val="clear" w:color="auto" w:fill="70AD47" w:themeFill="accent6"/>
            <w:vAlign w:val="center"/>
          </w:tcPr>
          <w:p w:rsidR="003C1DD9" w:rsidRDefault="00EC5437" w:rsidP="003C1DD9">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实施定性风险分析</w:t>
            </w:r>
          </w:p>
          <w:p w:rsidR="00031AC9" w:rsidRPr="00FA04A5" w:rsidRDefault="00A41520" w:rsidP="003C1DD9">
            <w:pPr>
              <w:pStyle w:val="Default"/>
              <w:rPr>
                <w:rFonts w:asciiTheme="minorHAnsi" w:eastAsiaTheme="minorEastAsia" w:cstheme="minorBidi"/>
                <w:color w:val="auto"/>
                <w:sz w:val="23"/>
                <w:szCs w:val="23"/>
              </w:rPr>
            </w:pPr>
            <w:r w:rsidRPr="00A41520">
              <w:rPr>
                <w:rFonts w:asciiTheme="minorHAnsi" w:eastAsiaTheme="minorEastAsia" w:cstheme="minorBidi"/>
                <w:noProof/>
                <w:color w:val="auto"/>
                <w:sz w:val="23"/>
                <w:szCs w:val="23"/>
              </w:rPr>
              <w:lastRenderedPageBreak/>
              <w:drawing>
                <wp:inline distT="0" distB="0" distL="0" distR="0">
                  <wp:extent cx="5943600" cy="3680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tc>
      </w:tr>
      <w:tr w:rsidR="002F7C4A" w:rsidTr="00997DDA">
        <w:trPr>
          <w:trHeight w:val="294"/>
        </w:trPr>
        <w:tc>
          <w:tcPr>
            <w:tcW w:w="1261" w:type="dxa"/>
            <w:vMerge w:val="restart"/>
            <w:vAlign w:val="center"/>
          </w:tcPr>
          <w:p w:rsidR="00F8122D" w:rsidRDefault="00F8122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lastRenderedPageBreak/>
              <w:t>输入</w:t>
            </w:r>
          </w:p>
        </w:tc>
        <w:tc>
          <w:tcPr>
            <w:tcW w:w="1991" w:type="dxa"/>
          </w:tcPr>
          <w:p w:rsidR="00F8122D" w:rsidRDefault="00CA7B02"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风险</w:t>
            </w:r>
            <w:r w:rsidR="00F8122D">
              <w:rPr>
                <w:rFonts w:asciiTheme="minorHAnsi" w:eastAsiaTheme="minorEastAsia" w:hAnsiTheme="minorHAnsi" w:cstheme="minorBidi" w:hint="eastAsia"/>
                <w:b w:val="0"/>
                <w:bCs w:val="0"/>
                <w:kern w:val="0"/>
                <w:sz w:val="23"/>
                <w:szCs w:val="23"/>
              </w:rPr>
              <w:t>管理计划</w:t>
            </w:r>
          </w:p>
        </w:tc>
        <w:tc>
          <w:tcPr>
            <w:tcW w:w="8191" w:type="dxa"/>
          </w:tcPr>
          <w:p w:rsidR="00F8122D" w:rsidRPr="00FA04A5" w:rsidRDefault="00EC7D83" w:rsidP="00B656A2">
            <w:pPr>
              <w:pStyle w:val="Default"/>
              <w:numPr>
                <w:ilvl w:val="0"/>
                <w:numId w:val="5"/>
              </w:numPr>
              <w:rPr>
                <w:rFonts w:asciiTheme="minorHAnsi" w:eastAsiaTheme="minorEastAsia" w:cstheme="minorBidi"/>
                <w:color w:val="auto"/>
                <w:sz w:val="23"/>
                <w:szCs w:val="23"/>
              </w:rPr>
            </w:pPr>
            <w:r w:rsidRPr="00EC7D83">
              <w:rPr>
                <w:rFonts w:asciiTheme="minorHAnsi" w:eastAsiaTheme="minorEastAsia" w:cstheme="minorBidi" w:hint="eastAsia"/>
                <w:color w:val="auto"/>
                <w:sz w:val="23"/>
                <w:szCs w:val="23"/>
              </w:rPr>
              <w:t>风险管理计划中用于定性风险分析过程的主要部分包括风险管理的角色和职责、风险管理的预算和进度活动、风险类别、概率和影响的定义、概率和影响矩阵及修订的干系人风险承受力。</w:t>
            </w:r>
          </w:p>
        </w:tc>
      </w:tr>
      <w:tr w:rsidR="002F7C4A" w:rsidTr="00997DDA">
        <w:trPr>
          <w:trHeight w:val="294"/>
        </w:trPr>
        <w:tc>
          <w:tcPr>
            <w:tcW w:w="1261" w:type="dxa"/>
            <w:vMerge/>
            <w:vAlign w:val="center"/>
          </w:tcPr>
          <w:p w:rsidR="00F8122D" w:rsidRDefault="00F8122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F8122D" w:rsidRDefault="0042110F"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范围基准</w:t>
            </w:r>
          </w:p>
        </w:tc>
        <w:tc>
          <w:tcPr>
            <w:tcW w:w="8191" w:type="dxa"/>
          </w:tcPr>
          <w:p w:rsidR="00FC4419" w:rsidRPr="009A345C" w:rsidRDefault="00FC4419" w:rsidP="00B656A2">
            <w:pPr>
              <w:pStyle w:val="Default"/>
              <w:numPr>
                <w:ilvl w:val="0"/>
                <w:numId w:val="5"/>
              </w:numPr>
              <w:rPr>
                <w:rFonts w:asciiTheme="minorHAnsi" w:eastAsiaTheme="minorEastAsia" w:cstheme="minorBidi"/>
                <w:color w:val="auto"/>
                <w:sz w:val="23"/>
                <w:szCs w:val="23"/>
              </w:rPr>
            </w:pPr>
          </w:p>
        </w:tc>
      </w:tr>
      <w:tr w:rsidR="00B80864" w:rsidTr="00997DDA">
        <w:trPr>
          <w:trHeight w:val="294"/>
        </w:trPr>
        <w:tc>
          <w:tcPr>
            <w:tcW w:w="1261" w:type="dxa"/>
            <w:vMerge/>
            <w:vAlign w:val="center"/>
          </w:tcPr>
          <w:p w:rsidR="00B80864" w:rsidRDefault="00B80864"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B80864" w:rsidRDefault="00B80864"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风险登记册</w:t>
            </w:r>
          </w:p>
        </w:tc>
        <w:tc>
          <w:tcPr>
            <w:tcW w:w="8191" w:type="dxa"/>
          </w:tcPr>
          <w:p w:rsidR="00B80864" w:rsidRPr="009A345C" w:rsidRDefault="00B80864" w:rsidP="00B656A2">
            <w:pPr>
              <w:pStyle w:val="Default"/>
              <w:numPr>
                <w:ilvl w:val="0"/>
                <w:numId w:val="5"/>
              </w:numPr>
              <w:rPr>
                <w:rFonts w:asciiTheme="minorHAnsi" w:eastAsiaTheme="minorEastAsia" w:cstheme="minorBidi"/>
                <w:color w:val="auto"/>
                <w:sz w:val="23"/>
                <w:szCs w:val="23"/>
              </w:rPr>
            </w:pPr>
          </w:p>
        </w:tc>
      </w:tr>
      <w:tr w:rsidR="00B80864" w:rsidTr="00997DDA">
        <w:trPr>
          <w:trHeight w:val="294"/>
        </w:trPr>
        <w:tc>
          <w:tcPr>
            <w:tcW w:w="1261" w:type="dxa"/>
            <w:vMerge/>
            <w:vAlign w:val="center"/>
          </w:tcPr>
          <w:p w:rsidR="00B80864" w:rsidRDefault="00B80864"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B80864" w:rsidRDefault="007B44C2"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事业环境因素</w:t>
            </w:r>
          </w:p>
        </w:tc>
        <w:tc>
          <w:tcPr>
            <w:tcW w:w="8191" w:type="dxa"/>
          </w:tcPr>
          <w:p w:rsidR="00B80864" w:rsidRPr="009A345C" w:rsidRDefault="00B80864" w:rsidP="00B656A2">
            <w:pPr>
              <w:pStyle w:val="Default"/>
              <w:numPr>
                <w:ilvl w:val="0"/>
                <w:numId w:val="5"/>
              </w:numPr>
              <w:rPr>
                <w:rFonts w:asciiTheme="minorHAnsi" w:eastAsiaTheme="minorEastAsia" w:cstheme="minorBidi"/>
                <w:color w:val="auto"/>
                <w:sz w:val="23"/>
                <w:szCs w:val="23"/>
              </w:rPr>
            </w:pPr>
          </w:p>
        </w:tc>
      </w:tr>
      <w:tr w:rsidR="002F7C4A" w:rsidTr="00997DDA">
        <w:trPr>
          <w:trHeight w:val="294"/>
        </w:trPr>
        <w:tc>
          <w:tcPr>
            <w:tcW w:w="1261" w:type="dxa"/>
            <w:vMerge/>
            <w:vAlign w:val="center"/>
          </w:tcPr>
          <w:p w:rsidR="00F8122D" w:rsidRDefault="00F8122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F8122D" w:rsidRDefault="007B44C2"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组织过程资产</w:t>
            </w:r>
          </w:p>
        </w:tc>
        <w:tc>
          <w:tcPr>
            <w:tcW w:w="8191" w:type="dxa"/>
          </w:tcPr>
          <w:p w:rsidR="00F8122D" w:rsidRPr="009A345C" w:rsidRDefault="00F8122D" w:rsidP="00B656A2">
            <w:pPr>
              <w:pStyle w:val="Default"/>
              <w:numPr>
                <w:ilvl w:val="0"/>
                <w:numId w:val="5"/>
              </w:numPr>
              <w:rPr>
                <w:rFonts w:asciiTheme="minorHAnsi" w:eastAsiaTheme="minorEastAsia" w:cstheme="minorBidi"/>
                <w:color w:val="auto"/>
                <w:sz w:val="23"/>
                <w:szCs w:val="23"/>
              </w:rPr>
            </w:pPr>
          </w:p>
        </w:tc>
      </w:tr>
      <w:tr w:rsidR="00542D84" w:rsidTr="00997DDA">
        <w:trPr>
          <w:trHeight w:val="294"/>
        </w:trPr>
        <w:tc>
          <w:tcPr>
            <w:tcW w:w="1261" w:type="dxa"/>
            <w:vMerge w:val="restart"/>
            <w:vAlign w:val="center"/>
          </w:tcPr>
          <w:p w:rsidR="00542D84" w:rsidRDefault="00542D84"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工具技术</w:t>
            </w:r>
          </w:p>
        </w:tc>
        <w:tc>
          <w:tcPr>
            <w:tcW w:w="1991" w:type="dxa"/>
          </w:tcPr>
          <w:p w:rsidR="00542D84" w:rsidRDefault="00737CC4"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风险概率和影响评估</w:t>
            </w:r>
          </w:p>
        </w:tc>
        <w:tc>
          <w:tcPr>
            <w:tcW w:w="8191" w:type="dxa"/>
          </w:tcPr>
          <w:p w:rsidR="00605557" w:rsidRDefault="00605557" w:rsidP="00605557">
            <w:pPr>
              <w:pStyle w:val="Default"/>
              <w:numPr>
                <w:ilvl w:val="0"/>
                <w:numId w:val="5"/>
              </w:numPr>
              <w:rPr>
                <w:rFonts w:asciiTheme="minorHAnsi" w:eastAsiaTheme="minorEastAsia" w:cstheme="minorBidi"/>
                <w:color w:val="auto"/>
                <w:sz w:val="23"/>
                <w:szCs w:val="23"/>
              </w:rPr>
            </w:pPr>
            <w:r w:rsidRPr="00605557">
              <w:rPr>
                <w:rFonts w:asciiTheme="minorHAnsi" w:eastAsiaTheme="minorEastAsia" w:cstheme="minorBidi" w:hint="eastAsia"/>
                <w:color w:val="auto"/>
                <w:sz w:val="23"/>
                <w:szCs w:val="23"/>
              </w:rPr>
              <w:t>风险概率评估旨在调查每个具体风险发生的可能性。</w:t>
            </w:r>
          </w:p>
          <w:p w:rsidR="00542D84" w:rsidRDefault="00605557" w:rsidP="00605557">
            <w:pPr>
              <w:pStyle w:val="Default"/>
              <w:numPr>
                <w:ilvl w:val="0"/>
                <w:numId w:val="5"/>
              </w:numPr>
              <w:rPr>
                <w:rFonts w:asciiTheme="minorHAnsi" w:eastAsiaTheme="minorEastAsia" w:cstheme="minorBidi"/>
                <w:color w:val="auto"/>
                <w:sz w:val="23"/>
                <w:szCs w:val="23"/>
              </w:rPr>
            </w:pPr>
            <w:r w:rsidRPr="00605557">
              <w:rPr>
                <w:rFonts w:asciiTheme="minorHAnsi" w:eastAsiaTheme="minorEastAsia" w:cstheme="minorBidi" w:hint="eastAsia"/>
                <w:color w:val="auto"/>
                <w:sz w:val="23"/>
                <w:szCs w:val="23"/>
              </w:rPr>
              <w:t>风险影响评估旨在调查风险对项目目标（如进度、成本、质量或性能）的潜在影响，既包括威胁所造成的消极影响，也包括机会所产生的积极影响。</w:t>
            </w:r>
          </w:p>
          <w:p w:rsidR="00EA0ED2" w:rsidRDefault="00876533" w:rsidP="00605557">
            <w:pPr>
              <w:pStyle w:val="Default"/>
              <w:numPr>
                <w:ilvl w:val="0"/>
                <w:numId w:val="5"/>
              </w:numPr>
              <w:rPr>
                <w:rFonts w:asciiTheme="minorHAnsi" w:eastAsiaTheme="minorEastAsia" w:cstheme="minorBidi"/>
                <w:color w:val="auto"/>
                <w:sz w:val="23"/>
                <w:szCs w:val="23"/>
              </w:rPr>
            </w:pPr>
            <w:r w:rsidRPr="00876533">
              <w:rPr>
                <w:rFonts w:asciiTheme="minorHAnsi" w:eastAsiaTheme="minorEastAsia" w:cstheme="minorBidi" w:hint="eastAsia"/>
                <w:color w:val="auto"/>
                <w:sz w:val="23"/>
                <w:szCs w:val="23"/>
              </w:rPr>
              <w:t>对</w:t>
            </w:r>
            <w:r w:rsidRPr="00912616">
              <w:rPr>
                <w:rFonts w:asciiTheme="minorHAnsi" w:eastAsiaTheme="minorEastAsia" w:cstheme="minorBidi" w:hint="eastAsia"/>
                <w:color w:val="auto"/>
                <w:sz w:val="23"/>
                <w:szCs w:val="23"/>
                <w:u w:val="single"/>
              </w:rPr>
              <w:t>已识别的每个风险</w:t>
            </w:r>
            <w:r w:rsidRPr="00876533">
              <w:rPr>
                <w:rFonts w:asciiTheme="minorHAnsi" w:eastAsiaTheme="minorEastAsia" w:cstheme="minorBidi" w:hint="eastAsia"/>
                <w:color w:val="auto"/>
                <w:sz w:val="23"/>
                <w:szCs w:val="23"/>
              </w:rPr>
              <w:t>都要进行概率和影响评估。可以选择熟悉相应风险类别的人员，以访谈或会议的形式进行风险评估。应该包括项目团队成员和项目外部的经验丰富人员。</w:t>
            </w:r>
          </w:p>
          <w:p w:rsidR="00E17225" w:rsidRPr="009A345C" w:rsidRDefault="00E17225" w:rsidP="00605557">
            <w:pPr>
              <w:pStyle w:val="Default"/>
              <w:numPr>
                <w:ilvl w:val="0"/>
                <w:numId w:val="5"/>
              </w:numPr>
              <w:rPr>
                <w:rFonts w:asciiTheme="minorHAnsi" w:eastAsiaTheme="minorEastAsia" w:cstheme="minorBidi"/>
                <w:color w:val="auto"/>
                <w:sz w:val="23"/>
                <w:szCs w:val="23"/>
              </w:rPr>
            </w:pPr>
          </w:p>
        </w:tc>
      </w:tr>
      <w:tr w:rsidR="00542D84" w:rsidTr="00997DDA">
        <w:trPr>
          <w:trHeight w:val="294"/>
        </w:trPr>
        <w:tc>
          <w:tcPr>
            <w:tcW w:w="1261" w:type="dxa"/>
            <w:vMerge/>
            <w:vAlign w:val="center"/>
          </w:tcPr>
          <w:p w:rsidR="00542D84" w:rsidRDefault="00542D84"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542D84" w:rsidRDefault="00257B29"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概率和影响矩阵</w:t>
            </w:r>
          </w:p>
        </w:tc>
        <w:tc>
          <w:tcPr>
            <w:tcW w:w="8191" w:type="dxa"/>
          </w:tcPr>
          <w:p w:rsidR="00542D84" w:rsidRPr="00230461" w:rsidRDefault="00542D84" w:rsidP="00B656A2">
            <w:pPr>
              <w:pStyle w:val="Default"/>
              <w:numPr>
                <w:ilvl w:val="0"/>
                <w:numId w:val="5"/>
              </w:numPr>
              <w:rPr>
                <w:rFonts w:asciiTheme="minorHAnsi" w:eastAsiaTheme="minorEastAsia" w:cstheme="minorBidi"/>
                <w:color w:val="auto"/>
                <w:sz w:val="23"/>
                <w:szCs w:val="23"/>
              </w:rPr>
            </w:pPr>
          </w:p>
        </w:tc>
      </w:tr>
      <w:tr w:rsidR="00542D84" w:rsidTr="00997DDA">
        <w:trPr>
          <w:trHeight w:val="294"/>
        </w:trPr>
        <w:tc>
          <w:tcPr>
            <w:tcW w:w="1261" w:type="dxa"/>
            <w:vMerge/>
            <w:vAlign w:val="center"/>
          </w:tcPr>
          <w:p w:rsidR="00542D84" w:rsidRDefault="00542D84"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542D84" w:rsidRDefault="0022103D"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风险数据质量评估</w:t>
            </w:r>
          </w:p>
        </w:tc>
        <w:tc>
          <w:tcPr>
            <w:tcW w:w="8191" w:type="dxa"/>
          </w:tcPr>
          <w:p w:rsidR="00542D84" w:rsidRDefault="00F961AE" w:rsidP="00F961AE">
            <w:pPr>
              <w:pStyle w:val="Default"/>
              <w:numPr>
                <w:ilvl w:val="0"/>
                <w:numId w:val="5"/>
              </w:numPr>
              <w:rPr>
                <w:rFonts w:asciiTheme="minorHAnsi" w:eastAsiaTheme="minorEastAsia" w:cstheme="minorBidi"/>
                <w:color w:val="auto"/>
                <w:sz w:val="23"/>
                <w:szCs w:val="23"/>
              </w:rPr>
            </w:pPr>
            <w:r w:rsidRPr="00F961AE">
              <w:rPr>
                <w:rFonts w:asciiTheme="minorHAnsi" w:eastAsiaTheme="minorEastAsia" w:cstheme="minorBidi" w:hint="eastAsia"/>
                <w:color w:val="auto"/>
                <w:sz w:val="23"/>
                <w:szCs w:val="23"/>
              </w:rPr>
              <w:t>风险数据质量评估是评估风险数据对风险管理的有用程度的一种技术。它考察人们对风险的理解程度，以及考察风险数据的准确性、质量、可靠性和完整性。</w:t>
            </w:r>
          </w:p>
          <w:p w:rsidR="00F961AE" w:rsidRPr="009A345C" w:rsidRDefault="00F961AE" w:rsidP="00F961AE">
            <w:pPr>
              <w:pStyle w:val="Default"/>
              <w:numPr>
                <w:ilvl w:val="0"/>
                <w:numId w:val="5"/>
              </w:numPr>
              <w:rPr>
                <w:rFonts w:asciiTheme="minorHAnsi" w:eastAsiaTheme="minorEastAsia" w:cstheme="minorBidi"/>
                <w:color w:val="auto"/>
                <w:sz w:val="23"/>
                <w:szCs w:val="23"/>
              </w:rPr>
            </w:pPr>
          </w:p>
        </w:tc>
      </w:tr>
      <w:tr w:rsidR="00542D84" w:rsidTr="00997DDA">
        <w:trPr>
          <w:trHeight w:val="294"/>
        </w:trPr>
        <w:tc>
          <w:tcPr>
            <w:tcW w:w="1261" w:type="dxa"/>
            <w:vMerge/>
            <w:vAlign w:val="center"/>
          </w:tcPr>
          <w:p w:rsidR="00542D84" w:rsidRDefault="00542D84"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542D84" w:rsidRDefault="009E0E27"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风险分类</w:t>
            </w:r>
          </w:p>
        </w:tc>
        <w:tc>
          <w:tcPr>
            <w:tcW w:w="8191" w:type="dxa"/>
          </w:tcPr>
          <w:p w:rsidR="00B06E8D" w:rsidRDefault="001714B5" w:rsidP="00B656A2">
            <w:pPr>
              <w:pStyle w:val="ListParagraph"/>
              <w:numPr>
                <w:ilvl w:val="0"/>
                <w:numId w:val="5"/>
              </w:numPr>
              <w:autoSpaceDE w:val="0"/>
              <w:autoSpaceDN w:val="0"/>
              <w:adjustRightInd w:val="0"/>
              <w:rPr>
                <w:sz w:val="23"/>
                <w:szCs w:val="23"/>
              </w:rPr>
            </w:pPr>
            <w:r>
              <w:rPr>
                <w:rFonts w:hint="eastAsia"/>
                <w:sz w:val="23"/>
                <w:szCs w:val="23"/>
              </w:rPr>
              <w:t>可以按照</w:t>
            </w:r>
            <w:r w:rsidRPr="00F973F0">
              <w:rPr>
                <w:rFonts w:hint="eastAsia"/>
                <w:sz w:val="23"/>
                <w:szCs w:val="23"/>
                <w:u w:val="single"/>
              </w:rPr>
              <w:t>风险来源（如使用风险分解结构）、受影响的项目工作（如使用工作分解结构）或其他有效分类标准（如项目阶段）</w:t>
            </w:r>
            <w:r>
              <w:rPr>
                <w:rFonts w:hint="eastAsia"/>
                <w:sz w:val="23"/>
                <w:szCs w:val="23"/>
              </w:rPr>
              <w:t>对项目风险进行分类，以确定受不确定性影响最大的项目区域。</w:t>
            </w:r>
          </w:p>
          <w:p w:rsidR="00542D84" w:rsidRPr="00FD09B3" w:rsidRDefault="001714B5" w:rsidP="00B656A2">
            <w:pPr>
              <w:pStyle w:val="ListParagraph"/>
              <w:numPr>
                <w:ilvl w:val="0"/>
                <w:numId w:val="5"/>
              </w:numPr>
              <w:autoSpaceDE w:val="0"/>
              <w:autoSpaceDN w:val="0"/>
              <w:adjustRightInd w:val="0"/>
              <w:rPr>
                <w:sz w:val="23"/>
                <w:szCs w:val="23"/>
              </w:rPr>
            </w:pPr>
            <w:r>
              <w:rPr>
                <w:rFonts w:hint="eastAsia"/>
                <w:sz w:val="23"/>
                <w:szCs w:val="23"/>
              </w:rPr>
              <w:lastRenderedPageBreak/>
              <w:t>风险也可以根据共同的根本原因进行分类。本技术有助于为制定有效的风险应对措施而确定工作包、活动、项目阶段，甚至项目中的角色。</w:t>
            </w:r>
          </w:p>
        </w:tc>
      </w:tr>
      <w:tr w:rsidR="00542D84" w:rsidTr="00997DDA">
        <w:trPr>
          <w:trHeight w:val="294"/>
        </w:trPr>
        <w:tc>
          <w:tcPr>
            <w:tcW w:w="1261" w:type="dxa"/>
            <w:vMerge/>
            <w:vAlign w:val="center"/>
          </w:tcPr>
          <w:p w:rsidR="00542D84" w:rsidRDefault="00542D84"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542D84" w:rsidRDefault="007D7F07"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风险紧迫性评估</w:t>
            </w:r>
          </w:p>
        </w:tc>
        <w:tc>
          <w:tcPr>
            <w:tcW w:w="8191" w:type="dxa"/>
          </w:tcPr>
          <w:p w:rsidR="00542D84" w:rsidRPr="002224C7" w:rsidRDefault="004F7810" w:rsidP="00B656A2">
            <w:pPr>
              <w:pStyle w:val="ListParagraph"/>
              <w:numPr>
                <w:ilvl w:val="0"/>
                <w:numId w:val="5"/>
              </w:numPr>
              <w:autoSpaceDE w:val="0"/>
              <w:autoSpaceDN w:val="0"/>
              <w:adjustRightInd w:val="0"/>
              <w:rPr>
                <w:sz w:val="23"/>
                <w:szCs w:val="23"/>
                <w:u w:val="single"/>
              </w:rPr>
            </w:pPr>
            <w:r>
              <w:rPr>
                <w:rFonts w:hint="eastAsia"/>
                <w:sz w:val="23"/>
                <w:szCs w:val="23"/>
              </w:rPr>
              <w:t>风险的可监测性、风险应对的时间要求、风险征兆和预警信号，以及风险等级等，都是确定风险优先级应考虑的指标。</w:t>
            </w:r>
          </w:p>
          <w:p w:rsidR="002224C7" w:rsidRPr="00FD09B3" w:rsidRDefault="002224C7" w:rsidP="00B656A2">
            <w:pPr>
              <w:pStyle w:val="ListParagraph"/>
              <w:numPr>
                <w:ilvl w:val="0"/>
                <w:numId w:val="5"/>
              </w:numPr>
              <w:autoSpaceDE w:val="0"/>
              <w:autoSpaceDN w:val="0"/>
              <w:adjustRightInd w:val="0"/>
              <w:rPr>
                <w:sz w:val="23"/>
                <w:szCs w:val="23"/>
                <w:u w:val="single"/>
              </w:rPr>
            </w:pPr>
            <w:r>
              <w:rPr>
                <w:rFonts w:hint="eastAsia"/>
                <w:sz w:val="23"/>
                <w:szCs w:val="23"/>
              </w:rPr>
              <w:t>在某些定性分析中，可以综合考虑风险的紧迫性及从概率和影响矩阵中得到的风险等级，从而得到最终的风险严重性级别。</w:t>
            </w:r>
          </w:p>
        </w:tc>
      </w:tr>
      <w:tr w:rsidR="00542D84" w:rsidTr="00997DDA">
        <w:trPr>
          <w:trHeight w:val="294"/>
        </w:trPr>
        <w:tc>
          <w:tcPr>
            <w:tcW w:w="1261" w:type="dxa"/>
            <w:vMerge/>
            <w:vAlign w:val="center"/>
          </w:tcPr>
          <w:p w:rsidR="00542D84" w:rsidRDefault="00542D84"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542D84" w:rsidRDefault="00F93607"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专家判断</w:t>
            </w:r>
          </w:p>
        </w:tc>
        <w:tc>
          <w:tcPr>
            <w:tcW w:w="8191" w:type="dxa"/>
          </w:tcPr>
          <w:p w:rsidR="00542D84" w:rsidRPr="00FD09B3" w:rsidRDefault="00393E3C" w:rsidP="00B656A2">
            <w:pPr>
              <w:pStyle w:val="ListParagraph"/>
              <w:numPr>
                <w:ilvl w:val="0"/>
                <w:numId w:val="5"/>
              </w:numPr>
              <w:autoSpaceDE w:val="0"/>
              <w:autoSpaceDN w:val="0"/>
              <w:adjustRightInd w:val="0"/>
              <w:rPr>
                <w:sz w:val="23"/>
                <w:szCs w:val="23"/>
                <w:u w:val="single"/>
              </w:rPr>
            </w:pPr>
            <w:r>
              <w:rPr>
                <w:rFonts w:hint="eastAsia"/>
                <w:sz w:val="23"/>
                <w:szCs w:val="23"/>
              </w:rPr>
              <w:t>专家判断经常可通过风险研讨会或访谈来获取</w:t>
            </w:r>
            <w:r w:rsidR="008F6E8B">
              <w:rPr>
                <w:rFonts w:hint="eastAsia"/>
                <w:sz w:val="23"/>
                <w:szCs w:val="23"/>
              </w:rPr>
              <w:t>。</w:t>
            </w:r>
          </w:p>
        </w:tc>
      </w:tr>
      <w:tr w:rsidR="002F7C4A" w:rsidTr="00997DDA">
        <w:trPr>
          <w:trHeight w:val="294"/>
        </w:trPr>
        <w:tc>
          <w:tcPr>
            <w:tcW w:w="1261" w:type="dxa"/>
            <w:vAlign w:val="center"/>
          </w:tcPr>
          <w:p w:rsidR="00C84F14" w:rsidRDefault="00C84F14"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输出</w:t>
            </w:r>
          </w:p>
        </w:tc>
        <w:tc>
          <w:tcPr>
            <w:tcW w:w="1991" w:type="dxa"/>
          </w:tcPr>
          <w:p w:rsidR="00C84F14" w:rsidRDefault="00855B1D"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项目文件更新</w:t>
            </w:r>
          </w:p>
        </w:tc>
        <w:tc>
          <w:tcPr>
            <w:tcW w:w="8191" w:type="dxa"/>
          </w:tcPr>
          <w:p w:rsidR="00A41EDA" w:rsidRDefault="00063580" w:rsidP="00A41EDA">
            <w:pPr>
              <w:pStyle w:val="Default"/>
              <w:numPr>
                <w:ilvl w:val="0"/>
                <w:numId w:val="5"/>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风险登记册：</w:t>
            </w:r>
            <w:r w:rsidR="00633F0B" w:rsidRPr="00633F0B">
              <w:rPr>
                <w:rFonts w:asciiTheme="minorHAnsi" w:eastAsiaTheme="minorEastAsia" w:cstheme="minorBidi" w:hint="eastAsia"/>
                <w:color w:val="auto"/>
                <w:sz w:val="23"/>
                <w:szCs w:val="23"/>
              </w:rPr>
              <w:t>随着定性风险评估产生出新信息，而更新风险登记册。更新的内容</w:t>
            </w:r>
            <w:r w:rsidR="00633F0B" w:rsidRPr="00633F0B">
              <w:rPr>
                <w:rFonts w:asciiTheme="minorHAnsi" w:eastAsiaTheme="minorEastAsia" w:cstheme="minorBidi" w:hint="eastAsia"/>
                <w:color w:val="auto"/>
                <w:sz w:val="23"/>
                <w:szCs w:val="23"/>
                <w:u w:val="single"/>
              </w:rPr>
              <w:t>包括对每个风险的概率和影响评估、风险评级和分值、风险紧迫性或风险分类，以及低概率风险的观察清单或需要进一步分析的风险</w:t>
            </w:r>
            <w:r w:rsidR="00633F0B" w:rsidRPr="00633F0B">
              <w:rPr>
                <w:rFonts w:asciiTheme="minorHAnsi" w:eastAsiaTheme="minorEastAsia" w:cstheme="minorBidi" w:hint="eastAsia"/>
                <w:color w:val="auto"/>
                <w:sz w:val="23"/>
                <w:szCs w:val="23"/>
              </w:rPr>
              <w:t>。</w:t>
            </w:r>
            <w:r w:rsidR="00633F0B" w:rsidRPr="00633F0B">
              <w:rPr>
                <w:rFonts w:asciiTheme="minorHAnsi" w:eastAsiaTheme="minorEastAsia" w:cstheme="minorBidi"/>
                <w:color w:val="auto"/>
                <w:sz w:val="23"/>
                <w:szCs w:val="23"/>
              </w:rPr>
              <w:t xml:space="preserve"> </w:t>
            </w:r>
          </w:p>
          <w:p w:rsidR="00A03F9A" w:rsidRPr="00674D8C" w:rsidRDefault="004C3F29" w:rsidP="00674D8C">
            <w:pPr>
              <w:pStyle w:val="Default"/>
              <w:numPr>
                <w:ilvl w:val="0"/>
                <w:numId w:val="5"/>
              </w:numPr>
              <w:rPr>
                <w:rFonts w:asciiTheme="minorHAnsi" w:eastAsiaTheme="minorEastAsia" w:cstheme="minorBidi"/>
                <w:color w:val="auto"/>
                <w:sz w:val="23"/>
                <w:szCs w:val="23"/>
              </w:rPr>
            </w:pPr>
            <w:r w:rsidRPr="00A41EDA">
              <w:rPr>
                <w:rFonts w:asciiTheme="minorHAnsi" w:eastAsiaTheme="minorEastAsia" w:cstheme="minorBidi" w:hint="eastAsia"/>
                <w:color w:val="auto"/>
                <w:sz w:val="23"/>
                <w:szCs w:val="23"/>
              </w:rPr>
              <w:t>假设条件日志：</w:t>
            </w:r>
            <w:r w:rsidR="00A41EDA" w:rsidRPr="00A41EDA">
              <w:rPr>
                <w:rFonts w:asciiTheme="minorHAnsi" w:eastAsiaTheme="minorEastAsia" w:cstheme="minorBidi" w:hint="eastAsia"/>
                <w:color w:val="auto"/>
                <w:sz w:val="23"/>
                <w:szCs w:val="23"/>
              </w:rPr>
              <w:t>随着定性风险评估产生出新信息，假设条件可能发生变化。需要根据这些新信息来调整假设条件日志。</w:t>
            </w:r>
            <w:r w:rsidR="00A41EDA" w:rsidRPr="00A41EDA">
              <w:rPr>
                <w:rFonts w:asciiTheme="minorHAnsi" w:eastAsiaTheme="minorEastAsia" w:cstheme="minorBidi" w:hint="eastAsia"/>
                <w:color w:val="auto"/>
                <w:sz w:val="23"/>
                <w:szCs w:val="23"/>
                <w:u w:val="single"/>
              </w:rPr>
              <w:t>假设条件可包含在项目范围说明书中，也可记录在独立的假设条件日志中</w:t>
            </w:r>
            <w:r w:rsidR="00A41EDA" w:rsidRPr="00A41EDA">
              <w:rPr>
                <w:rFonts w:asciiTheme="minorHAnsi" w:eastAsiaTheme="minorEastAsia" w:cstheme="minorBidi" w:hint="eastAsia"/>
                <w:color w:val="auto"/>
                <w:sz w:val="23"/>
                <w:szCs w:val="23"/>
              </w:rPr>
              <w:t>。</w:t>
            </w:r>
            <w:r w:rsidR="00A41EDA" w:rsidRPr="00A41EDA">
              <w:rPr>
                <w:rFonts w:asciiTheme="minorHAnsi" w:eastAsiaTheme="minorEastAsia" w:cstheme="minorBidi"/>
                <w:color w:val="auto"/>
                <w:sz w:val="23"/>
                <w:szCs w:val="23"/>
              </w:rPr>
              <w:t xml:space="preserve"> </w:t>
            </w:r>
          </w:p>
        </w:tc>
      </w:tr>
      <w:tr w:rsidR="00A44171" w:rsidTr="007E51F3">
        <w:trPr>
          <w:trHeight w:val="294"/>
        </w:trPr>
        <w:tc>
          <w:tcPr>
            <w:tcW w:w="11443" w:type="dxa"/>
            <w:gridSpan w:val="3"/>
            <w:shd w:val="clear" w:color="auto" w:fill="70AD47" w:themeFill="accent6"/>
            <w:vAlign w:val="center"/>
          </w:tcPr>
          <w:p w:rsidR="00A44171" w:rsidRDefault="003B6C98" w:rsidP="00A44171">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实施定量风险分析</w:t>
            </w:r>
          </w:p>
          <w:p w:rsidR="00FA453D" w:rsidRPr="00A44171" w:rsidRDefault="007C5481" w:rsidP="00A44171">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sidRPr="007C5481">
              <w:rPr>
                <w:rFonts w:asciiTheme="minorHAnsi" w:eastAsiaTheme="minorEastAsia" w:hAnsiTheme="minorHAnsi" w:cstheme="minorBidi"/>
                <w:b w:val="0"/>
                <w:bCs w:val="0"/>
                <w:noProof/>
                <w:kern w:val="0"/>
                <w:sz w:val="23"/>
                <w:szCs w:val="23"/>
              </w:rPr>
              <w:drawing>
                <wp:inline distT="0" distB="0" distL="0" distR="0">
                  <wp:extent cx="5943600" cy="3680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tc>
      </w:tr>
      <w:tr w:rsidR="0069515B" w:rsidTr="00997DDA">
        <w:trPr>
          <w:trHeight w:val="294"/>
        </w:trPr>
        <w:tc>
          <w:tcPr>
            <w:tcW w:w="1261" w:type="dxa"/>
            <w:vMerge w:val="restart"/>
            <w:vAlign w:val="center"/>
          </w:tcPr>
          <w:p w:rsidR="0069515B" w:rsidRDefault="0069515B"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输入</w:t>
            </w:r>
          </w:p>
        </w:tc>
        <w:tc>
          <w:tcPr>
            <w:tcW w:w="1991" w:type="dxa"/>
          </w:tcPr>
          <w:p w:rsidR="0069515B" w:rsidRDefault="00053011"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风险</w:t>
            </w:r>
            <w:r w:rsidR="0069515B">
              <w:rPr>
                <w:rFonts w:asciiTheme="minorHAnsi" w:eastAsiaTheme="minorEastAsia" w:hAnsiTheme="minorHAnsi" w:cstheme="minorBidi" w:hint="eastAsia"/>
                <w:b w:val="0"/>
                <w:bCs w:val="0"/>
                <w:kern w:val="0"/>
                <w:sz w:val="23"/>
                <w:szCs w:val="23"/>
              </w:rPr>
              <w:t>管理计划</w:t>
            </w:r>
          </w:p>
        </w:tc>
        <w:tc>
          <w:tcPr>
            <w:tcW w:w="8191" w:type="dxa"/>
          </w:tcPr>
          <w:p w:rsidR="0069515B" w:rsidRDefault="0069515B" w:rsidP="00B656A2">
            <w:pPr>
              <w:pStyle w:val="ListParagraph"/>
              <w:numPr>
                <w:ilvl w:val="0"/>
                <w:numId w:val="9"/>
              </w:numPr>
              <w:autoSpaceDE w:val="0"/>
              <w:autoSpaceDN w:val="0"/>
              <w:adjustRightInd w:val="0"/>
              <w:rPr>
                <w:sz w:val="23"/>
                <w:szCs w:val="23"/>
              </w:rPr>
            </w:pPr>
          </w:p>
        </w:tc>
      </w:tr>
      <w:tr w:rsidR="0069515B" w:rsidTr="00997DDA">
        <w:trPr>
          <w:trHeight w:val="294"/>
        </w:trPr>
        <w:tc>
          <w:tcPr>
            <w:tcW w:w="1261" w:type="dxa"/>
            <w:vMerge/>
            <w:vAlign w:val="center"/>
          </w:tcPr>
          <w:p w:rsidR="0069515B" w:rsidRDefault="0069515B"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69515B" w:rsidRDefault="00604C8C"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成本管理计划</w:t>
            </w:r>
          </w:p>
        </w:tc>
        <w:tc>
          <w:tcPr>
            <w:tcW w:w="8191" w:type="dxa"/>
          </w:tcPr>
          <w:p w:rsidR="0069515B" w:rsidRDefault="0069515B" w:rsidP="00B656A2">
            <w:pPr>
              <w:pStyle w:val="ListParagraph"/>
              <w:numPr>
                <w:ilvl w:val="0"/>
                <w:numId w:val="9"/>
              </w:numPr>
              <w:autoSpaceDE w:val="0"/>
              <w:autoSpaceDN w:val="0"/>
              <w:adjustRightInd w:val="0"/>
              <w:rPr>
                <w:sz w:val="23"/>
                <w:szCs w:val="23"/>
              </w:rPr>
            </w:pPr>
          </w:p>
        </w:tc>
      </w:tr>
      <w:tr w:rsidR="0069515B" w:rsidTr="00997DDA">
        <w:trPr>
          <w:trHeight w:val="294"/>
        </w:trPr>
        <w:tc>
          <w:tcPr>
            <w:tcW w:w="1261" w:type="dxa"/>
            <w:vMerge/>
            <w:vAlign w:val="center"/>
          </w:tcPr>
          <w:p w:rsidR="0069515B" w:rsidRDefault="0069515B"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69515B" w:rsidRDefault="007C1E6A"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进度管理计划</w:t>
            </w:r>
          </w:p>
        </w:tc>
        <w:tc>
          <w:tcPr>
            <w:tcW w:w="8191" w:type="dxa"/>
          </w:tcPr>
          <w:p w:rsidR="0069515B" w:rsidRDefault="0069515B" w:rsidP="00B656A2">
            <w:pPr>
              <w:pStyle w:val="ListParagraph"/>
              <w:numPr>
                <w:ilvl w:val="0"/>
                <w:numId w:val="9"/>
              </w:numPr>
              <w:autoSpaceDE w:val="0"/>
              <w:autoSpaceDN w:val="0"/>
              <w:adjustRightInd w:val="0"/>
              <w:rPr>
                <w:sz w:val="23"/>
                <w:szCs w:val="23"/>
              </w:rPr>
            </w:pPr>
          </w:p>
        </w:tc>
      </w:tr>
      <w:tr w:rsidR="0069515B" w:rsidTr="00997DDA">
        <w:trPr>
          <w:trHeight w:val="294"/>
        </w:trPr>
        <w:tc>
          <w:tcPr>
            <w:tcW w:w="1261" w:type="dxa"/>
            <w:vMerge/>
            <w:vAlign w:val="center"/>
          </w:tcPr>
          <w:p w:rsidR="0069515B" w:rsidRDefault="0069515B"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69515B" w:rsidRDefault="00032B42"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风险登记册</w:t>
            </w:r>
          </w:p>
        </w:tc>
        <w:tc>
          <w:tcPr>
            <w:tcW w:w="8191" w:type="dxa"/>
          </w:tcPr>
          <w:p w:rsidR="0069515B" w:rsidRDefault="0069515B" w:rsidP="00B656A2">
            <w:pPr>
              <w:pStyle w:val="ListParagraph"/>
              <w:numPr>
                <w:ilvl w:val="0"/>
                <w:numId w:val="9"/>
              </w:numPr>
              <w:autoSpaceDE w:val="0"/>
              <w:autoSpaceDN w:val="0"/>
              <w:adjustRightInd w:val="0"/>
              <w:rPr>
                <w:sz w:val="23"/>
                <w:szCs w:val="23"/>
              </w:rPr>
            </w:pPr>
          </w:p>
        </w:tc>
      </w:tr>
      <w:tr w:rsidR="0069515B" w:rsidTr="00997DDA">
        <w:trPr>
          <w:trHeight w:val="294"/>
        </w:trPr>
        <w:tc>
          <w:tcPr>
            <w:tcW w:w="1261" w:type="dxa"/>
            <w:vMerge/>
            <w:vAlign w:val="center"/>
          </w:tcPr>
          <w:p w:rsidR="0069515B" w:rsidRDefault="0069515B"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69515B" w:rsidRDefault="009C179B"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事业环境因素</w:t>
            </w:r>
          </w:p>
        </w:tc>
        <w:tc>
          <w:tcPr>
            <w:tcW w:w="8191" w:type="dxa"/>
          </w:tcPr>
          <w:p w:rsidR="0069515B" w:rsidRDefault="0069515B" w:rsidP="00B656A2">
            <w:pPr>
              <w:pStyle w:val="ListParagraph"/>
              <w:numPr>
                <w:ilvl w:val="0"/>
                <w:numId w:val="9"/>
              </w:numPr>
              <w:autoSpaceDE w:val="0"/>
              <w:autoSpaceDN w:val="0"/>
              <w:adjustRightInd w:val="0"/>
              <w:rPr>
                <w:sz w:val="23"/>
                <w:szCs w:val="23"/>
              </w:rPr>
            </w:pPr>
          </w:p>
        </w:tc>
      </w:tr>
      <w:tr w:rsidR="0069515B" w:rsidTr="00997DDA">
        <w:trPr>
          <w:trHeight w:val="294"/>
        </w:trPr>
        <w:tc>
          <w:tcPr>
            <w:tcW w:w="1261" w:type="dxa"/>
            <w:vMerge/>
            <w:vAlign w:val="center"/>
          </w:tcPr>
          <w:p w:rsidR="0069515B" w:rsidRDefault="0069515B"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69515B" w:rsidRDefault="0069515B"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组织过程资产</w:t>
            </w:r>
          </w:p>
        </w:tc>
        <w:tc>
          <w:tcPr>
            <w:tcW w:w="8191" w:type="dxa"/>
          </w:tcPr>
          <w:p w:rsidR="0069515B" w:rsidRDefault="0069515B" w:rsidP="00B57834">
            <w:pPr>
              <w:autoSpaceDE w:val="0"/>
              <w:autoSpaceDN w:val="0"/>
              <w:adjustRightInd w:val="0"/>
              <w:rPr>
                <w:sz w:val="23"/>
                <w:szCs w:val="23"/>
              </w:rPr>
            </w:pPr>
          </w:p>
        </w:tc>
      </w:tr>
      <w:tr w:rsidR="00B227BE" w:rsidTr="00997DDA">
        <w:trPr>
          <w:trHeight w:val="294"/>
        </w:trPr>
        <w:tc>
          <w:tcPr>
            <w:tcW w:w="1261" w:type="dxa"/>
            <w:vMerge w:val="restart"/>
            <w:vAlign w:val="center"/>
          </w:tcPr>
          <w:p w:rsidR="00B227BE" w:rsidRDefault="00B227BE"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工具技术</w:t>
            </w:r>
          </w:p>
        </w:tc>
        <w:tc>
          <w:tcPr>
            <w:tcW w:w="1991" w:type="dxa"/>
          </w:tcPr>
          <w:p w:rsidR="00B227BE" w:rsidRDefault="00B227BE"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数据收集和展示技术</w:t>
            </w:r>
          </w:p>
        </w:tc>
        <w:tc>
          <w:tcPr>
            <w:tcW w:w="8191" w:type="dxa"/>
          </w:tcPr>
          <w:p w:rsidR="00B227BE" w:rsidRPr="00BB29C1" w:rsidRDefault="00B227BE" w:rsidP="00BB29C1">
            <w:pPr>
              <w:pStyle w:val="Default"/>
              <w:numPr>
                <w:ilvl w:val="0"/>
                <w:numId w:val="9"/>
              </w:numPr>
              <w:rPr>
                <w:sz w:val="23"/>
                <w:szCs w:val="23"/>
              </w:rPr>
            </w:pPr>
            <w:r w:rsidRPr="00BB29C1">
              <w:rPr>
                <w:rFonts w:asciiTheme="minorHAnsi" w:eastAsiaTheme="minorEastAsia" w:cstheme="minorBidi" w:hint="eastAsia"/>
                <w:b/>
                <w:color w:val="auto"/>
                <w:sz w:val="23"/>
                <w:szCs w:val="23"/>
              </w:rPr>
              <w:t>访谈</w:t>
            </w:r>
            <w:r w:rsidRPr="00BB29C1">
              <w:rPr>
                <w:rFonts w:asciiTheme="minorHAnsi" w:eastAsiaTheme="minorEastAsia" w:cstheme="minorBidi" w:hint="eastAsia"/>
                <w:color w:val="auto"/>
                <w:sz w:val="23"/>
                <w:szCs w:val="23"/>
              </w:rPr>
              <w:t>：访谈技术利用经验和历史数据，对风险概率及其对项目目标的影响进行量化分析。所需的信息取决于所用的概率分布类型</w:t>
            </w:r>
            <w:r w:rsidRPr="00BB29C1">
              <w:rPr>
                <w:rFonts w:hint="eastAsia"/>
                <w:sz w:val="23"/>
                <w:szCs w:val="23"/>
              </w:rPr>
              <w:t>。</w:t>
            </w:r>
          </w:p>
          <w:p w:rsidR="00B227BE" w:rsidRDefault="00B227BE" w:rsidP="00B656A2">
            <w:pPr>
              <w:pStyle w:val="ListParagraph"/>
              <w:numPr>
                <w:ilvl w:val="0"/>
                <w:numId w:val="9"/>
              </w:numPr>
              <w:autoSpaceDE w:val="0"/>
              <w:autoSpaceDN w:val="0"/>
              <w:adjustRightInd w:val="0"/>
              <w:rPr>
                <w:sz w:val="23"/>
                <w:szCs w:val="23"/>
              </w:rPr>
            </w:pPr>
            <w:r w:rsidRPr="00F50A8D">
              <w:rPr>
                <w:rFonts w:hint="eastAsia"/>
                <w:b/>
                <w:sz w:val="23"/>
                <w:szCs w:val="23"/>
              </w:rPr>
              <w:t>概率分布</w:t>
            </w:r>
            <w:r>
              <w:rPr>
                <w:rFonts w:hint="eastAsia"/>
                <w:sz w:val="23"/>
                <w:szCs w:val="23"/>
              </w:rPr>
              <w:t>：贝塔分布和三角分布常用于定量风险分析。</w:t>
            </w:r>
          </w:p>
        </w:tc>
      </w:tr>
      <w:tr w:rsidR="00B227BE" w:rsidTr="00997DDA">
        <w:trPr>
          <w:trHeight w:val="294"/>
        </w:trPr>
        <w:tc>
          <w:tcPr>
            <w:tcW w:w="1261" w:type="dxa"/>
            <w:vMerge/>
            <w:vAlign w:val="center"/>
          </w:tcPr>
          <w:p w:rsidR="00B227BE" w:rsidRDefault="00B227BE"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B227BE" w:rsidRDefault="00B227BE"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定量风险分析和建模技术</w:t>
            </w:r>
          </w:p>
        </w:tc>
        <w:tc>
          <w:tcPr>
            <w:tcW w:w="8191" w:type="dxa"/>
          </w:tcPr>
          <w:p w:rsidR="00B227BE" w:rsidRDefault="00B227BE" w:rsidP="00B656A2">
            <w:pPr>
              <w:pStyle w:val="ListParagraph"/>
              <w:numPr>
                <w:ilvl w:val="0"/>
                <w:numId w:val="9"/>
              </w:numPr>
              <w:autoSpaceDE w:val="0"/>
              <w:autoSpaceDN w:val="0"/>
              <w:adjustRightInd w:val="0"/>
              <w:rPr>
                <w:sz w:val="23"/>
                <w:szCs w:val="23"/>
              </w:rPr>
            </w:pPr>
            <w:r>
              <w:rPr>
                <w:rFonts w:hint="eastAsia"/>
                <w:sz w:val="23"/>
                <w:szCs w:val="23"/>
              </w:rPr>
              <w:t>常用的技术有面向事件和面向项目的分析方法，包括：</w:t>
            </w:r>
          </w:p>
          <w:p w:rsidR="00B227BE" w:rsidRDefault="00B227BE" w:rsidP="009354A5">
            <w:pPr>
              <w:pStyle w:val="ListParagraph"/>
              <w:numPr>
                <w:ilvl w:val="0"/>
                <w:numId w:val="22"/>
              </w:numPr>
              <w:autoSpaceDE w:val="0"/>
              <w:autoSpaceDN w:val="0"/>
              <w:adjustRightInd w:val="0"/>
              <w:rPr>
                <w:sz w:val="23"/>
                <w:szCs w:val="23"/>
              </w:rPr>
            </w:pPr>
            <w:r>
              <w:rPr>
                <w:rFonts w:hint="eastAsia"/>
                <w:sz w:val="23"/>
                <w:szCs w:val="23"/>
              </w:rPr>
              <w:t>敏感性分析。</w:t>
            </w:r>
          </w:p>
          <w:p w:rsidR="00B227BE" w:rsidRDefault="00B227BE" w:rsidP="009354A5">
            <w:pPr>
              <w:pStyle w:val="ListParagraph"/>
              <w:numPr>
                <w:ilvl w:val="0"/>
                <w:numId w:val="22"/>
              </w:numPr>
              <w:autoSpaceDE w:val="0"/>
              <w:autoSpaceDN w:val="0"/>
              <w:adjustRightInd w:val="0"/>
              <w:rPr>
                <w:rFonts w:hint="eastAsia"/>
                <w:sz w:val="23"/>
                <w:szCs w:val="23"/>
              </w:rPr>
            </w:pPr>
            <w:r>
              <w:rPr>
                <w:rFonts w:hint="eastAsia"/>
                <w:sz w:val="23"/>
                <w:szCs w:val="23"/>
              </w:rPr>
              <w:t>预期货币价值分析。</w:t>
            </w:r>
          </w:p>
          <w:p w:rsidR="00B227BE" w:rsidRDefault="00B227BE" w:rsidP="00B656A2">
            <w:pPr>
              <w:pStyle w:val="ListParagraph"/>
              <w:numPr>
                <w:ilvl w:val="0"/>
                <w:numId w:val="9"/>
              </w:numPr>
              <w:autoSpaceDE w:val="0"/>
              <w:autoSpaceDN w:val="0"/>
              <w:adjustRightInd w:val="0"/>
              <w:rPr>
                <w:sz w:val="23"/>
                <w:szCs w:val="23"/>
              </w:rPr>
            </w:pPr>
          </w:p>
        </w:tc>
      </w:tr>
      <w:tr w:rsidR="00B227BE" w:rsidTr="00997DDA">
        <w:trPr>
          <w:trHeight w:val="294"/>
        </w:trPr>
        <w:tc>
          <w:tcPr>
            <w:tcW w:w="1261" w:type="dxa"/>
            <w:vMerge/>
            <w:vAlign w:val="center"/>
          </w:tcPr>
          <w:p w:rsidR="00B227BE" w:rsidRDefault="00B227BE"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B227BE" w:rsidRDefault="00B227BE"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建模和模拟</w:t>
            </w:r>
          </w:p>
        </w:tc>
        <w:tc>
          <w:tcPr>
            <w:tcW w:w="8191" w:type="dxa"/>
          </w:tcPr>
          <w:p w:rsidR="00B227BE" w:rsidRPr="00B36B77" w:rsidRDefault="00B227BE" w:rsidP="00B36B77">
            <w:pPr>
              <w:pStyle w:val="ListParagraph"/>
              <w:numPr>
                <w:ilvl w:val="0"/>
                <w:numId w:val="9"/>
              </w:numPr>
              <w:autoSpaceDE w:val="0"/>
              <w:autoSpaceDN w:val="0"/>
              <w:adjustRightInd w:val="0"/>
              <w:rPr>
                <w:rFonts w:hint="eastAsia"/>
                <w:sz w:val="23"/>
                <w:szCs w:val="23"/>
              </w:rPr>
            </w:pPr>
          </w:p>
        </w:tc>
      </w:tr>
      <w:tr w:rsidR="00B227BE" w:rsidTr="00997DDA">
        <w:trPr>
          <w:trHeight w:val="294"/>
        </w:trPr>
        <w:tc>
          <w:tcPr>
            <w:tcW w:w="1261" w:type="dxa"/>
            <w:vMerge/>
            <w:vAlign w:val="center"/>
          </w:tcPr>
          <w:p w:rsidR="00B227BE" w:rsidRDefault="00B227BE"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B227BE" w:rsidRDefault="00B227BE"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专家判断</w:t>
            </w:r>
          </w:p>
        </w:tc>
        <w:tc>
          <w:tcPr>
            <w:tcW w:w="8191" w:type="dxa"/>
          </w:tcPr>
          <w:p w:rsidR="00B227BE" w:rsidRDefault="00B227BE" w:rsidP="00B656A2">
            <w:pPr>
              <w:pStyle w:val="ListParagraph"/>
              <w:numPr>
                <w:ilvl w:val="0"/>
                <w:numId w:val="9"/>
              </w:numPr>
              <w:autoSpaceDE w:val="0"/>
              <w:autoSpaceDN w:val="0"/>
              <w:adjustRightInd w:val="0"/>
              <w:rPr>
                <w:sz w:val="23"/>
                <w:szCs w:val="23"/>
              </w:rPr>
            </w:pPr>
          </w:p>
        </w:tc>
      </w:tr>
      <w:tr w:rsidR="007723FB" w:rsidTr="00997DDA">
        <w:trPr>
          <w:trHeight w:val="294"/>
        </w:trPr>
        <w:tc>
          <w:tcPr>
            <w:tcW w:w="1261" w:type="dxa"/>
            <w:vAlign w:val="center"/>
          </w:tcPr>
          <w:p w:rsidR="007723FB" w:rsidRDefault="00B227BE"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输出</w:t>
            </w:r>
          </w:p>
        </w:tc>
        <w:tc>
          <w:tcPr>
            <w:tcW w:w="1991" w:type="dxa"/>
          </w:tcPr>
          <w:p w:rsidR="007723FB" w:rsidRDefault="00BE1A04"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项目文件更新</w:t>
            </w:r>
          </w:p>
        </w:tc>
        <w:tc>
          <w:tcPr>
            <w:tcW w:w="8191" w:type="dxa"/>
          </w:tcPr>
          <w:p w:rsidR="007723FB" w:rsidRDefault="00326BB3" w:rsidP="00B656A2">
            <w:pPr>
              <w:pStyle w:val="ListParagraph"/>
              <w:numPr>
                <w:ilvl w:val="0"/>
                <w:numId w:val="9"/>
              </w:numPr>
              <w:autoSpaceDE w:val="0"/>
              <w:autoSpaceDN w:val="0"/>
              <w:adjustRightInd w:val="0"/>
              <w:rPr>
                <w:sz w:val="23"/>
                <w:szCs w:val="23"/>
              </w:rPr>
            </w:pPr>
            <w:r>
              <w:rPr>
                <w:rFonts w:hint="eastAsia"/>
                <w:sz w:val="23"/>
                <w:szCs w:val="23"/>
              </w:rPr>
              <w:t>项目文件要随着定量风险分析产生的信息而更新。例如，风险登记册更新包括：</w:t>
            </w:r>
          </w:p>
          <w:p w:rsidR="00E44333" w:rsidRDefault="004B13A0" w:rsidP="00E44333">
            <w:pPr>
              <w:pStyle w:val="Default"/>
              <w:numPr>
                <w:ilvl w:val="0"/>
                <w:numId w:val="24"/>
              </w:numPr>
              <w:rPr>
                <w:rFonts w:asciiTheme="minorHAnsi" w:eastAsiaTheme="minorEastAsia" w:cstheme="minorBidi"/>
                <w:color w:val="auto"/>
                <w:sz w:val="23"/>
                <w:szCs w:val="23"/>
              </w:rPr>
            </w:pPr>
            <w:r w:rsidRPr="00315574">
              <w:rPr>
                <w:rFonts w:asciiTheme="minorHAnsi" w:eastAsiaTheme="minorEastAsia" w:cstheme="minorBidi" w:hint="eastAsia"/>
                <w:b/>
                <w:color w:val="auto"/>
                <w:sz w:val="23"/>
                <w:szCs w:val="23"/>
              </w:rPr>
              <w:t>项目的概率分析</w:t>
            </w:r>
            <w:r w:rsidRPr="00315574">
              <w:rPr>
                <w:rFonts w:asciiTheme="minorHAnsi" w:eastAsiaTheme="minorEastAsia" w:cstheme="minorBidi" w:hint="eastAsia"/>
                <w:color w:val="auto"/>
                <w:sz w:val="23"/>
                <w:szCs w:val="23"/>
              </w:rPr>
              <w:t>。</w:t>
            </w:r>
            <w:r w:rsidR="00315574" w:rsidRPr="00315574">
              <w:rPr>
                <w:rFonts w:asciiTheme="minorHAnsi" w:eastAsiaTheme="minorEastAsia" w:cstheme="minorBidi" w:hint="eastAsia"/>
                <w:color w:val="auto"/>
                <w:sz w:val="23"/>
                <w:szCs w:val="23"/>
              </w:rPr>
              <w:t>对项目可能的进度与成本结果进行估算，</w:t>
            </w:r>
            <w:r w:rsidR="00315574" w:rsidRPr="009644E0">
              <w:rPr>
                <w:rFonts w:asciiTheme="minorHAnsi" w:eastAsiaTheme="minorEastAsia" w:cstheme="minorBidi" w:hint="eastAsia"/>
                <w:color w:val="auto"/>
                <w:sz w:val="23"/>
                <w:szCs w:val="23"/>
                <w:u w:val="single"/>
              </w:rPr>
              <w:t>列出可能的完工日期和完工成本及其相应的置信水平</w:t>
            </w:r>
            <w:r w:rsidR="00315574" w:rsidRPr="00315574">
              <w:rPr>
                <w:rFonts w:asciiTheme="minorHAnsi" w:eastAsiaTheme="minorEastAsia" w:cstheme="minorBidi" w:hint="eastAsia"/>
                <w:color w:val="auto"/>
                <w:sz w:val="23"/>
                <w:szCs w:val="23"/>
              </w:rPr>
              <w:t>。分析的结果通常表现为累积频率分布。可以综合考虑分析的结果与干系人的风险承受力，来量化所需的成本和时间应急储备。应急储备旨在把不能实现成本和时间目标的风险降低到组织可接受的水平。</w:t>
            </w:r>
            <w:r w:rsidR="00315574" w:rsidRPr="00315574">
              <w:rPr>
                <w:rFonts w:asciiTheme="minorHAnsi" w:eastAsiaTheme="minorEastAsia" w:cstheme="minorBidi"/>
                <w:color w:val="auto"/>
                <w:sz w:val="23"/>
                <w:szCs w:val="23"/>
              </w:rPr>
              <w:t xml:space="preserve"> </w:t>
            </w:r>
          </w:p>
          <w:p w:rsidR="00E44333" w:rsidRPr="00E44333" w:rsidRDefault="00432248" w:rsidP="00E44333">
            <w:pPr>
              <w:pStyle w:val="Default"/>
              <w:numPr>
                <w:ilvl w:val="0"/>
                <w:numId w:val="24"/>
              </w:numPr>
              <w:rPr>
                <w:rFonts w:asciiTheme="minorHAnsi" w:eastAsiaTheme="minorEastAsia" w:cstheme="minorBidi"/>
                <w:color w:val="auto"/>
                <w:sz w:val="23"/>
                <w:szCs w:val="23"/>
              </w:rPr>
            </w:pPr>
            <w:r w:rsidRPr="00CB4C62">
              <w:rPr>
                <w:rFonts w:asciiTheme="minorHAnsi" w:eastAsiaTheme="minorEastAsia" w:cstheme="minorBidi" w:hint="eastAsia"/>
                <w:b/>
                <w:color w:val="auto"/>
                <w:sz w:val="23"/>
                <w:szCs w:val="23"/>
              </w:rPr>
              <w:t>实现成本和目标时间的概率</w:t>
            </w:r>
            <w:r w:rsidRPr="00E44333">
              <w:rPr>
                <w:rFonts w:asciiTheme="minorHAnsi" w:eastAsiaTheme="minorEastAsia" w:cstheme="minorBidi" w:hint="eastAsia"/>
                <w:color w:val="auto"/>
                <w:sz w:val="23"/>
                <w:szCs w:val="23"/>
              </w:rPr>
              <w:t>。</w:t>
            </w:r>
            <w:r w:rsidR="00E44333" w:rsidRPr="00E44333">
              <w:rPr>
                <w:rFonts w:asciiTheme="minorHAnsi" w:eastAsiaTheme="minorEastAsia" w:cstheme="minorBidi" w:hint="eastAsia"/>
                <w:color w:val="auto"/>
                <w:sz w:val="23"/>
                <w:szCs w:val="23"/>
              </w:rPr>
              <w:t>当项目面临风险时，可根据定量风险分析的结果来估算在现行计划下实现项目目标的概率</w:t>
            </w:r>
          </w:p>
          <w:p w:rsidR="00432248" w:rsidRDefault="002A5D16" w:rsidP="00315574">
            <w:pPr>
              <w:pStyle w:val="Default"/>
              <w:numPr>
                <w:ilvl w:val="0"/>
                <w:numId w:val="24"/>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量化风险优先级清单。</w:t>
            </w:r>
          </w:p>
          <w:p w:rsidR="001C141D" w:rsidRPr="00315574" w:rsidRDefault="001109AF" w:rsidP="00315574">
            <w:pPr>
              <w:pStyle w:val="Default"/>
              <w:numPr>
                <w:ilvl w:val="0"/>
                <w:numId w:val="24"/>
              </w:numPr>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定量风险分析结果的趋势。</w:t>
            </w:r>
          </w:p>
        </w:tc>
      </w:tr>
      <w:tr w:rsidR="0061237E" w:rsidTr="00F80DEA">
        <w:trPr>
          <w:trHeight w:val="294"/>
        </w:trPr>
        <w:tc>
          <w:tcPr>
            <w:tcW w:w="11443" w:type="dxa"/>
            <w:gridSpan w:val="3"/>
            <w:shd w:val="clear" w:color="auto" w:fill="70AD47" w:themeFill="accent6"/>
            <w:vAlign w:val="center"/>
          </w:tcPr>
          <w:p w:rsidR="0061237E" w:rsidRDefault="0061237E" w:rsidP="0061237E">
            <w:pPr>
              <w:autoSpaceDE w:val="0"/>
              <w:autoSpaceDN w:val="0"/>
              <w:adjustRightInd w:val="0"/>
              <w:rPr>
                <w:sz w:val="23"/>
                <w:szCs w:val="23"/>
              </w:rPr>
            </w:pPr>
            <w:r>
              <w:rPr>
                <w:rFonts w:hint="eastAsia"/>
                <w:sz w:val="23"/>
                <w:szCs w:val="23"/>
              </w:rPr>
              <w:t>规划风险应对</w:t>
            </w:r>
          </w:p>
          <w:p w:rsidR="002A7E83" w:rsidRPr="0061237E" w:rsidRDefault="002A7E83" w:rsidP="0061237E">
            <w:pPr>
              <w:autoSpaceDE w:val="0"/>
              <w:autoSpaceDN w:val="0"/>
              <w:adjustRightInd w:val="0"/>
              <w:rPr>
                <w:rFonts w:hint="eastAsia"/>
                <w:sz w:val="23"/>
                <w:szCs w:val="23"/>
              </w:rPr>
            </w:pPr>
            <w:r w:rsidRPr="002A7E83">
              <w:rPr>
                <w:rFonts w:hint="eastAsia"/>
                <w:noProof/>
                <w:sz w:val="23"/>
                <w:szCs w:val="23"/>
              </w:rPr>
              <w:drawing>
                <wp:inline distT="0" distB="0" distL="0" distR="0">
                  <wp:extent cx="5943600" cy="3253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p>
        </w:tc>
      </w:tr>
      <w:tr w:rsidR="0061237E" w:rsidTr="00997DDA">
        <w:trPr>
          <w:trHeight w:val="294"/>
        </w:trPr>
        <w:tc>
          <w:tcPr>
            <w:tcW w:w="1261" w:type="dxa"/>
            <w:vAlign w:val="center"/>
          </w:tcPr>
          <w:p w:rsidR="0061237E" w:rsidRDefault="002B6741" w:rsidP="00997DDA">
            <w:pPr>
              <w:pStyle w:val="Heading1"/>
              <w:spacing w:before="0" w:beforeAutospacing="0" w:after="0" w:afterAutospacing="0"/>
              <w:jc w:val="center"/>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输入</w:t>
            </w:r>
            <w:bookmarkStart w:id="0" w:name="_GoBack"/>
            <w:bookmarkEnd w:id="0"/>
          </w:p>
        </w:tc>
        <w:tc>
          <w:tcPr>
            <w:tcW w:w="1991" w:type="dxa"/>
          </w:tcPr>
          <w:p w:rsidR="0061237E" w:rsidRDefault="0061237E"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p>
        </w:tc>
        <w:tc>
          <w:tcPr>
            <w:tcW w:w="8191" w:type="dxa"/>
          </w:tcPr>
          <w:p w:rsidR="0061237E" w:rsidRDefault="0061237E" w:rsidP="00B656A2">
            <w:pPr>
              <w:pStyle w:val="ListParagraph"/>
              <w:numPr>
                <w:ilvl w:val="0"/>
                <w:numId w:val="9"/>
              </w:numPr>
              <w:autoSpaceDE w:val="0"/>
              <w:autoSpaceDN w:val="0"/>
              <w:adjustRightInd w:val="0"/>
              <w:rPr>
                <w:rFonts w:hint="eastAsia"/>
                <w:sz w:val="23"/>
                <w:szCs w:val="23"/>
              </w:rPr>
            </w:pPr>
          </w:p>
        </w:tc>
      </w:tr>
    </w:tbl>
    <w:p w:rsidR="00A56974" w:rsidRDefault="00A56974" w:rsidP="0057791E">
      <w:pPr>
        <w:rPr>
          <w:sz w:val="23"/>
          <w:szCs w:val="23"/>
        </w:rPr>
      </w:pPr>
    </w:p>
    <w:sectPr w:rsidR="00A569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imHei">
    <w:altName w:val="ºÚÌå"/>
    <w:panose1 w:val="02010609060101010101"/>
    <w:charset w:val="86"/>
    <w:family w:val="modern"/>
    <w:notTrueType/>
    <w:pitch w:val="fixed"/>
    <w:sig w:usb0="00000001" w:usb1="080F0000" w:usb2="00000010" w:usb3="00000000" w:csb0="00060000" w:csb1="00000000"/>
  </w:font>
  <w:font w:name="ºÚÌå">
    <w:altName w:val="Cambria"/>
    <w:panose1 w:val="00000000000000000000"/>
    <w:charset w:val="00"/>
    <w:family w:val="roman"/>
    <w:notTrueType/>
    <w:pitch w:val="default"/>
  </w:font>
  <w:font w:name="Arial">
    <w:altName w:val="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Wingdings 2">
    <w:altName w:val="Wingdings"/>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E47F2"/>
    <w:multiLevelType w:val="hybridMultilevel"/>
    <w:tmpl w:val="5F70BA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3C393F"/>
    <w:multiLevelType w:val="hybridMultilevel"/>
    <w:tmpl w:val="ACF00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72AB0"/>
    <w:multiLevelType w:val="hybridMultilevel"/>
    <w:tmpl w:val="A89AA5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E3C77"/>
    <w:multiLevelType w:val="hybridMultilevel"/>
    <w:tmpl w:val="CB7CDA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88487F"/>
    <w:multiLevelType w:val="hybridMultilevel"/>
    <w:tmpl w:val="EC529F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4070CA3"/>
    <w:multiLevelType w:val="hybridMultilevel"/>
    <w:tmpl w:val="CEA657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F90325"/>
    <w:multiLevelType w:val="hybridMultilevel"/>
    <w:tmpl w:val="74F42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CF05C04"/>
    <w:multiLevelType w:val="hybridMultilevel"/>
    <w:tmpl w:val="8D5C7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0839C7"/>
    <w:multiLevelType w:val="hybridMultilevel"/>
    <w:tmpl w:val="AD10F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E016301"/>
    <w:multiLevelType w:val="hybridMultilevel"/>
    <w:tmpl w:val="C98808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246279D"/>
    <w:multiLevelType w:val="hybridMultilevel"/>
    <w:tmpl w:val="C9544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AE79A5"/>
    <w:multiLevelType w:val="hybridMultilevel"/>
    <w:tmpl w:val="19400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D92BE2"/>
    <w:multiLevelType w:val="hybridMultilevel"/>
    <w:tmpl w:val="64186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C747F5"/>
    <w:multiLevelType w:val="hybridMultilevel"/>
    <w:tmpl w:val="B70255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5403331"/>
    <w:multiLevelType w:val="hybridMultilevel"/>
    <w:tmpl w:val="27AC6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51287A"/>
    <w:multiLevelType w:val="hybridMultilevel"/>
    <w:tmpl w:val="29CC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C46C36"/>
    <w:multiLevelType w:val="hybridMultilevel"/>
    <w:tmpl w:val="A274B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3421F66"/>
    <w:multiLevelType w:val="hybridMultilevel"/>
    <w:tmpl w:val="908CE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3D03AD"/>
    <w:multiLevelType w:val="hybridMultilevel"/>
    <w:tmpl w:val="165624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3432C0C"/>
    <w:multiLevelType w:val="hybridMultilevel"/>
    <w:tmpl w:val="AF26B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3D33DEC"/>
    <w:multiLevelType w:val="hybridMultilevel"/>
    <w:tmpl w:val="ABFC8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C311E4"/>
    <w:multiLevelType w:val="hybridMultilevel"/>
    <w:tmpl w:val="10CA7A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C9665EC"/>
    <w:multiLevelType w:val="hybridMultilevel"/>
    <w:tmpl w:val="D6528A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D0E5DC5"/>
    <w:multiLevelType w:val="hybridMultilevel"/>
    <w:tmpl w:val="3008F2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5"/>
  </w:num>
  <w:num w:numId="3">
    <w:abstractNumId w:val="18"/>
  </w:num>
  <w:num w:numId="4">
    <w:abstractNumId w:val="0"/>
  </w:num>
  <w:num w:numId="5">
    <w:abstractNumId w:val="19"/>
  </w:num>
  <w:num w:numId="6">
    <w:abstractNumId w:val="8"/>
  </w:num>
  <w:num w:numId="7">
    <w:abstractNumId w:val="3"/>
  </w:num>
  <w:num w:numId="8">
    <w:abstractNumId w:val="4"/>
  </w:num>
  <w:num w:numId="9">
    <w:abstractNumId w:val="6"/>
  </w:num>
  <w:num w:numId="10">
    <w:abstractNumId w:val="10"/>
  </w:num>
  <w:num w:numId="11">
    <w:abstractNumId w:val="16"/>
  </w:num>
  <w:num w:numId="12">
    <w:abstractNumId w:val="14"/>
  </w:num>
  <w:num w:numId="13">
    <w:abstractNumId w:val="11"/>
  </w:num>
  <w:num w:numId="14">
    <w:abstractNumId w:val="12"/>
  </w:num>
  <w:num w:numId="15">
    <w:abstractNumId w:val="15"/>
  </w:num>
  <w:num w:numId="16">
    <w:abstractNumId w:val="7"/>
  </w:num>
  <w:num w:numId="17">
    <w:abstractNumId w:val="20"/>
  </w:num>
  <w:num w:numId="18">
    <w:abstractNumId w:val="1"/>
  </w:num>
  <w:num w:numId="19">
    <w:abstractNumId w:val="21"/>
  </w:num>
  <w:num w:numId="20">
    <w:abstractNumId w:val="22"/>
  </w:num>
  <w:num w:numId="21">
    <w:abstractNumId w:val="9"/>
  </w:num>
  <w:num w:numId="22">
    <w:abstractNumId w:val="2"/>
  </w:num>
  <w:num w:numId="23">
    <w:abstractNumId w:val="23"/>
  </w:num>
  <w:num w:numId="24">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12A"/>
    <w:rsid w:val="00001A6C"/>
    <w:rsid w:val="00001EE7"/>
    <w:rsid w:val="000063E3"/>
    <w:rsid w:val="00006A3A"/>
    <w:rsid w:val="00006EFE"/>
    <w:rsid w:val="0001114C"/>
    <w:rsid w:val="000113A9"/>
    <w:rsid w:val="000115A4"/>
    <w:rsid w:val="00013078"/>
    <w:rsid w:val="000148EB"/>
    <w:rsid w:val="00014B79"/>
    <w:rsid w:val="000151CC"/>
    <w:rsid w:val="000167B4"/>
    <w:rsid w:val="00020B00"/>
    <w:rsid w:val="00020ED9"/>
    <w:rsid w:val="000238D8"/>
    <w:rsid w:val="00024205"/>
    <w:rsid w:val="00025B3B"/>
    <w:rsid w:val="00026E8D"/>
    <w:rsid w:val="00026F9B"/>
    <w:rsid w:val="00027024"/>
    <w:rsid w:val="00027B16"/>
    <w:rsid w:val="00027BCF"/>
    <w:rsid w:val="000309D8"/>
    <w:rsid w:val="00031AC9"/>
    <w:rsid w:val="00032B42"/>
    <w:rsid w:val="000331BA"/>
    <w:rsid w:val="000347CB"/>
    <w:rsid w:val="000363F3"/>
    <w:rsid w:val="000364F7"/>
    <w:rsid w:val="000367DF"/>
    <w:rsid w:val="000374F1"/>
    <w:rsid w:val="00040057"/>
    <w:rsid w:val="000408B1"/>
    <w:rsid w:val="000424C0"/>
    <w:rsid w:val="00043F7C"/>
    <w:rsid w:val="00044DD2"/>
    <w:rsid w:val="00044E69"/>
    <w:rsid w:val="000457D7"/>
    <w:rsid w:val="000509B3"/>
    <w:rsid w:val="00051491"/>
    <w:rsid w:val="00052476"/>
    <w:rsid w:val="00052FF3"/>
    <w:rsid w:val="00053011"/>
    <w:rsid w:val="00054303"/>
    <w:rsid w:val="0005456E"/>
    <w:rsid w:val="00054637"/>
    <w:rsid w:val="00055D59"/>
    <w:rsid w:val="00055FA2"/>
    <w:rsid w:val="000560EC"/>
    <w:rsid w:val="0005633B"/>
    <w:rsid w:val="000631BA"/>
    <w:rsid w:val="00063580"/>
    <w:rsid w:val="00063B16"/>
    <w:rsid w:val="0006620C"/>
    <w:rsid w:val="0006665E"/>
    <w:rsid w:val="000706EA"/>
    <w:rsid w:val="00070BE8"/>
    <w:rsid w:val="00070D4A"/>
    <w:rsid w:val="00071FE5"/>
    <w:rsid w:val="00072C86"/>
    <w:rsid w:val="0007389C"/>
    <w:rsid w:val="00076DF8"/>
    <w:rsid w:val="00080A17"/>
    <w:rsid w:val="00080BD5"/>
    <w:rsid w:val="00081367"/>
    <w:rsid w:val="00082606"/>
    <w:rsid w:val="00082BE1"/>
    <w:rsid w:val="00082F8F"/>
    <w:rsid w:val="000835B3"/>
    <w:rsid w:val="00083F29"/>
    <w:rsid w:val="0008512A"/>
    <w:rsid w:val="000867C9"/>
    <w:rsid w:val="00086894"/>
    <w:rsid w:val="00087EB0"/>
    <w:rsid w:val="000901F2"/>
    <w:rsid w:val="00090349"/>
    <w:rsid w:val="000907A1"/>
    <w:rsid w:val="0009125A"/>
    <w:rsid w:val="000916E8"/>
    <w:rsid w:val="00093D58"/>
    <w:rsid w:val="00094445"/>
    <w:rsid w:val="00095444"/>
    <w:rsid w:val="000956ED"/>
    <w:rsid w:val="00097149"/>
    <w:rsid w:val="000A06BE"/>
    <w:rsid w:val="000A0D35"/>
    <w:rsid w:val="000A2BDC"/>
    <w:rsid w:val="000A715F"/>
    <w:rsid w:val="000A75E3"/>
    <w:rsid w:val="000A7875"/>
    <w:rsid w:val="000A7964"/>
    <w:rsid w:val="000B17F4"/>
    <w:rsid w:val="000B4525"/>
    <w:rsid w:val="000B4597"/>
    <w:rsid w:val="000B4830"/>
    <w:rsid w:val="000B6E71"/>
    <w:rsid w:val="000B7022"/>
    <w:rsid w:val="000B788A"/>
    <w:rsid w:val="000C0A19"/>
    <w:rsid w:val="000C1E1B"/>
    <w:rsid w:val="000C228A"/>
    <w:rsid w:val="000C34C2"/>
    <w:rsid w:val="000C596E"/>
    <w:rsid w:val="000C5F0B"/>
    <w:rsid w:val="000C6090"/>
    <w:rsid w:val="000C6513"/>
    <w:rsid w:val="000D0110"/>
    <w:rsid w:val="000D012B"/>
    <w:rsid w:val="000D231F"/>
    <w:rsid w:val="000D478D"/>
    <w:rsid w:val="000D4957"/>
    <w:rsid w:val="000D6B87"/>
    <w:rsid w:val="000D7B89"/>
    <w:rsid w:val="000E04DF"/>
    <w:rsid w:val="000E16CF"/>
    <w:rsid w:val="000E1C8E"/>
    <w:rsid w:val="000E2F50"/>
    <w:rsid w:val="000E3964"/>
    <w:rsid w:val="000E46EA"/>
    <w:rsid w:val="000E4B84"/>
    <w:rsid w:val="000E5499"/>
    <w:rsid w:val="000E6854"/>
    <w:rsid w:val="000E6C71"/>
    <w:rsid w:val="000E71E6"/>
    <w:rsid w:val="000E73E1"/>
    <w:rsid w:val="000E78C2"/>
    <w:rsid w:val="000F0201"/>
    <w:rsid w:val="000F1044"/>
    <w:rsid w:val="000F18C8"/>
    <w:rsid w:val="000F21FE"/>
    <w:rsid w:val="000F2B2D"/>
    <w:rsid w:val="000F4225"/>
    <w:rsid w:val="000F651F"/>
    <w:rsid w:val="000F6949"/>
    <w:rsid w:val="000F69D5"/>
    <w:rsid w:val="000F7506"/>
    <w:rsid w:val="0010152F"/>
    <w:rsid w:val="0010169A"/>
    <w:rsid w:val="00102EA0"/>
    <w:rsid w:val="00102F6D"/>
    <w:rsid w:val="00103968"/>
    <w:rsid w:val="00105E96"/>
    <w:rsid w:val="00106885"/>
    <w:rsid w:val="00106B3A"/>
    <w:rsid w:val="00106C71"/>
    <w:rsid w:val="001072A2"/>
    <w:rsid w:val="001077AC"/>
    <w:rsid w:val="00107AA4"/>
    <w:rsid w:val="0011011B"/>
    <w:rsid w:val="00110282"/>
    <w:rsid w:val="001109AF"/>
    <w:rsid w:val="00110AA8"/>
    <w:rsid w:val="001113ED"/>
    <w:rsid w:val="00111F0A"/>
    <w:rsid w:val="00113364"/>
    <w:rsid w:val="0011400F"/>
    <w:rsid w:val="0011459B"/>
    <w:rsid w:val="00115869"/>
    <w:rsid w:val="00115FBD"/>
    <w:rsid w:val="00116239"/>
    <w:rsid w:val="00116287"/>
    <w:rsid w:val="0011662D"/>
    <w:rsid w:val="00116FDD"/>
    <w:rsid w:val="00117BA3"/>
    <w:rsid w:val="00125AD3"/>
    <w:rsid w:val="00130E6F"/>
    <w:rsid w:val="00130EA1"/>
    <w:rsid w:val="001314D7"/>
    <w:rsid w:val="0013473C"/>
    <w:rsid w:val="00134844"/>
    <w:rsid w:val="001351ED"/>
    <w:rsid w:val="00136C69"/>
    <w:rsid w:val="001411A0"/>
    <w:rsid w:val="00141446"/>
    <w:rsid w:val="0014296E"/>
    <w:rsid w:val="00142D4B"/>
    <w:rsid w:val="00142EC3"/>
    <w:rsid w:val="00143D07"/>
    <w:rsid w:val="0014527A"/>
    <w:rsid w:val="00145338"/>
    <w:rsid w:val="001458E9"/>
    <w:rsid w:val="001459E3"/>
    <w:rsid w:val="0014657A"/>
    <w:rsid w:val="00146BBC"/>
    <w:rsid w:val="00146EE6"/>
    <w:rsid w:val="00147871"/>
    <w:rsid w:val="001478C8"/>
    <w:rsid w:val="00147B23"/>
    <w:rsid w:val="001503DE"/>
    <w:rsid w:val="00150DB4"/>
    <w:rsid w:val="00151086"/>
    <w:rsid w:val="00151BC3"/>
    <w:rsid w:val="00151F10"/>
    <w:rsid w:val="00152F08"/>
    <w:rsid w:val="00153A1A"/>
    <w:rsid w:val="001568F2"/>
    <w:rsid w:val="0015724A"/>
    <w:rsid w:val="00157381"/>
    <w:rsid w:val="00157B3C"/>
    <w:rsid w:val="00157C47"/>
    <w:rsid w:val="00157E4E"/>
    <w:rsid w:val="00157F80"/>
    <w:rsid w:val="00160335"/>
    <w:rsid w:val="001611A8"/>
    <w:rsid w:val="001613B8"/>
    <w:rsid w:val="00161463"/>
    <w:rsid w:val="001619DC"/>
    <w:rsid w:val="00162305"/>
    <w:rsid w:val="001662FE"/>
    <w:rsid w:val="001672AC"/>
    <w:rsid w:val="00170524"/>
    <w:rsid w:val="00171138"/>
    <w:rsid w:val="001714B5"/>
    <w:rsid w:val="00173163"/>
    <w:rsid w:val="001733FE"/>
    <w:rsid w:val="00173876"/>
    <w:rsid w:val="0017408F"/>
    <w:rsid w:val="00175130"/>
    <w:rsid w:val="0017516D"/>
    <w:rsid w:val="00175F88"/>
    <w:rsid w:val="001765BC"/>
    <w:rsid w:val="001773CA"/>
    <w:rsid w:val="00177401"/>
    <w:rsid w:val="00180055"/>
    <w:rsid w:val="0018030F"/>
    <w:rsid w:val="00181736"/>
    <w:rsid w:val="00181EF6"/>
    <w:rsid w:val="00182332"/>
    <w:rsid w:val="001827DF"/>
    <w:rsid w:val="0018315E"/>
    <w:rsid w:val="001838B4"/>
    <w:rsid w:val="00186718"/>
    <w:rsid w:val="00186877"/>
    <w:rsid w:val="001877C7"/>
    <w:rsid w:val="0018786A"/>
    <w:rsid w:val="00187D4F"/>
    <w:rsid w:val="001901D3"/>
    <w:rsid w:val="001905A7"/>
    <w:rsid w:val="00192B9C"/>
    <w:rsid w:val="001937D1"/>
    <w:rsid w:val="001949B0"/>
    <w:rsid w:val="00195018"/>
    <w:rsid w:val="001955B5"/>
    <w:rsid w:val="00196423"/>
    <w:rsid w:val="001A066C"/>
    <w:rsid w:val="001A0FFA"/>
    <w:rsid w:val="001A1613"/>
    <w:rsid w:val="001A2755"/>
    <w:rsid w:val="001A2C2F"/>
    <w:rsid w:val="001A4153"/>
    <w:rsid w:val="001A582F"/>
    <w:rsid w:val="001A584E"/>
    <w:rsid w:val="001A6549"/>
    <w:rsid w:val="001A6C33"/>
    <w:rsid w:val="001B048D"/>
    <w:rsid w:val="001B09B3"/>
    <w:rsid w:val="001B29BE"/>
    <w:rsid w:val="001B2AF9"/>
    <w:rsid w:val="001B782A"/>
    <w:rsid w:val="001B7DB4"/>
    <w:rsid w:val="001C0948"/>
    <w:rsid w:val="001C141D"/>
    <w:rsid w:val="001C2BE9"/>
    <w:rsid w:val="001C3233"/>
    <w:rsid w:val="001C3A6F"/>
    <w:rsid w:val="001C3AD3"/>
    <w:rsid w:val="001C5CBE"/>
    <w:rsid w:val="001C5E33"/>
    <w:rsid w:val="001C608D"/>
    <w:rsid w:val="001C60DE"/>
    <w:rsid w:val="001C652D"/>
    <w:rsid w:val="001C769B"/>
    <w:rsid w:val="001C77DB"/>
    <w:rsid w:val="001D0204"/>
    <w:rsid w:val="001D19CF"/>
    <w:rsid w:val="001D1A65"/>
    <w:rsid w:val="001D1A93"/>
    <w:rsid w:val="001D2219"/>
    <w:rsid w:val="001D364E"/>
    <w:rsid w:val="001D409F"/>
    <w:rsid w:val="001D5C76"/>
    <w:rsid w:val="001D6A0D"/>
    <w:rsid w:val="001E0617"/>
    <w:rsid w:val="001E1D1A"/>
    <w:rsid w:val="001E3F7E"/>
    <w:rsid w:val="001E482D"/>
    <w:rsid w:val="001E5A22"/>
    <w:rsid w:val="001E5BA1"/>
    <w:rsid w:val="001E647D"/>
    <w:rsid w:val="001E6781"/>
    <w:rsid w:val="001E7063"/>
    <w:rsid w:val="001F0184"/>
    <w:rsid w:val="001F0C66"/>
    <w:rsid w:val="001F1B81"/>
    <w:rsid w:val="001F27CA"/>
    <w:rsid w:val="001F28C9"/>
    <w:rsid w:val="001F4024"/>
    <w:rsid w:val="001F5613"/>
    <w:rsid w:val="001F661A"/>
    <w:rsid w:val="001F74CF"/>
    <w:rsid w:val="001F77DF"/>
    <w:rsid w:val="00200CF9"/>
    <w:rsid w:val="00200E9D"/>
    <w:rsid w:val="00201760"/>
    <w:rsid w:val="00202B6D"/>
    <w:rsid w:val="0020314C"/>
    <w:rsid w:val="00203CB3"/>
    <w:rsid w:val="00203FD8"/>
    <w:rsid w:val="0020429D"/>
    <w:rsid w:val="00205A42"/>
    <w:rsid w:val="0020758B"/>
    <w:rsid w:val="0021005C"/>
    <w:rsid w:val="002111BB"/>
    <w:rsid w:val="002149D8"/>
    <w:rsid w:val="002149EA"/>
    <w:rsid w:val="00216E4B"/>
    <w:rsid w:val="00217140"/>
    <w:rsid w:val="0021734B"/>
    <w:rsid w:val="00217502"/>
    <w:rsid w:val="0022038F"/>
    <w:rsid w:val="00220516"/>
    <w:rsid w:val="0022103D"/>
    <w:rsid w:val="002213AF"/>
    <w:rsid w:val="002224C7"/>
    <w:rsid w:val="002224FB"/>
    <w:rsid w:val="0022490A"/>
    <w:rsid w:val="002251CA"/>
    <w:rsid w:val="00225D51"/>
    <w:rsid w:val="00226352"/>
    <w:rsid w:val="00227831"/>
    <w:rsid w:val="00230461"/>
    <w:rsid w:val="00230DBA"/>
    <w:rsid w:val="00232018"/>
    <w:rsid w:val="002320B3"/>
    <w:rsid w:val="00232D94"/>
    <w:rsid w:val="00233093"/>
    <w:rsid w:val="002337BE"/>
    <w:rsid w:val="00233F7B"/>
    <w:rsid w:val="0023495B"/>
    <w:rsid w:val="002371DA"/>
    <w:rsid w:val="00240344"/>
    <w:rsid w:val="002408A2"/>
    <w:rsid w:val="00242D12"/>
    <w:rsid w:val="00242F40"/>
    <w:rsid w:val="00244C23"/>
    <w:rsid w:val="002453ED"/>
    <w:rsid w:val="00246966"/>
    <w:rsid w:val="00247F79"/>
    <w:rsid w:val="00250C5F"/>
    <w:rsid w:val="00250C9B"/>
    <w:rsid w:val="00251CF5"/>
    <w:rsid w:val="00251E6C"/>
    <w:rsid w:val="00251F12"/>
    <w:rsid w:val="00252308"/>
    <w:rsid w:val="00253BAF"/>
    <w:rsid w:val="00254201"/>
    <w:rsid w:val="00255B6F"/>
    <w:rsid w:val="00256748"/>
    <w:rsid w:val="002576EF"/>
    <w:rsid w:val="00257B29"/>
    <w:rsid w:val="002609BF"/>
    <w:rsid w:val="00260D47"/>
    <w:rsid w:val="00260F85"/>
    <w:rsid w:val="002643F3"/>
    <w:rsid w:val="00265737"/>
    <w:rsid w:val="002662BA"/>
    <w:rsid w:val="00266698"/>
    <w:rsid w:val="00267486"/>
    <w:rsid w:val="002675B1"/>
    <w:rsid w:val="00270728"/>
    <w:rsid w:val="00270ADB"/>
    <w:rsid w:val="002722F0"/>
    <w:rsid w:val="002724CC"/>
    <w:rsid w:val="00273584"/>
    <w:rsid w:val="00273888"/>
    <w:rsid w:val="0027450C"/>
    <w:rsid w:val="0027521A"/>
    <w:rsid w:val="0027742A"/>
    <w:rsid w:val="002777DA"/>
    <w:rsid w:val="0028010D"/>
    <w:rsid w:val="00281A0B"/>
    <w:rsid w:val="002829C8"/>
    <w:rsid w:val="00282AE5"/>
    <w:rsid w:val="002834F4"/>
    <w:rsid w:val="00283A5C"/>
    <w:rsid w:val="00285264"/>
    <w:rsid w:val="00285A11"/>
    <w:rsid w:val="00285EEA"/>
    <w:rsid w:val="00286948"/>
    <w:rsid w:val="00286ADF"/>
    <w:rsid w:val="002872A9"/>
    <w:rsid w:val="0028780C"/>
    <w:rsid w:val="00287EC5"/>
    <w:rsid w:val="00290071"/>
    <w:rsid w:val="00290731"/>
    <w:rsid w:val="00290DF8"/>
    <w:rsid w:val="0029186B"/>
    <w:rsid w:val="00292154"/>
    <w:rsid w:val="00293ED2"/>
    <w:rsid w:val="00294E5F"/>
    <w:rsid w:val="00294FD6"/>
    <w:rsid w:val="00295324"/>
    <w:rsid w:val="002954AF"/>
    <w:rsid w:val="00297BDA"/>
    <w:rsid w:val="002A0196"/>
    <w:rsid w:val="002A2767"/>
    <w:rsid w:val="002A48B7"/>
    <w:rsid w:val="002A4CC3"/>
    <w:rsid w:val="002A4F25"/>
    <w:rsid w:val="002A5029"/>
    <w:rsid w:val="002A5D16"/>
    <w:rsid w:val="002A62B5"/>
    <w:rsid w:val="002A67DD"/>
    <w:rsid w:val="002A6B60"/>
    <w:rsid w:val="002A6D7B"/>
    <w:rsid w:val="002A7A5E"/>
    <w:rsid w:val="002A7E83"/>
    <w:rsid w:val="002A7F6C"/>
    <w:rsid w:val="002B1BA7"/>
    <w:rsid w:val="002B3B45"/>
    <w:rsid w:val="002B43C4"/>
    <w:rsid w:val="002B58BD"/>
    <w:rsid w:val="002B6741"/>
    <w:rsid w:val="002B6753"/>
    <w:rsid w:val="002B6948"/>
    <w:rsid w:val="002C02F8"/>
    <w:rsid w:val="002C0F07"/>
    <w:rsid w:val="002C10A0"/>
    <w:rsid w:val="002C129D"/>
    <w:rsid w:val="002C1536"/>
    <w:rsid w:val="002C174E"/>
    <w:rsid w:val="002C1DB4"/>
    <w:rsid w:val="002C1F5A"/>
    <w:rsid w:val="002C34C5"/>
    <w:rsid w:val="002C419C"/>
    <w:rsid w:val="002C436D"/>
    <w:rsid w:val="002C6A61"/>
    <w:rsid w:val="002C707F"/>
    <w:rsid w:val="002D2300"/>
    <w:rsid w:val="002D234F"/>
    <w:rsid w:val="002D410C"/>
    <w:rsid w:val="002D47C7"/>
    <w:rsid w:val="002D4E24"/>
    <w:rsid w:val="002D74C9"/>
    <w:rsid w:val="002D76BF"/>
    <w:rsid w:val="002E01E3"/>
    <w:rsid w:val="002E19FB"/>
    <w:rsid w:val="002E1D74"/>
    <w:rsid w:val="002E32BE"/>
    <w:rsid w:val="002E4AA0"/>
    <w:rsid w:val="002E4C75"/>
    <w:rsid w:val="002E5335"/>
    <w:rsid w:val="002E56DA"/>
    <w:rsid w:val="002E5E0D"/>
    <w:rsid w:val="002E6BB9"/>
    <w:rsid w:val="002E6BEE"/>
    <w:rsid w:val="002E6F65"/>
    <w:rsid w:val="002E708D"/>
    <w:rsid w:val="002F19CD"/>
    <w:rsid w:val="002F326C"/>
    <w:rsid w:val="002F3765"/>
    <w:rsid w:val="002F3BA7"/>
    <w:rsid w:val="002F43E2"/>
    <w:rsid w:val="002F4E34"/>
    <w:rsid w:val="002F5042"/>
    <w:rsid w:val="002F6827"/>
    <w:rsid w:val="002F71B2"/>
    <w:rsid w:val="002F7C4A"/>
    <w:rsid w:val="00300E95"/>
    <w:rsid w:val="003020C0"/>
    <w:rsid w:val="00302996"/>
    <w:rsid w:val="003049BA"/>
    <w:rsid w:val="0030679B"/>
    <w:rsid w:val="00306BB9"/>
    <w:rsid w:val="00306CB9"/>
    <w:rsid w:val="00310FBF"/>
    <w:rsid w:val="00311B0C"/>
    <w:rsid w:val="00312E80"/>
    <w:rsid w:val="00313094"/>
    <w:rsid w:val="00314A46"/>
    <w:rsid w:val="00315574"/>
    <w:rsid w:val="00315FE4"/>
    <w:rsid w:val="00317CF1"/>
    <w:rsid w:val="0032038E"/>
    <w:rsid w:val="0032076A"/>
    <w:rsid w:val="00320B2D"/>
    <w:rsid w:val="003215AB"/>
    <w:rsid w:val="003224D4"/>
    <w:rsid w:val="00322DB1"/>
    <w:rsid w:val="00325F89"/>
    <w:rsid w:val="003263EB"/>
    <w:rsid w:val="00326A1D"/>
    <w:rsid w:val="00326BB3"/>
    <w:rsid w:val="00327AEC"/>
    <w:rsid w:val="00327DE9"/>
    <w:rsid w:val="00330D8D"/>
    <w:rsid w:val="0033468F"/>
    <w:rsid w:val="003354FC"/>
    <w:rsid w:val="003366A3"/>
    <w:rsid w:val="00340ABC"/>
    <w:rsid w:val="00342725"/>
    <w:rsid w:val="003433A8"/>
    <w:rsid w:val="003434A2"/>
    <w:rsid w:val="003438E4"/>
    <w:rsid w:val="00343BD6"/>
    <w:rsid w:val="00344E9D"/>
    <w:rsid w:val="0034725B"/>
    <w:rsid w:val="00347FCD"/>
    <w:rsid w:val="003518DA"/>
    <w:rsid w:val="00352BBA"/>
    <w:rsid w:val="0035365B"/>
    <w:rsid w:val="003537DB"/>
    <w:rsid w:val="00353C2F"/>
    <w:rsid w:val="003545FC"/>
    <w:rsid w:val="00355443"/>
    <w:rsid w:val="003554AB"/>
    <w:rsid w:val="00355687"/>
    <w:rsid w:val="00355CB0"/>
    <w:rsid w:val="00356663"/>
    <w:rsid w:val="003566C0"/>
    <w:rsid w:val="003651F4"/>
    <w:rsid w:val="0036721E"/>
    <w:rsid w:val="00367D13"/>
    <w:rsid w:val="00370807"/>
    <w:rsid w:val="00370A3D"/>
    <w:rsid w:val="00371F14"/>
    <w:rsid w:val="00372A48"/>
    <w:rsid w:val="00372C3D"/>
    <w:rsid w:val="00373187"/>
    <w:rsid w:val="003732EF"/>
    <w:rsid w:val="00373C2E"/>
    <w:rsid w:val="00373E16"/>
    <w:rsid w:val="00374597"/>
    <w:rsid w:val="00380E9C"/>
    <w:rsid w:val="00381FEB"/>
    <w:rsid w:val="00382B7D"/>
    <w:rsid w:val="00384077"/>
    <w:rsid w:val="00384E82"/>
    <w:rsid w:val="00385082"/>
    <w:rsid w:val="00385D04"/>
    <w:rsid w:val="00387F85"/>
    <w:rsid w:val="003903B0"/>
    <w:rsid w:val="003907AF"/>
    <w:rsid w:val="0039271E"/>
    <w:rsid w:val="00392E0D"/>
    <w:rsid w:val="00393E3C"/>
    <w:rsid w:val="0039483E"/>
    <w:rsid w:val="00397454"/>
    <w:rsid w:val="003A037F"/>
    <w:rsid w:val="003A072D"/>
    <w:rsid w:val="003A0834"/>
    <w:rsid w:val="003A1478"/>
    <w:rsid w:val="003A23C0"/>
    <w:rsid w:val="003A3280"/>
    <w:rsid w:val="003A5BAE"/>
    <w:rsid w:val="003A5C98"/>
    <w:rsid w:val="003A5D5F"/>
    <w:rsid w:val="003B0CA4"/>
    <w:rsid w:val="003B3151"/>
    <w:rsid w:val="003B3683"/>
    <w:rsid w:val="003B3D24"/>
    <w:rsid w:val="003B6BD8"/>
    <w:rsid w:val="003B6C98"/>
    <w:rsid w:val="003C068B"/>
    <w:rsid w:val="003C13FD"/>
    <w:rsid w:val="003C1DD9"/>
    <w:rsid w:val="003C2B85"/>
    <w:rsid w:val="003C3D8B"/>
    <w:rsid w:val="003C3E01"/>
    <w:rsid w:val="003C4525"/>
    <w:rsid w:val="003C5CE1"/>
    <w:rsid w:val="003C78AB"/>
    <w:rsid w:val="003C7B58"/>
    <w:rsid w:val="003C7CB2"/>
    <w:rsid w:val="003D050F"/>
    <w:rsid w:val="003D0E33"/>
    <w:rsid w:val="003D12DD"/>
    <w:rsid w:val="003D1ABC"/>
    <w:rsid w:val="003D37F6"/>
    <w:rsid w:val="003D384F"/>
    <w:rsid w:val="003D4923"/>
    <w:rsid w:val="003D5A56"/>
    <w:rsid w:val="003D5AD8"/>
    <w:rsid w:val="003D6163"/>
    <w:rsid w:val="003D6270"/>
    <w:rsid w:val="003D6F7F"/>
    <w:rsid w:val="003D7911"/>
    <w:rsid w:val="003D7F92"/>
    <w:rsid w:val="003E02FE"/>
    <w:rsid w:val="003E047D"/>
    <w:rsid w:val="003E1A0D"/>
    <w:rsid w:val="003E32FF"/>
    <w:rsid w:val="003E38BE"/>
    <w:rsid w:val="003E48D5"/>
    <w:rsid w:val="003E55AC"/>
    <w:rsid w:val="003E5F90"/>
    <w:rsid w:val="003E7DF5"/>
    <w:rsid w:val="003F18F2"/>
    <w:rsid w:val="003F2666"/>
    <w:rsid w:val="003F2B63"/>
    <w:rsid w:val="003F4EED"/>
    <w:rsid w:val="003F5BE2"/>
    <w:rsid w:val="003F5E27"/>
    <w:rsid w:val="003F65C5"/>
    <w:rsid w:val="003F78A5"/>
    <w:rsid w:val="003F7B00"/>
    <w:rsid w:val="0040025E"/>
    <w:rsid w:val="004005A2"/>
    <w:rsid w:val="004005F5"/>
    <w:rsid w:val="004009EE"/>
    <w:rsid w:val="00401949"/>
    <w:rsid w:val="004031FA"/>
    <w:rsid w:val="004033D6"/>
    <w:rsid w:val="004035A7"/>
    <w:rsid w:val="004036C5"/>
    <w:rsid w:val="00403E0F"/>
    <w:rsid w:val="0040416C"/>
    <w:rsid w:val="00406EE4"/>
    <w:rsid w:val="00410297"/>
    <w:rsid w:val="00411150"/>
    <w:rsid w:val="00414924"/>
    <w:rsid w:val="0041733C"/>
    <w:rsid w:val="00417605"/>
    <w:rsid w:val="00420B13"/>
    <w:rsid w:val="0042110F"/>
    <w:rsid w:val="00424BB6"/>
    <w:rsid w:val="0042527C"/>
    <w:rsid w:val="0042559F"/>
    <w:rsid w:val="004266D7"/>
    <w:rsid w:val="00427285"/>
    <w:rsid w:val="0043188A"/>
    <w:rsid w:val="00431CA6"/>
    <w:rsid w:val="00432248"/>
    <w:rsid w:val="004332A4"/>
    <w:rsid w:val="004335B8"/>
    <w:rsid w:val="004338AB"/>
    <w:rsid w:val="004356D2"/>
    <w:rsid w:val="00436100"/>
    <w:rsid w:val="00436CF8"/>
    <w:rsid w:val="004373EC"/>
    <w:rsid w:val="00437761"/>
    <w:rsid w:val="00440079"/>
    <w:rsid w:val="004402E1"/>
    <w:rsid w:val="00440E4B"/>
    <w:rsid w:val="00440ED3"/>
    <w:rsid w:val="0044102F"/>
    <w:rsid w:val="0044170C"/>
    <w:rsid w:val="0044320F"/>
    <w:rsid w:val="0044753B"/>
    <w:rsid w:val="00452DDD"/>
    <w:rsid w:val="00452E79"/>
    <w:rsid w:val="00457855"/>
    <w:rsid w:val="00461B67"/>
    <w:rsid w:val="00461CE2"/>
    <w:rsid w:val="00462869"/>
    <w:rsid w:val="0046414D"/>
    <w:rsid w:val="00464FAF"/>
    <w:rsid w:val="0046665F"/>
    <w:rsid w:val="0046768F"/>
    <w:rsid w:val="00470559"/>
    <w:rsid w:val="004717B1"/>
    <w:rsid w:val="00472177"/>
    <w:rsid w:val="00473108"/>
    <w:rsid w:val="00476707"/>
    <w:rsid w:val="00476F6C"/>
    <w:rsid w:val="00477C68"/>
    <w:rsid w:val="00477E8B"/>
    <w:rsid w:val="004801A1"/>
    <w:rsid w:val="004803B6"/>
    <w:rsid w:val="00481E13"/>
    <w:rsid w:val="00482EE2"/>
    <w:rsid w:val="00483C93"/>
    <w:rsid w:val="00484149"/>
    <w:rsid w:val="0048502A"/>
    <w:rsid w:val="00485F59"/>
    <w:rsid w:val="00486528"/>
    <w:rsid w:val="00486D13"/>
    <w:rsid w:val="00487AE5"/>
    <w:rsid w:val="00487EB0"/>
    <w:rsid w:val="0049003D"/>
    <w:rsid w:val="00491C6D"/>
    <w:rsid w:val="00492683"/>
    <w:rsid w:val="00492D72"/>
    <w:rsid w:val="00492DA9"/>
    <w:rsid w:val="00495A30"/>
    <w:rsid w:val="00496FC7"/>
    <w:rsid w:val="00497FA2"/>
    <w:rsid w:val="004A13EC"/>
    <w:rsid w:val="004A259D"/>
    <w:rsid w:val="004A3902"/>
    <w:rsid w:val="004A3ECD"/>
    <w:rsid w:val="004A49E2"/>
    <w:rsid w:val="004A4B2C"/>
    <w:rsid w:val="004A500E"/>
    <w:rsid w:val="004A520D"/>
    <w:rsid w:val="004A5454"/>
    <w:rsid w:val="004B0D6B"/>
    <w:rsid w:val="004B13A0"/>
    <w:rsid w:val="004B260C"/>
    <w:rsid w:val="004B2634"/>
    <w:rsid w:val="004B2E23"/>
    <w:rsid w:val="004B3231"/>
    <w:rsid w:val="004B484B"/>
    <w:rsid w:val="004B4CF2"/>
    <w:rsid w:val="004B575A"/>
    <w:rsid w:val="004B581D"/>
    <w:rsid w:val="004B65F0"/>
    <w:rsid w:val="004B6797"/>
    <w:rsid w:val="004B7B4A"/>
    <w:rsid w:val="004B7E9F"/>
    <w:rsid w:val="004C2551"/>
    <w:rsid w:val="004C3837"/>
    <w:rsid w:val="004C3CA8"/>
    <w:rsid w:val="004C3F29"/>
    <w:rsid w:val="004C3FF9"/>
    <w:rsid w:val="004C4309"/>
    <w:rsid w:val="004C685C"/>
    <w:rsid w:val="004C781C"/>
    <w:rsid w:val="004D1927"/>
    <w:rsid w:val="004D2284"/>
    <w:rsid w:val="004D2646"/>
    <w:rsid w:val="004D45DB"/>
    <w:rsid w:val="004D46CA"/>
    <w:rsid w:val="004D5055"/>
    <w:rsid w:val="004D5A8B"/>
    <w:rsid w:val="004D5CBF"/>
    <w:rsid w:val="004D5D6F"/>
    <w:rsid w:val="004D7B1D"/>
    <w:rsid w:val="004D7B86"/>
    <w:rsid w:val="004D7F1E"/>
    <w:rsid w:val="004E0882"/>
    <w:rsid w:val="004E1744"/>
    <w:rsid w:val="004E2938"/>
    <w:rsid w:val="004E3AA4"/>
    <w:rsid w:val="004E3C03"/>
    <w:rsid w:val="004E3CEE"/>
    <w:rsid w:val="004E3F8A"/>
    <w:rsid w:val="004E42A6"/>
    <w:rsid w:val="004E4507"/>
    <w:rsid w:val="004E478C"/>
    <w:rsid w:val="004F085B"/>
    <w:rsid w:val="004F0D9C"/>
    <w:rsid w:val="004F11CE"/>
    <w:rsid w:val="004F125A"/>
    <w:rsid w:val="004F1292"/>
    <w:rsid w:val="004F1478"/>
    <w:rsid w:val="004F2837"/>
    <w:rsid w:val="004F3698"/>
    <w:rsid w:val="004F388A"/>
    <w:rsid w:val="004F402E"/>
    <w:rsid w:val="004F4D02"/>
    <w:rsid w:val="004F670B"/>
    <w:rsid w:val="004F7005"/>
    <w:rsid w:val="004F724C"/>
    <w:rsid w:val="004F7810"/>
    <w:rsid w:val="005008CB"/>
    <w:rsid w:val="00500CD1"/>
    <w:rsid w:val="00500EDE"/>
    <w:rsid w:val="005011A2"/>
    <w:rsid w:val="00501828"/>
    <w:rsid w:val="00501F6A"/>
    <w:rsid w:val="00502822"/>
    <w:rsid w:val="00502C3D"/>
    <w:rsid w:val="005033C2"/>
    <w:rsid w:val="005039FA"/>
    <w:rsid w:val="00503EA2"/>
    <w:rsid w:val="00504E61"/>
    <w:rsid w:val="00506FF5"/>
    <w:rsid w:val="00511138"/>
    <w:rsid w:val="005112CC"/>
    <w:rsid w:val="00512284"/>
    <w:rsid w:val="0051251F"/>
    <w:rsid w:val="005127E8"/>
    <w:rsid w:val="00513A78"/>
    <w:rsid w:val="0051427C"/>
    <w:rsid w:val="00514CDD"/>
    <w:rsid w:val="00514D0D"/>
    <w:rsid w:val="0051649B"/>
    <w:rsid w:val="00516BF9"/>
    <w:rsid w:val="0052051C"/>
    <w:rsid w:val="005207D8"/>
    <w:rsid w:val="005214E7"/>
    <w:rsid w:val="005228C6"/>
    <w:rsid w:val="00523425"/>
    <w:rsid w:val="00523A64"/>
    <w:rsid w:val="005244A9"/>
    <w:rsid w:val="00525787"/>
    <w:rsid w:val="00525A45"/>
    <w:rsid w:val="0052601C"/>
    <w:rsid w:val="00526A29"/>
    <w:rsid w:val="005305FF"/>
    <w:rsid w:val="00530B5B"/>
    <w:rsid w:val="00530BB6"/>
    <w:rsid w:val="00531260"/>
    <w:rsid w:val="00531F44"/>
    <w:rsid w:val="0053251D"/>
    <w:rsid w:val="00533929"/>
    <w:rsid w:val="0053485F"/>
    <w:rsid w:val="00537988"/>
    <w:rsid w:val="00540F31"/>
    <w:rsid w:val="00541487"/>
    <w:rsid w:val="00542C32"/>
    <w:rsid w:val="00542D84"/>
    <w:rsid w:val="005432D7"/>
    <w:rsid w:val="00544036"/>
    <w:rsid w:val="00546027"/>
    <w:rsid w:val="0054784D"/>
    <w:rsid w:val="00547EE6"/>
    <w:rsid w:val="0055001A"/>
    <w:rsid w:val="00550D06"/>
    <w:rsid w:val="005531AD"/>
    <w:rsid w:val="00553567"/>
    <w:rsid w:val="0055388B"/>
    <w:rsid w:val="00554FB3"/>
    <w:rsid w:val="005561EF"/>
    <w:rsid w:val="005562B6"/>
    <w:rsid w:val="00557726"/>
    <w:rsid w:val="00561CA4"/>
    <w:rsid w:val="00561E6A"/>
    <w:rsid w:val="00562D5A"/>
    <w:rsid w:val="005634AC"/>
    <w:rsid w:val="00564A3B"/>
    <w:rsid w:val="00566464"/>
    <w:rsid w:val="00571BD4"/>
    <w:rsid w:val="0057284F"/>
    <w:rsid w:val="005733BD"/>
    <w:rsid w:val="00575E53"/>
    <w:rsid w:val="0057649E"/>
    <w:rsid w:val="00577862"/>
    <w:rsid w:val="0057791E"/>
    <w:rsid w:val="0058087D"/>
    <w:rsid w:val="005818DF"/>
    <w:rsid w:val="00581DF9"/>
    <w:rsid w:val="005822C2"/>
    <w:rsid w:val="00582336"/>
    <w:rsid w:val="0058291E"/>
    <w:rsid w:val="00585B6B"/>
    <w:rsid w:val="0058677C"/>
    <w:rsid w:val="00586B4B"/>
    <w:rsid w:val="005906B8"/>
    <w:rsid w:val="00590781"/>
    <w:rsid w:val="00590EC7"/>
    <w:rsid w:val="005910CE"/>
    <w:rsid w:val="005935D6"/>
    <w:rsid w:val="00595456"/>
    <w:rsid w:val="005959C3"/>
    <w:rsid w:val="00596A18"/>
    <w:rsid w:val="005A0E47"/>
    <w:rsid w:val="005A1020"/>
    <w:rsid w:val="005A1505"/>
    <w:rsid w:val="005A1DBF"/>
    <w:rsid w:val="005A2B7E"/>
    <w:rsid w:val="005A570E"/>
    <w:rsid w:val="005A57FD"/>
    <w:rsid w:val="005A5C73"/>
    <w:rsid w:val="005A66DB"/>
    <w:rsid w:val="005A6AD8"/>
    <w:rsid w:val="005A71EC"/>
    <w:rsid w:val="005B1368"/>
    <w:rsid w:val="005B3488"/>
    <w:rsid w:val="005B52DA"/>
    <w:rsid w:val="005B6256"/>
    <w:rsid w:val="005B648D"/>
    <w:rsid w:val="005B65D4"/>
    <w:rsid w:val="005B65FA"/>
    <w:rsid w:val="005B6EB2"/>
    <w:rsid w:val="005B7256"/>
    <w:rsid w:val="005C0169"/>
    <w:rsid w:val="005C06A2"/>
    <w:rsid w:val="005C1132"/>
    <w:rsid w:val="005C145C"/>
    <w:rsid w:val="005C1776"/>
    <w:rsid w:val="005C1C97"/>
    <w:rsid w:val="005C3097"/>
    <w:rsid w:val="005D1476"/>
    <w:rsid w:val="005D22FD"/>
    <w:rsid w:val="005D3550"/>
    <w:rsid w:val="005D6872"/>
    <w:rsid w:val="005D6D9E"/>
    <w:rsid w:val="005D762A"/>
    <w:rsid w:val="005D7F21"/>
    <w:rsid w:val="005E140A"/>
    <w:rsid w:val="005E19C3"/>
    <w:rsid w:val="005E201E"/>
    <w:rsid w:val="005E3772"/>
    <w:rsid w:val="005E5671"/>
    <w:rsid w:val="005E5A03"/>
    <w:rsid w:val="005E6483"/>
    <w:rsid w:val="005E6794"/>
    <w:rsid w:val="005E70E9"/>
    <w:rsid w:val="005F1A74"/>
    <w:rsid w:val="005F20D9"/>
    <w:rsid w:val="005F2459"/>
    <w:rsid w:val="005F300D"/>
    <w:rsid w:val="005F348E"/>
    <w:rsid w:val="005F3590"/>
    <w:rsid w:val="005F521B"/>
    <w:rsid w:val="005F6236"/>
    <w:rsid w:val="005F6C10"/>
    <w:rsid w:val="0060078A"/>
    <w:rsid w:val="006009C8"/>
    <w:rsid w:val="00601518"/>
    <w:rsid w:val="00602843"/>
    <w:rsid w:val="00603572"/>
    <w:rsid w:val="00603647"/>
    <w:rsid w:val="00604341"/>
    <w:rsid w:val="00604C8C"/>
    <w:rsid w:val="00604FC6"/>
    <w:rsid w:val="00605557"/>
    <w:rsid w:val="00606C6C"/>
    <w:rsid w:val="0061173E"/>
    <w:rsid w:val="00611A5F"/>
    <w:rsid w:val="00612032"/>
    <w:rsid w:val="0061237E"/>
    <w:rsid w:val="0061527C"/>
    <w:rsid w:val="00616092"/>
    <w:rsid w:val="00617448"/>
    <w:rsid w:val="00621204"/>
    <w:rsid w:val="00621560"/>
    <w:rsid w:val="0062401B"/>
    <w:rsid w:val="006255C1"/>
    <w:rsid w:val="00625C22"/>
    <w:rsid w:val="006268AA"/>
    <w:rsid w:val="00626A28"/>
    <w:rsid w:val="0062737B"/>
    <w:rsid w:val="006309BC"/>
    <w:rsid w:val="00630B28"/>
    <w:rsid w:val="0063196D"/>
    <w:rsid w:val="00631B72"/>
    <w:rsid w:val="00631E18"/>
    <w:rsid w:val="00632137"/>
    <w:rsid w:val="00632148"/>
    <w:rsid w:val="006323CA"/>
    <w:rsid w:val="00632754"/>
    <w:rsid w:val="00633281"/>
    <w:rsid w:val="00633559"/>
    <w:rsid w:val="00633F0B"/>
    <w:rsid w:val="006340AF"/>
    <w:rsid w:val="00634AEC"/>
    <w:rsid w:val="006359B0"/>
    <w:rsid w:val="00635DA6"/>
    <w:rsid w:val="00636241"/>
    <w:rsid w:val="0063672F"/>
    <w:rsid w:val="006368BF"/>
    <w:rsid w:val="00636D26"/>
    <w:rsid w:val="0064083C"/>
    <w:rsid w:val="00641D4E"/>
    <w:rsid w:val="006421CE"/>
    <w:rsid w:val="00643455"/>
    <w:rsid w:val="006442F3"/>
    <w:rsid w:val="006450CD"/>
    <w:rsid w:val="006513DC"/>
    <w:rsid w:val="0065297B"/>
    <w:rsid w:val="00652C34"/>
    <w:rsid w:val="00656961"/>
    <w:rsid w:val="00656A74"/>
    <w:rsid w:val="00657128"/>
    <w:rsid w:val="00660CDE"/>
    <w:rsid w:val="00660EC1"/>
    <w:rsid w:val="00661A30"/>
    <w:rsid w:val="006626C7"/>
    <w:rsid w:val="006655FE"/>
    <w:rsid w:val="0066709E"/>
    <w:rsid w:val="006708FF"/>
    <w:rsid w:val="006711DA"/>
    <w:rsid w:val="006717E3"/>
    <w:rsid w:val="0067292A"/>
    <w:rsid w:val="006729F6"/>
    <w:rsid w:val="00672F8E"/>
    <w:rsid w:val="00674D8C"/>
    <w:rsid w:val="00675CF8"/>
    <w:rsid w:val="006768D4"/>
    <w:rsid w:val="0067776B"/>
    <w:rsid w:val="00677B80"/>
    <w:rsid w:val="00682785"/>
    <w:rsid w:val="00682A3C"/>
    <w:rsid w:val="00682D82"/>
    <w:rsid w:val="00685C2B"/>
    <w:rsid w:val="00685E02"/>
    <w:rsid w:val="006862FA"/>
    <w:rsid w:val="006867EC"/>
    <w:rsid w:val="00690A73"/>
    <w:rsid w:val="00691647"/>
    <w:rsid w:val="006916E1"/>
    <w:rsid w:val="0069463E"/>
    <w:rsid w:val="00694943"/>
    <w:rsid w:val="0069515B"/>
    <w:rsid w:val="006959E4"/>
    <w:rsid w:val="00696469"/>
    <w:rsid w:val="00696480"/>
    <w:rsid w:val="006974A8"/>
    <w:rsid w:val="006A00D0"/>
    <w:rsid w:val="006A0601"/>
    <w:rsid w:val="006A3FF8"/>
    <w:rsid w:val="006A6856"/>
    <w:rsid w:val="006A6BC5"/>
    <w:rsid w:val="006A7951"/>
    <w:rsid w:val="006B1574"/>
    <w:rsid w:val="006B1FC3"/>
    <w:rsid w:val="006B1FD2"/>
    <w:rsid w:val="006B2D31"/>
    <w:rsid w:val="006B38E7"/>
    <w:rsid w:val="006B3E09"/>
    <w:rsid w:val="006B41A9"/>
    <w:rsid w:val="006B483A"/>
    <w:rsid w:val="006B6B59"/>
    <w:rsid w:val="006B6F3D"/>
    <w:rsid w:val="006B738B"/>
    <w:rsid w:val="006B781E"/>
    <w:rsid w:val="006C0A9C"/>
    <w:rsid w:val="006C24C5"/>
    <w:rsid w:val="006C2532"/>
    <w:rsid w:val="006C2D57"/>
    <w:rsid w:val="006C30BA"/>
    <w:rsid w:val="006C320C"/>
    <w:rsid w:val="006C357A"/>
    <w:rsid w:val="006C3E9C"/>
    <w:rsid w:val="006C48EF"/>
    <w:rsid w:val="006C6274"/>
    <w:rsid w:val="006C6AEA"/>
    <w:rsid w:val="006C6BF6"/>
    <w:rsid w:val="006C79B0"/>
    <w:rsid w:val="006D087F"/>
    <w:rsid w:val="006D23CD"/>
    <w:rsid w:val="006D2891"/>
    <w:rsid w:val="006D2DC7"/>
    <w:rsid w:val="006D335B"/>
    <w:rsid w:val="006D3B49"/>
    <w:rsid w:val="006D3C54"/>
    <w:rsid w:val="006D44D0"/>
    <w:rsid w:val="006D4BF8"/>
    <w:rsid w:val="006D4E46"/>
    <w:rsid w:val="006D6854"/>
    <w:rsid w:val="006D6C53"/>
    <w:rsid w:val="006D7902"/>
    <w:rsid w:val="006D7D6A"/>
    <w:rsid w:val="006E0C70"/>
    <w:rsid w:val="006E179D"/>
    <w:rsid w:val="006E219A"/>
    <w:rsid w:val="006E31B1"/>
    <w:rsid w:val="006E351D"/>
    <w:rsid w:val="006E4DFE"/>
    <w:rsid w:val="006E515C"/>
    <w:rsid w:val="006F1DAA"/>
    <w:rsid w:val="006F1EAB"/>
    <w:rsid w:val="006F36E8"/>
    <w:rsid w:val="006F3B39"/>
    <w:rsid w:val="006F48D8"/>
    <w:rsid w:val="006F4941"/>
    <w:rsid w:val="006F52C3"/>
    <w:rsid w:val="006F5438"/>
    <w:rsid w:val="006F6345"/>
    <w:rsid w:val="006F743C"/>
    <w:rsid w:val="006F7B7C"/>
    <w:rsid w:val="007005A6"/>
    <w:rsid w:val="007018FD"/>
    <w:rsid w:val="007019C9"/>
    <w:rsid w:val="00701B12"/>
    <w:rsid w:val="00702A00"/>
    <w:rsid w:val="0070326E"/>
    <w:rsid w:val="007041AC"/>
    <w:rsid w:val="00704A93"/>
    <w:rsid w:val="00706D2A"/>
    <w:rsid w:val="00711629"/>
    <w:rsid w:val="007117C1"/>
    <w:rsid w:val="00711CA0"/>
    <w:rsid w:val="00712ABC"/>
    <w:rsid w:val="00712CC9"/>
    <w:rsid w:val="0071381A"/>
    <w:rsid w:val="00717461"/>
    <w:rsid w:val="007175B4"/>
    <w:rsid w:val="00720B85"/>
    <w:rsid w:val="00722468"/>
    <w:rsid w:val="00723549"/>
    <w:rsid w:val="007238B4"/>
    <w:rsid w:val="00723C7D"/>
    <w:rsid w:val="00723F85"/>
    <w:rsid w:val="007249DB"/>
    <w:rsid w:val="00725EBA"/>
    <w:rsid w:val="00726008"/>
    <w:rsid w:val="007266F4"/>
    <w:rsid w:val="0072673E"/>
    <w:rsid w:val="0072714B"/>
    <w:rsid w:val="007311D9"/>
    <w:rsid w:val="00731FA3"/>
    <w:rsid w:val="00732CA0"/>
    <w:rsid w:val="00734E27"/>
    <w:rsid w:val="00735112"/>
    <w:rsid w:val="00735CA4"/>
    <w:rsid w:val="00736BE8"/>
    <w:rsid w:val="00737CC4"/>
    <w:rsid w:val="007413E1"/>
    <w:rsid w:val="00741D78"/>
    <w:rsid w:val="00742425"/>
    <w:rsid w:val="007424B0"/>
    <w:rsid w:val="00742B0E"/>
    <w:rsid w:val="00743073"/>
    <w:rsid w:val="007439E3"/>
    <w:rsid w:val="00745CE9"/>
    <w:rsid w:val="007462EC"/>
    <w:rsid w:val="007464E1"/>
    <w:rsid w:val="00753A0B"/>
    <w:rsid w:val="0075523F"/>
    <w:rsid w:val="0075547B"/>
    <w:rsid w:val="0075737E"/>
    <w:rsid w:val="00757D10"/>
    <w:rsid w:val="00757F39"/>
    <w:rsid w:val="00760CE9"/>
    <w:rsid w:val="0076114C"/>
    <w:rsid w:val="00761299"/>
    <w:rsid w:val="00763A55"/>
    <w:rsid w:val="00763D2A"/>
    <w:rsid w:val="0076554F"/>
    <w:rsid w:val="0076644D"/>
    <w:rsid w:val="0076651A"/>
    <w:rsid w:val="00766725"/>
    <w:rsid w:val="0076716E"/>
    <w:rsid w:val="00767290"/>
    <w:rsid w:val="00770A96"/>
    <w:rsid w:val="0077131F"/>
    <w:rsid w:val="00771378"/>
    <w:rsid w:val="007723FB"/>
    <w:rsid w:val="00772C3E"/>
    <w:rsid w:val="0077490A"/>
    <w:rsid w:val="00775573"/>
    <w:rsid w:val="00775A02"/>
    <w:rsid w:val="00776295"/>
    <w:rsid w:val="00776475"/>
    <w:rsid w:val="00777181"/>
    <w:rsid w:val="00781265"/>
    <w:rsid w:val="00782086"/>
    <w:rsid w:val="00783B8B"/>
    <w:rsid w:val="00783E5B"/>
    <w:rsid w:val="00783F9E"/>
    <w:rsid w:val="00784B36"/>
    <w:rsid w:val="00785D19"/>
    <w:rsid w:val="00790FA9"/>
    <w:rsid w:val="00791139"/>
    <w:rsid w:val="00791157"/>
    <w:rsid w:val="00791616"/>
    <w:rsid w:val="00791D53"/>
    <w:rsid w:val="0079224B"/>
    <w:rsid w:val="00792AEB"/>
    <w:rsid w:val="00793E9A"/>
    <w:rsid w:val="00794540"/>
    <w:rsid w:val="00794945"/>
    <w:rsid w:val="007954EA"/>
    <w:rsid w:val="00795D3B"/>
    <w:rsid w:val="00796362"/>
    <w:rsid w:val="007A2BC2"/>
    <w:rsid w:val="007A2CD2"/>
    <w:rsid w:val="007A2D40"/>
    <w:rsid w:val="007A3817"/>
    <w:rsid w:val="007A589D"/>
    <w:rsid w:val="007A5B23"/>
    <w:rsid w:val="007B055F"/>
    <w:rsid w:val="007B2236"/>
    <w:rsid w:val="007B3BD8"/>
    <w:rsid w:val="007B400A"/>
    <w:rsid w:val="007B4324"/>
    <w:rsid w:val="007B44C2"/>
    <w:rsid w:val="007B4B0C"/>
    <w:rsid w:val="007B6417"/>
    <w:rsid w:val="007B70A0"/>
    <w:rsid w:val="007B719B"/>
    <w:rsid w:val="007C1869"/>
    <w:rsid w:val="007C1E6A"/>
    <w:rsid w:val="007C27EB"/>
    <w:rsid w:val="007C4A16"/>
    <w:rsid w:val="007C5481"/>
    <w:rsid w:val="007C57A6"/>
    <w:rsid w:val="007C622D"/>
    <w:rsid w:val="007C7AE6"/>
    <w:rsid w:val="007C7E22"/>
    <w:rsid w:val="007D0A36"/>
    <w:rsid w:val="007D0CB0"/>
    <w:rsid w:val="007D1931"/>
    <w:rsid w:val="007D1B91"/>
    <w:rsid w:val="007D2356"/>
    <w:rsid w:val="007D23D3"/>
    <w:rsid w:val="007D3C0C"/>
    <w:rsid w:val="007D62F1"/>
    <w:rsid w:val="007D6BDA"/>
    <w:rsid w:val="007D7C72"/>
    <w:rsid w:val="007D7F07"/>
    <w:rsid w:val="007E0356"/>
    <w:rsid w:val="007E047F"/>
    <w:rsid w:val="007E122D"/>
    <w:rsid w:val="007E4CB8"/>
    <w:rsid w:val="007E51F3"/>
    <w:rsid w:val="007E5373"/>
    <w:rsid w:val="007E6CEF"/>
    <w:rsid w:val="007E6FC3"/>
    <w:rsid w:val="007E76EF"/>
    <w:rsid w:val="007E7869"/>
    <w:rsid w:val="007F18FD"/>
    <w:rsid w:val="007F1BC0"/>
    <w:rsid w:val="007F218B"/>
    <w:rsid w:val="007F2B9C"/>
    <w:rsid w:val="007F2CE9"/>
    <w:rsid w:val="007F3EAD"/>
    <w:rsid w:val="007F44EC"/>
    <w:rsid w:val="007F51B0"/>
    <w:rsid w:val="007F539B"/>
    <w:rsid w:val="007F5C87"/>
    <w:rsid w:val="007F60D3"/>
    <w:rsid w:val="007F61FE"/>
    <w:rsid w:val="007F662B"/>
    <w:rsid w:val="007F6E89"/>
    <w:rsid w:val="00800F0A"/>
    <w:rsid w:val="00804470"/>
    <w:rsid w:val="00804D7D"/>
    <w:rsid w:val="0080595D"/>
    <w:rsid w:val="0080638D"/>
    <w:rsid w:val="008073BB"/>
    <w:rsid w:val="00810339"/>
    <w:rsid w:val="00810C2A"/>
    <w:rsid w:val="00811A73"/>
    <w:rsid w:val="008123C7"/>
    <w:rsid w:val="008125B1"/>
    <w:rsid w:val="008144F1"/>
    <w:rsid w:val="00815432"/>
    <w:rsid w:val="008159B4"/>
    <w:rsid w:val="008161CF"/>
    <w:rsid w:val="008167DE"/>
    <w:rsid w:val="00817225"/>
    <w:rsid w:val="00822269"/>
    <w:rsid w:val="00822992"/>
    <w:rsid w:val="0082440C"/>
    <w:rsid w:val="00824AFF"/>
    <w:rsid w:val="00824DC6"/>
    <w:rsid w:val="008315AA"/>
    <w:rsid w:val="00833B8E"/>
    <w:rsid w:val="008349C0"/>
    <w:rsid w:val="00834A66"/>
    <w:rsid w:val="0083560F"/>
    <w:rsid w:val="0083753F"/>
    <w:rsid w:val="00841247"/>
    <w:rsid w:val="00841498"/>
    <w:rsid w:val="0084221E"/>
    <w:rsid w:val="008435C1"/>
    <w:rsid w:val="00846666"/>
    <w:rsid w:val="00846D64"/>
    <w:rsid w:val="00850000"/>
    <w:rsid w:val="008504D9"/>
    <w:rsid w:val="0085312A"/>
    <w:rsid w:val="00853862"/>
    <w:rsid w:val="00853DFD"/>
    <w:rsid w:val="00853E61"/>
    <w:rsid w:val="00854422"/>
    <w:rsid w:val="00855B1D"/>
    <w:rsid w:val="00855EAB"/>
    <w:rsid w:val="0085652E"/>
    <w:rsid w:val="00857206"/>
    <w:rsid w:val="0085744B"/>
    <w:rsid w:val="00857B0C"/>
    <w:rsid w:val="0086028A"/>
    <w:rsid w:val="00861855"/>
    <w:rsid w:val="00862A41"/>
    <w:rsid w:val="00864097"/>
    <w:rsid w:val="00864125"/>
    <w:rsid w:val="00864257"/>
    <w:rsid w:val="008642B1"/>
    <w:rsid w:val="008649B1"/>
    <w:rsid w:val="00864C5D"/>
    <w:rsid w:val="00865165"/>
    <w:rsid w:val="00865462"/>
    <w:rsid w:val="00866102"/>
    <w:rsid w:val="00866C99"/>
    <w:rsid w:val="00870F6A"/>
    <w:rsid w:val="00871A39"/>
    <w:rsid w:val="008735BC"/>
    <w:rsid w:val="0087548B"/>
    <w:rsid w:val="00875F4A"/>
    <w:rsid w:val="00876533"/>
    <w:rsid w:val="00877B80"/>
    <w:rsid w:val="00877D50"/>
    <w:rsid w:val="00880EE5"/>
    <w:rsid w:val="00882ED9"/>
    <w:rsid w:val="00883D3D"/>
    <w:rsid w:val="00883EB5"/>
    <w:rsid w:val="008844B2"/>
    <w:rsid w:val="00884563"/>
    <w:rsid w:val="00885016"/>
    <w:rsid w:val="008866A7"/>
    <w:rsid w:val="00886C77"/>
    <w:rsid w:val="008875E1"/>
    <w:rsid w:val="0089021F"/>
    <w:rsid w:val="008907FC"/>
    <w:rsid w:val="00891239"/>
    <w:rsid w:val="00891592"/>
    <w:rsid w:val="008937AE"/>
    <w:rsid w:val="00893C98"/>
    <w:rsid w:val="00893F0C"/>
    <w:rsid w:val="00893FBF"/>
    <w:rsid w:val="008952EF"/>
    <w:rsid w:val="0089614F"/>
    <w:rsid w:val="00896241"/>
    <w:rsid w:val="008973DA"/>
    <w:rsid w:val="00897E3C"/>
    <w:rsid w:val="008A00CF"/>
    <w:rsid w:val="008A1E66"/>
    <w:rsid w:val="008A220D"/>
    <w:rsid w:val="008A23A9"/>
    <w:rsid w:val="008A36EE"/>
    <w:rsid w:val="008A4309"/>
    <w:rsid w:val="008A5180"/>
    <w:rsid w:val="008A5AAE"/>
    <w:rsid w:val="008A6D65"/>
    <w:rsid w:val="008B1955"/>
    <w:rsid w:val="008B3B72"/>
    <w:rsid w:val="008B4B3D"/>
    <w:rsid w:val="008B55A5"/>
    <w:rsid w:val="008B56AF"/>
    <w:rsid w:val="008B61AE"/>
    <w:rsid w:val="008B6785"/>
    <w:rsid w:val="008B7187"/>
    <w:rsid w:val="008C2113"/>
    <w:rsid w:val="008C3099"/>
    <w:rsid w:val="008C3CB9"/>
    <w:rsid w:val="008C3EA0"/>
    <w:rsid w:val="008C52C7"/>
    <w:rsid w:val="008C6DC2"/>
    <w:rsid w:val="008C7916"/>
    <w:rsid w:val="008C7E17"/>
    <w:rsid w:val="008C7EA6"/>
    <w:rsid w:val="008D0706"/>
    <w:rsid w:val="008D2084"/>
    <w:rsid w:val="008D4972"/>
    <w:rsid w:val="008D5119"/>
    <w:rsid w:val="008D5A46"/>
    <w:rsid w:val="008D6070"/>
    <w:rsid w:val="008D7536"/>
    <w:rsid w:val="008D7CB0"/>
    <w:rsid w:val="008E066E"/>
    <w:rsid w:val="008E3A5D"/>
    <w:rsid w:val="008E42E3"/>
    <w:rsid w:val="008E4F11"/>
    <w:rsid w:val="008E542B"/>
    <w:rsid w:val="008E5C46"/>
    <w:rsid w:val="008E6A8F"/>
    <w:rsid w:val="008E7478"/>
    <w:rsid w:val="008E7EC0"/>
    <w:rsid w:val="008F0303"/>
    <w:rsid w:val="008F036E"/>
    <w:rsid w:val="008F0422"/>
    <w:rsid w:val="008F160D"/>
    <w:rsid w:val="008F2793"/>
    <w:rsid w:val="008F29B3"/>
    <w:rsid w:val="008F3ED7"/>
    <w:rsid w:val="008F641A"/>
    <w:rsid w:val="008F6E8B"/>
    <w:rsid w:val="008F7323"/>
    <w:rsid w:val="008F770B"/>
    <w:rsid w:val="009005E2"/>
    <w:rsid w:val="0090110A"/>
    <w:rsid w:val="009015A8"/>
    <w:rsid w:val="00901CD4"/>
    <w:rsid w:val="009020D5"/>
    <w:rsid w:val="009048DD"/>
    <w:rsid w:val="009071BB"/>
    <w:rsid w:val="00910CDC"/>
    <w:rsid w:val="0091144F"/>
    <w:rsid w:val="00912616"/>
    <w:rsid w:val="00912A37"/>
    <w:rsid w:val="00913188"/>
    <w:rsid w:val="00914051"/>
    <w:rsid w:val="00914350"/>
    <w:rsid w:val="00914EF2"/>
    <w:rsid w:val="009152B3"/>
    <w:rsid w:val="009167E8"/>
    <w:rsid w:val="00916D4E"/>
    <w:rsid w:val="00917B57"/>
    <w:rsid w:val="00917FAB"/>
    <w:rsid w:val="00920946"/>
    <w:rsid w:val="0092101B"/>
    <w:rsid w:val="009222E1"/>
    <w:rsid w:val="009237CC"/>
    <w:rsid w:val="00923B69"/>
    <w:rsid w:val="00924E1A"/>
    <w:rsid w:val="00924E24"/>
    <w:rsid w:val="00925358"/>
    <w:rsid w:val="00925B6D"/>
    <w:rsid w:val="00927103"/>
    <w:rsid w:val="00931038"/>
    <w:rsid w:val="00931B94"/>
    <w:rsid w:val="00932E1F"/>
    <w:rsid w:val="00932F5D"/>
    <w:rsid w:val="009336EB"/>
    <w:rsid w:val="00934485"/>
    <w:rsid w:val="00934C72"/>
    <w:rsid w:val="009354A5"/>
    <w:rsid w:val="00937DCF"/>
    <w:rsid w:val="0094007A"/>
    <w:rsid w:val="009410CB"/>
    <w:rsid w:val="009411C1"/>
    <w:rsid w:val="0094178A"/>
    <w:rsid w:val="00941E8C"/>
    <w:rsid w:val="00942BD2"/>
    <w:rsid w:val="00946E40"/>
    <w:rsid w:val="00947468"/>
    <w:rsid w:val="00947753"/>
    <w:rsid w:val="00947974"/>
    <w:rsid w:val="009479F6"/>
    <w:rsid w:val="009501DB"/>
    <w:rsid w:val="00950DF9"/>
    <w:rsid w:val="00950F4E"/>
    <w:rsid w:val="00951206"/>
    <w:rsid w:val="00954D54"/>
    <w:rsid w:val="00955717"/>
    <w:rsid w:val="009569AC"/>
    <w:rsid w:val="00956C9A"/>
    <w:rsid w:val="00961577"/>
    <w:rsid w:val="009627DD"/>
    <w:rsid w:val="00964078"/>
    <w:rsid w:val="00964476"/>
    <w:rsid w:val="009644E0"/>
    <w:rsid w:val="009652F5"/>
    <w:rsid w:val="00965F6E"/>
    <w:rsid w:val="009665DF"/>
    <w:rsid w:val="009669CB"/>
    <w:rsid w:val="0096753C"/>
    <w:rsid w:val="0097100D"/>
    <w:rsid w:val="00971767"/>
    <w:rsid w:val="009718B4"/>
    <w:rsid w:val="00972031"/>
    <w:rsid w:val="00972353"/>
    <w:rsid w:val="009725DA"/>
    <w:rsid w:val="00972C65"/>
    <w:rsid w:val="00973105"/>
    <w:rsid w:val="00974856"/>
    <w:rsid w:val="00974D81"/>
    <w:rsid w:val="00976C7F"/>
    <w:rsid w:val="0097787F"/>
    <w:rsid w:val="00977B28"/>
    <w:rsid w:val="00977EE1"/>
    <w:rsid w:val="00977EE3"/>
    <w:rsid w:val="00977F0A"/>
    <w:rsid w:val="00991066"/>
    <w:rsid w:val="0099242A"/>
    <w:rsid w:val="0099282F"/>
    <w:rsid w:val="00992E93"/>
    <w:rsid w:val="009938D7"/>
    <w:rsid w:val="00993A90"/>
    <w:rsid w:val="00993CE5"/>
    <w:rsid w:val="00994366"/>
    <w:rsid w:val="0099591A"/>
    <w:rsid w:val="00995D9B"/>
    <w:rsid w:val="00996216"/>
    <w:rsid w:val="009971BA"/>
    <w:rsid w:val="00997DDA"/>
    <w:rsid w:val="009A345C"/>
    <w:rsid w:val="009A3BC6"/>
    <w:rsid w:val="009A5B34"/>
    <w:rsid w:val="009B1042"/>
    <w:rsid w:val="009B1389"/>
    <w:rsid w:val="009B1513"/>
    <w:rsid w:val="009B23D4"/>
    <w:rsid w:val="009B2BCE"/>
    <w:rsid w:val="009B2C6B"/>
    <w:rsid w:val="009B2CA4"/>
    <w:rsid w:val="009B35CA"/>
    <w:rsid w:val="009B3787"/>
    <w:rsid w:val="009B42AF"/>
    <w:rsid w:val="009B44A7"/>
    <w:rsid w:val="009B4A2E"/>
    <w:rsid w:val="009B5312"/>
    <w:rsid w:val="009B5F6D"/>
    <w:rsid w:val="009B6044"/>
    <w:rsid w:val="009B673C"/>
    <w:rsid w:val="009B6830"/>
    <w:rsid w:val="009B6A64"/>
    <w:rsid w:val="009B716C"/>
    <w:rsid w:val="009B7F4E"/>
    <w:rsid w:val="009C0E14"/>
    <w:rsid w:val="009C0E98"/>
    <w:rsid w:val="009C179B"/>
    <w:rsid w:val="009C2635"/>
    <w:rsid w:val="009C32B7"/>
    <w:rsid w:val="009C34C4"/>
    <w:rsid w:val="009C3785"/>
    <w:rsid w:val="009C3F1A"/>
    <w:rsid w:val="009C4916"/>
    <w:rsid w:val="009C4C0F"/>
    <w:rsid w:val="009C4C1A"/>
    <w:rsid w:val="009C5D95"/>
    <w:rsid w:val="009C6D15"/>
    <w:rsid w:val="009D07A8"/>
    <w:rsid w:val="009D2094"/>
    <w:rsid w:val="009D2EE1"/>
    <w:rsid w:val="009D47A3"/>
    <w:rsid w:val="009D4B51"/>
    <w:rsid w:val="009D6DC2"/>
    <w:rsid w:val="009D7069"/>
    <w:rsid w:val="009D7A02"/>
    <w:rsid w:val="009E00A2"/>
    <w:rsid w:val="009E0C56"/>
    <w:rsid w:val="009E0E27"/>
    <w:rsid w:val="009E2D6A"/>
    <w:rsid w:val="009E2EF7"/>
    <w:rsid w:val="009E3CB3"/>
    <w:rsid w:val="009E57FF"/>
    <w:rsid w:val="009E5F20"/>
    <w:rsid w:val="009F00B6"/>
    <w:rsid w:val="009F09C9"/>
    <w:rsid w:val="009F1BFD"/>
    <w:rsid w:val="009F24FB"/>
    <w:rsid w:val="009F2C48"/>
    <w:rsid w:val="009F359C"/>
    <w:rsid w:val="009F36DD"/>
    <w:rsid w:val="009F38D9"/>
    <w:rsid w:val="009F3E9C"/>
    <w:rsid w:val="009F3F27"/>
    <w:rsid w:val="009F4429"/>
    <w:rsid w:val="009F6F5A"/>
    <w:rsid w:val="009F7751"/>
    <w:rsid w:val="009F7FB5"/>
    <w:rsid w:val="00A00B09"/>
    <w:rsid w:val="00A00F65"/>
    <w:rsid w:val="00A01E88"/>
    <w:rsid w:val="00A02537"/>
    <w:rsid w:val="00A02F08"/>
    <w:rsid w:val="00A03F9A"/>
    <w:rsid w:val="00A06115"/>
    <w:rsid w:val="00A062EE"/>
    <w:rsid w:val="00A06E14"/>
    <w:rsid w:val="00A103C5"/>
    <w:rsid w:val="00A107AA"/>
    <w:rsid w:val="00A120AE"/>
    <w:rsid w:val="00A12403"/>
    <w:rsid w:val="00A140F2"/>
    <w:rsid w:val="00A1499A"/>
    <w:rsid w:val="00A15C19"/>
    <w:rsid w:val="00A15F28"/>
    <w:rsid w:val="00A16052"/>
    <w:rsid w:val="00A163E5"/>
    <w:rsid w:val="00A165B1"/>
    <w:rsid w:val="00A20965"/>
    <w:rsid w:val="00A213CD"/>
    <w:rsid w:val="00A21567"/>
    <w:rsid w:val="00A2252C"/>
    <w:rsid w:val="00A2389F"/>
    <w:rsid w:val="00A24D1A"/>
    <w:rsid w:val="00A26925"/>
    <w:rsid w:val="00A26F31"/>
    <w:rsid w:val="00A31183"/>
    <w:rsid w:val="00A311DB"/>
    <w:rsid w:val="00A31367"/>
    <w:rsid w:val="00A32310"/>
    <w:rsid w:val="00A32474"/>
    <w:rsid w:val="00A33196"/>
    <w:rsid w:val="00A33FD2"/>
    <w:rsid w:val="00A35E9A"/>
    <w:rsid w:val="00A41520"/>
    <w:rsid w:val="00A41EDA"/>
    <w:rsid w:val="00A431F1"/>
    <w:rsid w:val="00A43DD0"/>
    <w:rsid w:val="00A44171"/>
    <w:rsid w:val="00A443D5"/>
    <w:rsid w:val="00A44B8D"/>
    <w:rsid w:val="00A44FD2"/>
    <w:rsid w:val="00A4593B"/>
    <w:rsid w:val="00A463D3"/>
    <w:rsid w:val="00A46765"/>
    <w:rsid w:val="00A4745C"/>
    <w:rsid w:val="00A5139D"/>
    <w:rsid w:val="00A51FA8"/>
    <w:rsid w:val="00A5247E"/>
    <w:rsid w:val="00A5266E"/>
    <w:rsid w:val="00A52A76"/>
    <w:rsid w:val="00A53332"/>
    <w:rsid w:val="00A53E9D"/>
    <w:rsid w:val="00A54D5B"/>
    <w:rsid w:val="00A563E7"/>
    <w:rsid w:val="00A56974"/>
    <w:rsid w:val="00A56A37"/>
    <w:rsid w:val="00A56CC0"/>
    <w:rsid w:val="00A576B3"/>
    <w:rsid w:val="00A57A71"/>
    <w:rsid w:val="00A61261"/>
    <w:rsid w:val="00A615C5"/>
    <w:rsid w:val="00A61EBF"/>
    <w:rsid w:val="00A62527"/>
    <w:rsid w:val="00A62DFB"/>
    <w:rsid w:val="00A639D9"/>
    <w:rsid w:val="00A65E39"/>
    <w:rsid w:val="00A661E1"/>
    <w:rsid w:val="00A706D8"/>
    <w:rsid w:val="00A71F52"/>
    <w:rsid w:val="00A728CE"/>
    <w:rsid w:val="00A74D51"/>
    <w:rsid w:val="00A7645C"/>
    <w:rsid w:val="00A76B7C"/>
    <w:rsid w:val="00A778FF"/>
    <w:rsid w:val="00A77C87"/>
    <w:rsid w:val="00A819C7"/>
    <w:rsid w:val="00A82637"/>
    <w:rsid w:val="00A829B5"/>
    <w:rsid w:val="00A82B7D"/>
    <w:rsid w:val="00A8300D"/>
    <w:rsid w:val="00A8690A"/>
    <w:rsid w:val="00A8740A"/>
    <w:rsid w:val="00A8780B"/>
    <w:rsid w:val="00A90231"/>
    <w:rsid w:val="00A90D6E"/>
    <w:rsid w:val="00A90DEE"/>
    <w:rsid w:val="00A916CD"/>
    <w:rsid w:val="00A924EE"/>
    <w:rsid w:val="00A92D94"/>
    <w:rsid w:val="00A9444B"/>
    <w:rsid w:val="00A958BF"/>
    <w:rsid w:val="00A97579"/>
    <w:rsid w:val="00AA1DB4"/>
    <w:rsid w:val="00AA38F2"/>
    <w:rsid w:val="00AA3998"/>
    <w:rsid w:val="00AA3AF5"/>
    <w:rsid w:val="00AA3E91"/>
    <w:rsid w:val="00AA418B"/>
    <w:rsid w:val="00AA44FE"/>
    <w:rsid w:val="00AA663C"/>
    <w:rsid w:val="00AA70A6"/>
    <w:rsid w:val="00AA7301"/>
    <w:rsid w:val="00AA7E7A"/>
    <w:rsid w:val="00AB082D"/>
    <w:rsid w:val="00AB0B53"/>
    <w:rsid w:val="00AB0FE6"/>
    <w:rsid w:val="00AB1214"/>
    <w:rsid w:val="00AB2CC2"/>
    <w:rsid w:val="00AB3375"/>
    <w:rsid w:val="00AB3EC9"/>
    <w:rsid w:val="00AB49FB"/>
    <w:rsid w:val="00AB4A4B"/>
    <w:rsid w:val="00AB53E1"/>
    <w:rsid w:val="00AB5B3A"/>
    <w:rsid w:val="00AB636E"/>
    <w:rsid w:val="00AB6A6D"/>
    <w:rsid w:val="00AB758E"/>
    <w:rsid w:val="00AC403B"/>
    <w:rsid w:val="00AC4177"/>
    <w:rsid w:val="00AC48B8"/>
    <w:rsid w:val="00AC6ABF"/>
    <w:rsid w:val="00AD02E5"/>
    <w:rsid w:val="00AD0852"/>
    <w:rsid w:val="00AD1363"/>
    <w:rsid w:val="00AD162E"/>
    <w:rsid w:val="00AD2B81"/>
    <w:rsid w:val="00AD4010"/>
    <w:rsid w:val="00AD438E"/>
    <w:rsid w:val="00AD5A9C"/>
    <w:rsid w:val="00AD6ACF"/>
    <w:rsid w:val="00AE0400"/>
    <w:rsid w:val="00AE0F3C"/>
    <w:rsid w:val="00AE28E4"/>
    <w:rsid w:val="00AE3BFD"/>
    <w:rsid w:val="00AE4BC7"/>
    <w:rsid w:val="00AE4C32"/>
    <w:rsid w:val="00AE4FDD"/>
    <w:rsid w:val="00AE59FB"/>
    <w:rsid w:val="00AE5CDA"/>
    <w:rsid w:val="00AE792B"/>
    <w:rsid w:val="00AF10A8"/>
    <w:rsid w:val="00AF22F5"/>
    <w:rsid w:val="00AF308D"/>
    <w:rsid w:val="00AF4A0C"/>
    <w:rsid w:val="00AF4D2B"/>
    <w:rsid w:val="00AF5793"/>
    <w:rsid w:val="00AF7303"/>
    <w:rsid w:val="00AF73FA"/>
    <w:rsid w:val="00B012D4"/>
    <w:rsid w:val="00B03A8E"/>
    <w:rsid w:val="00B05F86"/>
    <w:rsid w:val="00B06E8D"/>
    <w:rsid w:val="00B06F70"/>
    <w:rsid w:val="00B07A72"/>
    <w:rsid w:val="00B105B4"/>
    <w:rsid w:val="00B11D97"/>
    <w:rsid w:val="00B11E7D"/>
    <w:rsid w:val="00B1371D"/>
    <w:rsid w:val="00B13EA9"/>
    <w:rsid w:val="00B150E2"/>
    <w:rsid w:val="00B155E6"/>
    <w:rsid w:val="00B16E84"/>
    <w:rsid w:val="00B17530"/>
    <w:rsid w:val="00B17B0A"/>
    <w:rsid w:val="00B21A60"/>
    <w:rsid w:val="00B21D32"/>
    <w:rsid w:val="00B227BE"/>
    <w:rsid w:val="00B22F27"/>
    <w:rsid w:val="00B23CB8"/>
    <w:rsid w:val="00B24A90"/>
    <w:rsid w:val="00B24E57"/>
    <w:rsid w:val="00B25018"/>
    <w:rsid w:val="00B25C1D"/>
    <w:rsid w:val="00B25ECC"/>
    <w:rsid w:val="00B26B27"/>
    <w:rsid w:val="00B275EF"/>
    <w:rsid w:val="00B27B96"/>
    <w:rsid w:val="00B30F40"/>
    <w:rsid w:val="00B30FF6"/>
    <w:rsid w:val="00B318BC"/>
    <w:rsid w:val="00B324E7"/>
    <w:rsid w:val="00B325BB"/>
    <w:rsid w:val="00B3291E"/>
    <w:rsid w:val="00B32AC4"/>
    <w:rsid w:val="00B32F63"/>
    <w:rsid w:val="00B34DEC"/>
    <w:rsid w:val="00B353EC"/>
    <w:rsid w:val="00B35B98"/>
    <w:rsid w:val="00B36B77"/>
    <w:rsid w:val="00B37275"/>
    <w:rsid w:val="00B373B0"/>
    <w:rsid w:val="00B37BE7"/>
    <w:rsid w:val="00B41351"/>
    <w:rsid w:val="00B4137B"/>
    <w:rsid w:val="00B42DF6"/>
    <w:rsid w:val="00B440DA"/>
    <w:rsid w:val="00B453B1"/>
    <w:rsid w:val="00B4540E"/>
    <w:rsid w:val="00B45CA4"/>
    <w:rsid w:val="00B46920"/>
    <w:rsid w:val="00B47F57"/>
    <w:rsid w:val="00B52468"/>
    <w:rsid w:val="00B52599"/>
    <w:rsid w:val="00B5333D"/>
    <w:rsid w:val="00B5366B"/>
    <w:rsid w:val="00B54B56"/>
    <w:rsid w:val="00B55083"/>
    <w:rsid w:val="00B55542"/>
    <w:rsid w:val="00B55906"/>
    <w:rsid w:val="00B5627E"/>
    <w:rsid w:val="00B56751"/>
    <w:rsid w:val="00B5679D"/>
    <w:rsid w:val="00B56CB2"/>
    <w:rsid w:val="00B56DC3"/>
    <w:rsid w:val="00B56E51"/>
    <w:rsid w:val="00B57834"/>
    <w:rsid w:val="00B57BF5"/>
    <w:rsid w:val="00B6067F"/>
    <w:rsid w:val="00B60692"/>
    <w:rsid w:val="00B60706"/>
    <w:rsid w:val="00B61288"/>
    <w:rsid w:val="00B6130E"/>
    <w:rsid w:val="00B614E4"/>
    <w:rsid w:val="00B6321E"/>
    <w:rsid w:val="00B63686"/>
    <w:rsid w:val="00B64218"/>
    <w:rsid w:val="00B64531"/>
    <w:rsid w:val="00B64E73"/>
    <w:rsid w:val="00B64F9A"/>
    <w:rsid w:val="00B656A2"/>
    <w:rsid w:val="00B65EDA"/>
    <w:rsid w:val="00B66684"/>
    <w:rsid w:val="00B66F57"/>
    <w:rsid w:val="00B67623"/>
    <w:rsid w:val="00B71103"/>
    <w:rsid w:val="00B71E6D"/>
    <w:rsid w:val="00B7217F"/>
    <w:rsid w:val="00B72D2F"/>
    <w:rsid w:val="00B73447"/>
    <w:rsid w:val="00B7379F"/>
    <w:rsid w:val="00B7393F"/>
    <w:rsid w:val="00B7431A"/>
    <w:rsid w:val="00B74F84"/>
    <w:rsid w:val="00B76744"/>
    <w:rsid w:val="00B76F14"/>
    <w:rsid w:val="00B772E4"/>
    <w:rsid w:val="00B77679"/>
    <w:rsid w:val="00B7778F"/>
    <w:rsid w:val="00B77ED0"/>
    <w:rsid w:val="00B8002B"/>
    <w:rsid w:val="00B8020A"/>
    <w:rsid w:val="00B80864"/>
    <w:rsid w:val="00B80E4E"/>
    <w:rsid w:val="00B80E7B"/>
    <w:rsid w:val="00B81415"/>
    <w:rsid w:val="00B81641"/>
    <w:rsid w:val="00B81F24"/>
    <w:rsid w:val="00B84690"/>
    <w:rsid w:val="00B8484B"/>
    <w:rsid w:val="00B84E4A"/>
    <w:rsid w:val="00B869CD"/>
    <w:rsid w:val="00B87547"/>
    <w:rsid w:val="00B9061D"/>
    <w:rsid w:val="00B90A3A"/>
    <w:rsid w:val="00B911B1"/>
    <w:rsid w:val="00B912CD"/>
    <w:rsid w:val="00B92CF5"/>
    <w:rsid w:val="00B932E1"/>
    <w:rsid w:val="00B93C80"/>
    <w:rsid w:val="00B94647"/>
    <w:rsid w:val="00B949A8"/>
    <w:rsid w:val="00B94BAD"/>
    <w:rsid w:val="00B95E7C"/>
    <w:rsid w:val="00B96898"/>
    <w:rsid w:val="00B9741A"/>
    <w:rsid w:val="00B97704"/>
    <w:rsid w:val="00B9776E"/>
    <w:rsid w:val="00B9785C"/>
    <w:rsid w:val="00B97A00"/>
    <w:rsid w:val="00BA4122"/>
    <w:rsid w:val="00BA4728"/>
    <w:rsid w:val="00BA5998"/>
    <w:rsid w:val="00BA7358"/>
    <w:rsid w:val="00BB064D"/>
    <w:rsid w:val="00BB0D62"/>
    <w:rsid w:val="00BB0E67"/>
    <w:rsid w:val="00BB29C1"/>
    <w:rsid w:val="00BB2DCE"/>
    <w:rsid w:val="00BB320B"/>
    <w:rsid w:val="00BB32A1"/>
    <w:rsid w:val="00BB58E8"/>
    <w:rsid w:val="00BB58F7"/>
    <w:rsid w:val="00BB6D09"/>
    <w:rsid w:val="00BB73DB"/>
    <w:rsid w:val="00BC0E60"/>
    <w:rsid w:val="00BC15BD"/>
    <w:rsid w:val="00BC1EDE"/>
    <w:rsid w:val="00BC1F19"/>
    <w:rsid w:val="00BC5C46"/>
    <w:rsid w:val="00BC7191"/>
    <w:rsid w:val="00BD01B5"/>
    <w:rsid w:val="00BD097D"/>
    <w:rsid w:val="00BD1825"/>
    <w:rsid w:val="00BD2045"/>
    <w:rsid w:val="00BD38C5"/>
    <w:rsid w:val="00BD4A31"/>
    <w:rsid w:val="00BD4BFC"/>
    <w:rsid w:val="00BD530C"/>
    <w:rsid w:val="00BD7C8E"/>
    <w:rsid w:val="00BE000B"/>
    <w:rsid w:val="00BE05DD"/>
    <w:rsid w:val="00BE1A04"/>
    <w:rsid w:val="00BE1C4A"/>
    <w:rsid w:val="00BE2B0D"/>
    <w:rsid w:val="00BE4A8E"/>
    <w:rsid w:val="00BE5540"/>
    <w:rsid w:val="00BE5615"/>
    <w:rsid w:val="00BE63E5"/>
    <w:rsid w:val="00BE6E73"/>
    <w:rsid w:val="00BF050D"/>
    <w:rsid w:val="00BF0931"/>
    <w:rsid w:val="00BF0D37"/>
    <w:rsid w:val="00BF0DDD"/>
    <w:rsid w:val="00BF17A9"/>
    <w:rsid w:val="00BF1CC0"/>
    <w:rsid w:val="00BF1E0D"/>
    <w:rsid w:val="00BF238E"/>
    <w:rsid w:val="00BF28E9"/>
    <w:rsid w:val="00BF2FF0"/>
    <w:rsid w:val="00BF385C"/>
    <w:rsid w:val="00BF4DE1"/>
    <w:rsid w:val="00BF6AAA"/>
    <w:rsid w:val="00BF7062"/>
    <w:rsid w:val="00BF7B75"/>
    <w:rsid w:val="00C0130B"/>
    <w:rsid w:val="00C055B6"/>
    <w:rsid w:val="00C061A6"/>
    <w:rsid w:val="00C073EE"/>
    <w:rsid w:val="00C07AE3"/>
    <w:rsid w:val="00C12067"/>
    <w:rsid w:val="00C12C30"/>
    <w:rsid w:val="00C12CCB"/>
    <w:rsid w:val="00C12F91"/>
    <w:rsid w:val="00C1439D"/>
    <w:rsid w:val="00C14611"/>
    <w:rsid w:val="00C14918"/>
    <w:rsid w:val="00C156F2"/>
    <w:rsid w:val="00C15A1B"/>
    <w:rsid w:val="00C172D3"/>
    <w:rsid w:val="00C17C75"/>
    <w:rsid w:val="00C2081A"/>
    <w:rsid w:val="00C21F81"/>
    <w:rsid w:val="00C224E3"/>
    <w:rsid w:val="00C22E6E"/>
    <w:rsid w:val="00C23856"/>
    <w:rsid w:val="00C23AF6"/>
    <w:rsid w:val="00C24C5E"/>
    <w:rsid w:val="00C25ACE"/>
    <w:rsid w:val="00C2628F"/>
    <w:rsid w:val="00C276E3"/>
    <w:rsid w:val="00C27D3E"/>
    <w:rsid w:val="00C30042"/>
    <w:rsid w:val="00C3020E"/>
    <w:rsid w:val="00C30223"/>
    <w:rsid w:val="00C30ECA"/>
    <w:rsid w:val="00C3133B"/>
    <w:rsid w:val="00C31725"/>
    <w:rsid w:val="00C319D6"/>
    <w:rsid w:val="00C31A01"/>
    <w:rsid w:val="00C323FC"/>
    <w:rsid w:val="00C32CA5"/>
    <w:rsid w:val="00C33352"/>
    <w:rsid w:val="00C35771"/>
    <w:rsid w:val="00C3610B"/>
    <w:rsid w:val="00C3693D"/>
    <w:rsid w:val="00C37A2E"/>
    <w:rsid w:val="00C4235F"/>
    <w:rsid w:val="00C42E74"/>
    <w:rsid w:val="00C4455C"/>
    <w:rsid w:val="00C450E2"/>
    <w:rsid w:val="00C4542E"/>
    <w:rsid w:val="00C45CF8"/>
    <w:rsid w:val="00C460AA"/>
    <w:rsid w:val="00C46DB4"/>
    <w:rsid w:val="00C506C2"/>
    <w:rsid w:val="00C509EF"/>
    <w:rsid w:val="00C521CD"/>
    <w:rsid w:val="00C52DB1"/>
    <w:rsid w:val="00C52DFC"/>
    <w:rsid w:val="00C53475"/>
    <w:rsid w:val="00C54753"/>
    <w:rsid w:val="00C54848"/>
    <w:rsid w:val="00C54CA3"/>
    <w:rsid w:val="00C55D30"/>
    <w:rsid w:val="00C56AB5"/>
    <w:rsid w:val="00C56C38"/>
    <w:rsid w:val="00C602BC"/>
    <w:rsid w:val="00C603A2"/>
    <w:rsid w:val="00C61DD9"/>
    <w:rsid w:val="00C6222B"/>
    <w:rsid w:val="00C62F14"/>
    <w:rsid w:val="00C631B9"/>
    <w:rsid w:val="00C64AD6"/>
    <w:rsid w:val="00C6614D"/>
    <w:rsid w:val="00C663D0"/>
    <w:rsid w:val="00C6670E"/>
    <w:rsid w:val="00C66D39"/>
    <w:rsid w:val="00C709B1"/>
    <w:rsid w:val="00C70CF2"/>
    <w:rsid w:val="00C70E61"/>
    <w:rsid w:val="00C70F04"/>
    <w:rsid w:val="00C733C1"/>
    <w:rsid w:val="00C73BD5"/>
    <w:rsid w:val="00C73DD7"/>
    <w:rsid w:val="00C74B2E"/>
    <w:rsid w:val="00C74BEF"/>
    <w:rsid w:val="00C760D0"/>
    <w:rsid w:val="00C7712E"/>
    <w:rsid w:val="00C77377"/>
    <w:rsid w:val="00C77A94"/>
    <w:rsid w:val="00C80010"/>
    <w:rsid w:val="00C8176A"/>
    <w:rsid w:val="00C81EE7"/>
    <w:rsid w:val="00C8394F"/>
    <w:rsid w:val="00C83FA6"/>
    <w:rsid w:val="00C84F14"/>
    <w:rsid w:val="00C8570C"/>
    <w:rsid w:val="00C85FA2"/>
    <w:rsid w:val="00C860EC"/>
    <w:rsid w:val="00C86741"/>
    <w:rsid w:val="00C87F67"/>
    <w:rsid w:val="00C91E0B"/>
    <w:rsid w:val="00C91F6F"/>
    <w:rsid w:val="00C949F3"/>
    <w:rsid w:val="00C968A3"/>
    <w:rsid w:val="00C96B0C"/>
    <w:rsid w:val="00C97286"/>
    <w:rsid w:val="00CA0148"/>
    <w:rsid w:val="00CA0E7C"/>
    <w:rsid w:val="00CA1043"/>
    <w:rsid w:val="00CA1AF8"/>
    <w:rsid w:val="00CA23FB"/>
    <w:rsid w:val="00CA435B"/>
    <w:rsid w:val="00CA4507"/>
    <w:rsid w:val="00CA4508"/>
    <w:rsid w:val="00CA4DE3"/>
    <w:rsid w:val="00CA4E39"/>
    <w:rsid w:val="00CA4E8B"/>
    <w:rsid w:val="00CA528E"/>
    <w:rsid w:val="00CA77AD"/>
    <w:rsid w:val="00CA7B02"/>
    <w:rsid w:val="00CB01DA"/>
    <w:rsid w:val="00CB08A1"/>
    <w:rsid w:val="00CB1764"/>
    <w:rsid w:val="00CB1D6C"/>
    <w:rsid w:val="00CB231C"/>
    <w:rsid w:val="00CB35D7"/>
    <w:rsid w:val="00CB4C62"/>
    <w:rsid w:val="00CB5EA8"/>
    <w:rsid w:val="00CB63BF"/>
    <w:rsid w:val="00CB72E0"/>
    <w:rsid w:val="00CC00C0"/>
    <w:rsid w:val="00CC0B33"/>
    <w:rsid w:val="00CC0D97"/>
    <w:rsid w:val="00CC0FC5"/>
    <w:rsid w:val="00CC12A1"/>
    <w:rsid w:val="00CC25B1"/>
    <w:rsid w:val="00CC2BDC"/>
    <w:rsid w:val="00CC3379"/>
    <w:rsid w:val="00CC3E15"/>
    <w:rsid w:val="00CC4595"/>
    <w:rsid w:val="00CC481B"/>
    <w:rsid w:val="00CC687E"/>
    <w:rsid w:val="00CC6E1D"/>
    <w:rsid w:val="00CD06E7"/>
    <w:rsid w:val="00CD0A11"/>
    <w:rsid w:val="00CD12D6"/>
    <w:rsid w:val="00CD1572"/>
    <w:rsid w:val="00CD3CCE"/>
    <w:rsid w:val="00CD409D"/>
    <w:rsid w:val="00CD40CC"/>
    <w:rsid w:val="00CD5C61"/>
    <w:rsid w:val="00CD7E30"/>
    <w:rsid w:val="00CE09A0"/>
    <w:rsid w:val="00CE09C3"/>
    <w:rsid w:val="00CE3B0D"/>
    <w:rsid w:val="00CE4A1F"/>
    <w:rsid w:val="00CE50AE"/>
    <w:rsid w:val="00CE6711"/>
    <w:rsid w:val="00CE67E0"/>
    <w:rsid w:val="00CE68A6"/>
    <w:rsid w:val="00CE7FA9"/>
    <w:rsid w:val="00CF2DA3"/>
    <w:rsid w:val="00CF32CA"/>
    <w:rsid w:val="00CF3301"/>
    <w:rsid w:val="00CF47D9"/>
    <w:rsid w:val="00CF575F"/>
    <w:rsid w:val="00CF5C04"/>
    <w:rsid w:val="00CF648C"/>
    <w:rsid w:val="00CF6CA6"/>
    <w:rsid w:val="00CF72AA"/>
    <w:rsid w:val="00CF7484"/>
    <w:rsid w:val="00CF7F5D"/>
    <w:rsid w:val="00D0026A"/>
    <w:rsid w:val="00D006EB"/>
    <w:rsid w:val="00D00ADF"/>
    <w:rsid w:val="00D00C4E"/>
    <w:rsid w:val="00D00E5F"/>
    <w:rsid w:val="00D01F11"/>
    <w:rsid w:val="00D03572"/>
    <w:rsid w:val="00D044D0"/>
    <w:rsid w:val="00D052C9"/>
    <w:rsid w:val="00D06B85"/>
    <w:rsid w:val="00D071EF"/>
    <w:rsid w:val="00D07F34"/>
    <w:rsid w:val="00D115C6"/>
    <w:rsid w:val="00D124C6"/>
    <w:rsid w:val="00D129F9"/>
    <w:rsid w:val="00D133B5"/>
    <w:rsid w:val="00D13AC9"/>
    <w:rsid w:val="00D14B4B"/>
    <w:rsid w:val="00D14F9A"/>
    <w:rsid w:val="00D15126"/>
    <w:rsid w:val="00D15A8E"/>
    <w:rsid w:val="00D15C58"/>
    <w:rsid w:val="00D172B1"/>
    <w:rsid w:val="00D17D28"/>
    <w:rsid w:val="00D206A1"/>
    <w:rsid w:val="00D2095A"/>
    <w:rsid w:val="00D20A41"/>
    <w:rsid w:val="00D20D77"/>
    <w:rsid w:val="00D215C1"/>
    <w:rsid w:val="00D21FFA"/>
    <w:rsid w:val="00D22A00"/>
    <w:rsid w:val="00D23E04"/>
    <w:rsid w:val="00D242BF"/>
    <w:rsid w:val="00D254D8"/>
    <w:rsid w:val="00D25BF9"/>
    <w:rsid w:val="00D26EB9"/>
    <w:rsid w:val="00D31AE4"/>
    <w:rsid w:val="00D321E4"/>
    <w:rsid w:val="00D32AD9"/>
    <w:rsid w:val="00D32AF3"/>
    <w:rsid w:val="00D33FA5"/>
    <w:rsid w:val="00D342B7"/>
    <w:rsid w:val="00D345AB"/>
    <w:rsid w:val="00D37D86"/>
    <w:rsid w:val="00D43508"/>
    <w:rsid w:val="00D439FB"/>
    <w:rsid w:val="00D46D18"/>
    <w:rsid w:val="00D47DE2"/>
    <w:rsid w:val="00D52E55"/>
    <w:rsid w:val="00D53208"/>
    <w:rsid w:val="00D545B8"/>
    <w:rsid w:val="00D55508"/>
    <w:rsid w:val="00D55A7F"/>
    <w:rsid w:val="00D5707A"/>
    <w:rsid w:val="00D6007B"/>
    <w:rsid w:val="00D601D6"/>
    <w:rsid w:val="00D61CC5"/>
    <w:rsid w:val="00D61D29"/>
    <w:rsid w:val="00D62A52"/>
    <w:rsid w:val="00D642C3"/>
    <w:rsid w:val="00D64684"/>
    <w:rsid w:val="00D64822"/>
    <w:rsid w:val="00D654A2"/>
    <w:rsid w:val="00D663EC"/>
    <w:rsid w:val="00D66922"/>
    <w:rsid w:val="00D66A1A"/>
    <w:rsid w:val="00D70446"/>
    <w:rsid w:val="00D70D72"/>
    <w:rsid w:val="00D71726"/>
    <w:rsid w:val="00D718DA"/>
    <w:rsid w:val="00D71CA5"/>
    <w:rsid w:val="00D71CE4"/>
    <w:rsid w:val="00D72102"/>
    <w:rsid w:val="00D73380"/>
    <w:rsid w:val="00D756EA"/>
    <w:rsid w:val="00D77872"/>
    <w:rsid w:val="00D80110"/>
    <w:rsid w:val="00D80778"/>
    <w:rsid w:val="00D80E2D"/>
    <w:rsid w:val="00D811E4"/>
    <w:rsid w:val="00D83932"/>
    <w:rsid w:val="00D84487"/>
    <w:rsid w:val="00D85811"/>
    <w:rsid w:val="00D85F40"/>
    <w:rsid w:val="00D86113"/>
    <w:rsid w:val="00D871CB"/>
    <w:rsid w:val="00D91F30"/>
    <w:rsid w:val="00D920BE"/>
    <w:rsid w:val="00D92203"/>
    <w:rsid w:val="00D924C1"/>
    <w:rsid w:val="00D925C2"/>
    <w:rsid w:val="00D92942"/>
    <w:rsid w:val="00D9297D"/>
    <w:rsid w:val="00D930FF"/>
    <w:rsid w:val="00D9336C"/>
    <w:rsid w:val="00D95CA0"/>
    <w:rsid w:val="00D96439"/>
    <w:rsid w:val="00D97256"/>
    <w:rsid w:val="00D976F7"/>
    <w:rsid w:val="00D97F81"/>
    <w:rsid w:val="00DA0CE6"/>
    <w:rsid w:val="00DA1076"/>
    <w:rsid w:val="00DA2642"/>
    <w:rsid w:val="00DA292C"/>
    <w:rsid w:val="00DA3019"/>
    <w:rsid w:val="00DA3074"/>
    <w:rsid w:val="00DA3B59"/>
    <w:rsid w:val="00DA4864"/>
    <w:rsid w:val="00DB0DE1"/>
    <w:rsid w:val="00DB23B8"/>
    <w:rsid w:val="00DB50DC"/>
    <w:rsid w:val="00DB6561"/>
    <w:rsid w:val="00DB7002"/>
    <w:rsid w:val="00DC0FBB"/>
    <w:rsid w:val="00DC15BB"/>
    <w:rsid w:val="00DC2C48"/>
    <w:rsid w:val="00DC3A55"/>
    <w:rsid w:val="00DC3EF7"/>
    <w:rsid w:val="00DC449B"/>
    <w:rsid w:val="00DC6064"/>
    <w:rsid w:val="00DC72D3"/>
    <w:rsid w:val="00DC7926"/>
    <w:rsid w:val="00DD16AC"/>
    <w:rsid w:val="00DD27D6"/>
    <w:rsid w:val="00DD3234"/>
    <w:rsid w:val="00DD3C11"/>
    <w:rsid w:val="00DD5CF3"/>
    <w:rsid w:val="00DD5F38"/>
    <w:rsid w:val="00DD7128"/>
    <w:rsid w:val="00DD7AF6"/>
    <w:rsid w:val="00DE06A6"/>
    <w:rsid w:val="00DE0AD7"/>
    <w:rsid w:val="00DE2F2B"/>
    <w:rsid w:val="00DE3BE4"/>
    <w:rsid w:val="00DE3C8E"/>
    <w:rsid w:val="00DE5939"/>
    <w:rsid w:val="00DE66C2"/>
    <w:rsid w:val="00DE68DB"/>
    <w:rsid w:val="00DE705B"/>
    <w:rsid w:val="00DE7C14"/>
    <w:rsid w:val="00DF07A1"/>
    <w:rsid w:val="00DF18FC"/>
    <w:rsid w:val="00DF23FA"/>
    <w:rsid w:val="00DF2E5A"/>
    <w:rsid w:val="00DF3892"/>
    <w:rsid w:val="00DF461C"/>
    <w:rsid w:val="00DF63E5"/>
    <w:rsid w:val="00DF6748"/>
    <w:rsid w:val="00DF68DF"/>
    <w:rsid w:val="00E00049"/>
    <w:rsid w:val="00E02D2D"/>
    <w:rsid w:val="00E03E02"/>
    <w:rsid w:val="00E05586"/>
    <w:rsid w:val="00E068CB"/>
    <w:rsid w:val="00E0700D"/>
    <w:rsid w:val="00E108A6"/>
    <w:rsid w:val="00E11BB9"/>
    <w:rsid w:val="00E11EE6"/>
    <w:rsid w:val="00E12E9B"/>
    <w:rsid w:val="00E1337A"/>
    <w:rsid w:val="00E13E51"/>
    <w:rsid w:val="00E14E26"/>
    <w:rsid w:val="00E1574D"/>
    <w:rsid w:val="00E16147"/>
    <w:rsid w:val="00E17225"/>
    <w:rsid w:val="00E200E4"/>
    <w:rsid w:val="00E20116"/>
    <w:rsid w:val="00E20654"/>
    <w:rsid w:val="00E21A49"/>
    <w:rsid w:val="00E22B48"/>
    <w:rsid w:val="00E22D05"/>
    <w:rsid w:val="00E23385"/>
    <w:rsid w:val="00E233FA"/>
    <w:rsid w:val="00E235C0"/>
    <w:rsid w:val="00E23625"/>
    <w:rsid w:val="00E24C6E"/>
    <w:rsid w:val="00E25468"/>
    <w:rsid w:val="00E26304"/>
    <w:rsid w:val="00E269B8"/>
    <w:rsid w:val="00E273E3"/>
    <w:rsid w:val="00E3134E"/>
    <w:rsid w:val="00E31575"/>
    <w:rsid w:val="00E31CA9"/>
    <w:rsid w:val="00E3571D"/>
    <w:rsid w:val="00E3588D"/>
    <w:rsid w:val="00E35BAF"/>
    <w:rsid w:val="00E41678"/>
    <w:rsid w:val="00E41EDE"/>
    <w:rsid w:val="00E421EF"/>
    <w:rsid w:val="00E422CB"/>
    <w:rsid w:val="00E437D3"/>
    <w:rsid w:val="00E44333"/>
    <w:rsid w:val="00E444D7"/>
    <w:rsid w:val="00E4536D"/>
    <w:rsid w:val="00E4573F"/>
    <w:rsid w:val="00E474E1"/>
    <w:rsid w:val="00E51211"/>
    <w:rsid w:val="00E52793"/>
    <w:rsid w:val="00E54897"/>
    <w:rsid w:val="00E556F3"/>
    <w:rsid w:val="00E55E20"/>
    <w:rsid w:val="00E562D8"/>
    <w:rsid w:val="00E56390"/>
    <w:rsid w:val="00E5740C"/>
    <w:rsid w:val="00E574E6"/>
    <w:rsid w:val="00E579BC"/>
    <w:rsid w:val="00E57A71"/>
    <w:rsid w:val="00E61047"/>
    <w:rsid w:val="00E62025"/>
    <w:rsid w:val="00E62615"/>
    <w:rsid w:val="00E62BD3"/>
    <w:rsid w:val="00E630D0"/>
    <w:rsid w:val="00E649B5"/>
    <w:rsid w:val="00E64ACB"/>
    <w:rsid w:val="00E66D33"/>
    <w:rsid w:val="00E66F71"/>
    <w:rsid w:val="00E70866"/>
    <w:rsid w:val="00E71219"/>
    <w:rsid w:val="00E71416"/>
    <w:rsid w:val="00E7189E"/>
    <w:rsid w:val="00E71E61"/>
    <w:rsid w:val="00E72A9A"/>
    <w:rsid w:val="00E72D82"/>
    <w:rsid w:val="00E73F81"/>
    <w:rsid w:val="00E74FC2"/>
    <w:rsid w:val="00E75483"/>
    <w:rsid w:val="00E75730"/>
    <w:rsid w:val="00E75F92"/>
    <w:rsid w:val="00E7601E"/>
    <w:rsid w:val="00E76ADF"/>
    <w:rsid w:val="00E80276"/>
    <w:rsid w:val="00E805FF"/>
    <w:rsid w:val="00E8083C"/>
    <w:rsid w:val="00E81498"/>
    <w:rsid w:val="00E81CFA"/>
    <w:rsid w:val="00E847D7"/>
    <w:rsid w:val="00E8557A"/>
    <w:rsid w:val="00E86A50"/>
    <w:rsid w:val="00E878A2"/>
    <w:rsid w:val="00E87DC6"/>
    <w:rsid w:val="00E91292"/>
    <w:rsid w:val="00E92007"/>
    <w:rsid w:val="00E93BA9"/>
    <w:rsid w:val="00E94852"/>
    <w:rsid w:val="00E948D7"/>
    <w:rsid w:val="00E96025"/>
    <w:rsid w:val="00E96581"/>
    <w:rsid w:val="00E97A88"/>
    <w:rsid w:val="00E97CA2"/>
    <w:rsid w:val="00EA0ED2"/>
    <w:rsid w:val="00EA1628"/>
    <w:rsid w:val="00EA299A"/>
    <w:rsid w:val="00EA340A"/>
    <w:rsid w:val="00EA59FA"/>
    <w:rsid w:val="00EA5CA4"/>
    <w:rsid w:val="00EA6F91"/>
    <w:rsid w:val="00EA7F3F"/>
    <w:rsid w:val="00EB0297"/>
    <w:rsid w:val="00EB2865"/>
    <w:rsid w:val="00EB28A8"/>
    <w:rsid w:val="00EB4AAA"/>
    <w:rsid w:val="00EB5698"/>
    <w:rsid w:val="00EB57F7"/>
    <w:rsid w:val="00EB70B0"/>
    <w:rsid w:val="00EC0493"/>
    <w:rsid w:val="00EC09E8"/>
    <w:rsid w:val="00EC0F25"/>
    <w:rsid w:val="00EC1049"/>
    <w:rsid w:val="00EC24DB"/>
    <w:rsid w:val="00EC3834"/>
    <w:rsid w:val="00EC3C89"/>
    <w:rsid w:val="00EC5384"/>
    <w:rsid w:val="00EC5437"/>
    <w:rsid w:val="00EC5ECD"/>
    <w:rsid w:val="00EC61C4"/>
    <w:rsid w:val="00EC7D83"/>
    <w:rsid w:val="00ED0803"/>
    <w:rsid w:val="00ED0F64"/>
    <w:rsid w:val="00ED24FC"/>
    <w:rsid w:val="00ED391F"/>
    <w:rsid w:val="00ED49E3"/>
    <w:rsid w:val="00ED4D08"/>
    <w:rsid w:val="00ED508D"/>
    <w:rsid w:val="00ED5110"/>
    <w:rsid w:val="00ED5440"/>
    <w:rsid w:val="00ED6308"/>
    <w:rsid w:val="00EE0A92"/>
    <w:rsid w:val="00EE0B2B"/>
    <w:rsid w:val="00EE1D20"/>
    <w:rsid w:val="00EE229D"/>
    <w:rsid w:val="00EE411D"/>
    <w:rsid w:val="00EE4213"/>
    <w:rsid w:val="00EE4CAA"/>
    <w:rsid w:val="00EE5A36"/>
    <w:rsid w:val="00EF0FAA"/>
    <w:rsid w:val="00EF1B35"/>
    <w:rsid w:val="00EF296C"/>
    <w:rsid w:val="00EF34F9"/>
    <w:rsid w:val="00EF3AF2"/>
    <w:rsid w:val="00EF5BCB"/>
    <w:rsid w:val="00EF621E"/>
    <w:rsid w:val="00EF7A7F"/>
    <w:rsid w:val="00F00517"/>
    <w:rsid w:val="00F00BA1"/>
    <w:rsid w:val="00F02436"/>
    <w:rsid w:val="00F024D8"/>
    <w:rsid w:val="00F02962"/>
    <w:rsid w:val="00F03854"/>
    <w:rsid w:val="00F03FB5"/>
    <w:rsid w:val="00F06AF9"/>
    <w:rsid w:val="00F06EAE"/>
    <w:rsid w:val="00F07493"/>
    <w:rsid w:val="00F07B83"/>
    <w:rsid w:val="00F101DC"/>
    <w:rsid w:val="00F10506"/>
    <w:rsid w:val="00F11B7B"/>
    <w:rsid w:val="00F120F4"/>
    <w:rsid w:val="00F122AE"/>
    <w:rsid w:val="00F12370"/>
    <w:rsid w:val="00F12D4E"/>
    <w:rsid w:val="00F1707E"/>
    <w:rsid w:val="00F17406"/>
    <w:rsid w:val="00F17EFF"/>
    <w:rsid w:val="00F215B6"/>
    <w:rsid w:val="00F21CB8"/>
    <w:rsid w:val="00F23C7A"/>
    <w:rsid w:val="00F2471D"/>
    <w:rsid w:val="00F24769"/>
    <w:rsid w:val="00F24A5D"/>
    <w:rsid w:val="00F25643"/>
    <w:rsid w:val="00F3089B"/>
    <w:rsid w:val="00F316A4"/>
    <w:rsid w:val="00F31F92"/>
    <w:rsid w:val="00F32A59"/>
    <w:rsid w:val="00F33EB2"/>
    <w:rsid w:val="00F34BB8"/>
    <w:rsid w:val="00F35AB9"/>
    <w:rsid w:val="00F369FA"/>
    <w:rsid w:val="00F373BE"/>
    <w:rsid w:val="00F406AE"/>
    <w:rsid w:val="00F40BCF"/>
    <w:rsid w:val="00F4217F"/>
    <w:rsid w:val="00F4239B"/>
    <w:rsid w:val="00F424C5"/>
    <w:rsid w:val="00F42A4C"/>
    <w:rsid w:val="00F43DF6"/>
    <w:rsid w:val="00F44A12"/>
    <w:rsid w:val="00F44D3B"/>
    <w:rsid w:val="00F4564F"/>
    <w:rsid w:val="00F45B7A"/>
    <w:rsid w:val="00F46854"/>
    <w:rsid w:val="00F471C1"/>
    <w:rsid w:val="00F47BC9"/>
    <w:rsid w:val="00F50A8D"/>
    <w:rsid w:val="00F50FD5"/>
    <w:rsid w:val="00F52BC9"/>
    <w:rsid w:val="00F531F5"/>
    <w:rsid w:val="00F5410D"/>
    <w:rsid w:val="00F544DF"/>
    <w:rsid w:val="00F559F4"/>
    <w:rsid w:val="00F567AA"/>
    <w:rsid w:val="00F60305"/>
    <w:rsid w:val="00F60892"/>
    <w:rsid w:val="00F61649"/>
    <w:rsid w:val="00F62DB7"/>
    <w:rsid w:val="00F62DD7"/>
    <w:rsid w:val="00F64CCB"/>
    <w:rsid w:val="00F66D00"/>
    <w:rsid w:val="00F67170"/>
    <w:rsid w:val="00F675F0"/>
    <w:rsid w:val="00F67634"/>
    <w:rsid w:val="00F708F9"/>
    <w:rsid w:val="00F722B4"/>
    <w:rsid w:val="00F72472"/>
    <w:rsid w:val="00F72559"/>
    <w:rsid w:val="00F72DBB"/>
    <w:rsid w:val="00F73083"/>
    <w:rsid w:val="00F73753"/>
    <w:rsid w:val="00F74026"/>
    <w:rsid w:val="00F7491A"/>
    <w:rsid w:val="00F74D64"/>
    <w:rsid w:val="00F7519D"/>
    <w:rsid w:val="00F7598B"/>
    <w:rsid w:val="00F765DC"/>
    <w:rsid w:val="00F769C1"/>
    <w:rsid w:val="00F80621"/>
    <w:rsid w:val="00F80815"/>
    <w:rsid w:val="00F80DEA"/>
    <w:rsid w:val="00F8122D"/>
    <w:rsid w:val="00F85386"/>
    <w:rsid w:val="00F85957"/>
    <w:rsid w:val="00F86DAB"/>
    <w:rsid w:val="00F87DF3"/>
    <w:rsid w:val="00F901AE"/>
    <w:rsid w:val="00F92E33"/>
    <w:rsid w:val="00F9335E"/>
    <w:rsid w:val="00F93607"/>
    <w:rsid w:val="00F93AFA"/>
    <w:rsid w:val="00F9405B"/>
    <w:rsid w:val="00F95293"/>
    <w:rsid w:val="00F961AE"/>
    <w:rsid w:val="00F972D7"/>
    <w:rsid w:val="00F973F0"/>
    <w:rsid w:val="00FA04A5"/>
    <w:rsid w:val="00FA0B78"/>
    <w:rsid w:val="00FA0E95"/>
    <w:rsid w:val="00FA151D"/>
    <w:rsid w:val="00FA353E"/>
    <w:rsid w:val="00FA3726"/>
    <w:rsid w:val="00FA3F96"/>
    <w:rsid w:val="00FA3FEF"/>
    <w:rsid w:val="00FA453D"/>
    <w:rsid w:val="00FA54B8"/>
    <w:rsid w:val="00FA558F"/>
    <w:rsid w:val="00FA5A9D"/>
    <w:rsid w:val="00FA6886"/>
    <w:rsid w:val="00FA6B67"/>
    <w:rsid w:val="00FA7685"/>
    <w:rsid w:val="00FB00A1"/>
    <w:rsid w:val="00FB0217"/>
    <w:rsid w:val="00FB03A3"/>
    <w:rsid w:val="00FB0F07"/>
    <w:rsid w:val="00FB1745"/>
    <w:rsid w:val="00FB1E42"/>
    <w:rsid w:val="00FB1FAD"/>
    <w:rsid w:val="00FB27DF"/>
    <w:rsid w:val="00FB31F0"/>
    <w:rsid w:val="00FB345E"/>
    <w:rsid w:val="00FB371C"/>
    <w:rsid w:val="00FB39B0"/>
    <w:rsid w:val="00FB3D25"/>
    <w:rsid w:val="00FB5885"/>
    <w:rsid w:val="00FB685B"/>
    <w:rsid w:val="00FB6B23"/>
    <w:rsid w:val="00FB7FD7"/>
    <w:rsid w:val="00FC089A"/>
    <w:rsid w:val="00FC0C96"/>
    <w:rsid w:val="00FC1755"/>
    <w:rsid w:val="00FC301E"/>
    <w:rsid w:val="00FC3107"/>
    <w:rsid w:val="00FC3D0E"/>
    <w:rsid w:val="00FC4419"/>
    <w:rsid w:val="00FC4C4A"/>
    <w:rsid w:val="00FC5A05"/>
    <w:rsid w:val="00FC7E7B"/>
    <w:rsid w:val="00FC7EA7"/>
    <w:rsid w:val="00FD0424"/>
    <w:rsid w:val="00FD09B3"/>
    <w:rsid w:val="00FD117E"/>
    <w:rsid w:val="00FD180B"/>
    <w:rsid w:val="00FD2248"/>
    <w:rsid w:val="00FD23FA"/>
    <w:rsid w:val="00FD4FB0"/>
    <w:rsid w:val="00FD5C2C"/>
    <w:rsid w:val="00FD63F5"/>
    <w:rsid w:val="00FD6AA6"/>
    <w:rsid w:val="00FD7142"/>
    <w:rsid w:val="00FE205F"/>
    <w:rsid w:val="00FE39C1"/>
    <w:rsid w:val="00FE597C"/>
    <w:rsid w:val="00FF0017"/>
    <w:rsid w:val="00FF1172"/>
    <w:rsid w:val="00FF1FD9"/>
    <w:rsid w:val="00FF4EA6"/>
    <w:rsid w:val="00FF57D1"/>
    <w:rsid w:val="00FF61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CC68A4-9F37-4C0D-BF77-D94930254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44D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35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5B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92DA9"/>
    <w:pPr>
      <w:ind w:left="720"/>
      <w:contextualSpacing/>
    </w:pPr>
  </w:style>
  <w:style w:type="table" w:styleId="TableGrid">
    <w:name w:val="Table Grid"/>
    <w:basedOn w:val="TableNormal"/>
    <w:uiPriority w:val="39"/>
    <w:rsid w:val="009F2C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94FD6"/>
    <w:pPr>
      <w:autoSpaceDE w:val="0"/>
      <w:autoSpaceDN w:val="0"/>
      <w:adjustRightInd w:val="0"/>
      <w:spacing w:after="0" w:line="240" w:lineRule="auto"/>
    </w:pPr>
    <w:rPr>
      <w:rFonts w:ascii="SimHei" w:eastAsia="SimHei" w:cs="SimHei"/>
      <w:color w:val="000000"/>
      <w:sz w:val="24"/>
      <w:szCs w:val="24"/>
    </w:rPr>
  </w:style>
  <w:style w:type="paragraph" w:styleId="NormalWeb">
    <w:name w:val="Normal (Web)"/>
    <w:basedOn w:val="Normal"/>
    <w:uiPriority w:val="99"/>
    <w:semiHidden/>
    <w:unhideWhenUsed/>
    <w:rsid w:val="008C52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179D"/>
    <w:rPr>
      <w:b/>
      <w:bCs/>
    </w:rPr>
  </w:style>
  <w:style w:type="character" w:customStyle="1" w:styleId="Heading1Char">
    <w:name w:val="Heading 1 Char"/>
    <w:basedOn w:val="DefaultParagraphFont"/>
    <w:link w:val="Heading1"/>
    <w:uiPriority w:val="9"/>
    <w:rsid w:val="00F44D3B"/>
    <w:rPr>
      <w:rFonts w:ascii="Times New Roman" w:eastAsia="Times New Roman" w:hAnsi="Times New Roman" w:cs="Times New Roman"/>
      <w:b/>
      <w:bCs/>
      <w:kern w:val="36"/>
      <w:sz w:val="48"/>
      <w:szCs w:val="48"/>
    </w:rPr>
  </w:style>
  <w:style w:type="table" w:customStyle="1" w:styleId="TableGrid1">
    <w:name w:val="Table Grid1"/>
    <w:basedOn w:val="TableNormal"/>
    <w:next w:val="TableGrid"/>
    <w:uiPriority w:val="39"/>
    <w:rsid w:val="00B72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9B2BCE"/>
    <w:rPr>
      <w:rFonts w:ascii="ºÚÌå" w:hAnsi="ºÚÌå" w:hint="default"/>
      <w:b w:val="0"/>
      <w:bCs w:val="0"/>
      <w:i w:val="0"/>
      <w:iCs w:val="0"/>
      <w:color w:val="000000"/>
      <w:sz w:val="24"/>
      <w:szCs w:val="24"/>
    </w:rPr>
  </w:style>
  <w:style w:type="character" w:customStyle="1" w:styleId="fontstyle21">
    <w:name w:val="fontstyle21"/>
    <w:basedOn w:val="DefaultParagraphFont"/>
    <w:rsid w:val="00417605"/>
    <w:rPr>
      <w:rFonts w:ascii="Arial" w:hAnsi="Arial" w:cs="Arial"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62704">
      <w:bodyDiv w:val="1"/>
      <w:marLeft w:val="0"/>
      <w:marRight w:val="0"/>
      <w:marTop w:val="0"/>
      <w:marBottom w:val="0"/>
      <w:divBdr>
        <w:top w:val="none" w:sz="0" w:space="0" w:color="auto"/>
        <w:left w:val="none" w:sz="0" w:space="0" w:color="auto"/>
        <w:bottom w:val="none" w:sz="0" w:space="0" w:color="auto"/>
        <w:right w:val="none" w:sz="0" w:space="0" w:color="auto"/>
      </w:divBdr>
    </w:div>
    <w:div w:id="144317250">
      <w:bodyDiv w:val="1"/>
      <w:marLeft w:val="0"/>
      <w:marRight w:val="0"/>
      <w:marTop w:val="0"/>
      <w:marBottom w:val="0"/>
      <w:divBdr>
        <w:top w:val="none" w:sz="0" w:space="0" w:color="auto"/>
        <w:left w:val="none" w:sz="0" w:space="0" w:color="auto"/>
        <w:bottom w:val="none" w:sz="0" w:space="0" w:color="auto"/>
        <w:right w:val="none" w:sz="0" w:space="0" w:color="auto"/>
      </w:divBdr>
    </w:div>
    <w:div w:id="308479243">
      <w:bodyDiv w:val="1"/>
      <w:marLeft w:val="0"/>
      <w:marRight w:val="0"/>
      <w:marTop w:val="0"/>
      <w:marBottom w:val="0"/>
      <w:divBdr>
        <w:top w:val="none" w:sz="0" w:space="0" w:color="auto"/>
        <w:left w:val="none" w:sz="0" w:space="0" w:color="auto"/>
        <w:bottom w:val="none" w:sz="0" w:space="0" w:color="auto"/>
        <w:right w:val="none" w:sz="0" w:space="0" w:color="auto"/>
      </w:divBdr>
    </w:div>
    <w:div w:id="351419834">
      <w:bodyDiv w:val="1"/>
      <w:marLeft w:val="0"/>
      <w:marRight w:val="0"/>
      <w:marTop w:val="0"/>
      <w:marBottom w:val="0"/>
      <w:divBdr>
        <w:top w:val="none" w:sz="0" w:space="0" w:color="auto"/>
        <w:left w:val="none" w:sz="0" w:space="0" w:color="auto"/>
        <w:bottom w:val="none" w:sz="0" w:space="0" w:color="auto"/>
        <w:right w:val="none" w:sz="0" w:space="0" w:color="auto"/>
      </w:divBdr>
    </w:div>
    <w:div w:id="354885950">
      <w:bodyDiv w:val="1"/>
      <w:marLeft w:val="0"/>
      <w:marRight w:val="0"/>
      <w:marTop w:val="0"/>
      <w:marBottom w:val="0"/>
      <w:divBdr>
        <w:top w:val="none" w:sz="0" w:space="0" w:color="auto"/>
        <w:left w:val="none" w:sz="0" w:space="0" w:color="auto"/>
        <w:bottom w:val="none" w:sz="0" w:space="0" w:color="auto"/>
        <w:right w:val="none" w:sz="0" w:space="0" w:color="auto"/>
      </w:divBdr>
    </w:div>
    <w:div w:id="680662291">
      <w:bodyDiv w:val="1"/>
      <w:marLeft w:val="0"/>
      <w:marRight w:val="0"/>
      <w:marTop w:val="0"/>
      <w:marBottom w:val="0"/>
      <w:divBdr>
        <w:top w:val="none" w:sz="0" w:space="0" w:color="auto"/>
        <w:left w:val="none" w:sz="0" w:space="0" w:color="auto"/>
        <w:bottom w:val="none" w:sz="0" w:space="0" w:color="auto"/>
        <w:right w:val="none" w:sz="0" w:space="0" w:color="auto"/>
      </w:divBdr>
    </w:div>
    <w:div w:id="724262121">
      <w:bodyDiv w:val="1"/>
      <w:marLeft w:val="0"/>
      <w:marRight w:val="0"/>
      <w:marTop w:val="0"/>
      <w:marBottom w:val="0"/>
      <w:divBdr>
        <w:top w:val="none" w:sz="0" w:space="0" w:color="auto"/>
        <w:left w:val="none" w:sz="0" w:space="0" w:color="auto"/>
        <w:bottom w:val="none" w:sz="0" w:space="0" w:color="auto"/>
        <w:right w:val="none" w:sz="0" w:space="0" w:color="auto"/>
      </w:divBdr>
    </w:div>
    <w:div w:id="763503423">
      <w:bodyDiv w:val="1"/>
      <w:marLeft w:val="0"/>
      <w:marRight w:val="0"/>
      <w:marTop w:val="0"/>
      <w:marBottom w:val="0"/>
      <w:divBdr>
        <w:top w:val="none" w:sz="0" w:space="0" w:color="auto"/>
        <w:left w:val="none" w:sz="0" w:space="0" w:color="auto"/>
        <w:bottom w:val="none" w:sz="0" w:space="0" w:color="auto"/>
        <w:right w:val="none" w:sz="0" w:space="0" w:color="auto"/>
      </w:divBdr>
    </w:div>
    <w:div w:id="869537734">
      <w:bodyDiv w:val="1"/>
      <w:marLeft w:val="0"/>
      <w:marRight w:val="0"/>
      <w:marTop w:val="0"/>
      <w:marBottom w:val="0"/>
      <w:divBdr>
        <w:top w:val="none" w:sz="0" w:space="0" w:color="auto"/>
        <w:left w:val="none" w:sz="0" w:space="0" w:color="auto"/>
        <w:bottom w:val="none" w:sz="0" w:space="0" w:color="auto"/>
        <w:right w:val="none" w:sz="0" w:space="0" w:color="auto"/>
      </w:divBdr>
    </w:div>
    <w:div w:id="1005325636">
      <w:bodyDiv w:val="1"/>
      <w:marLeft w:val="0"/>
      <w:marRight w:val="0"/>
      <w:marTop w:val="0"/>
      <w:marBottom w:val="0"/>
      <w:divBdr>
        <w:top w:val="none" w:sz="0" w:space="0" w:color="auto"/>
        <w:left w:val="none" w:sz="0" w:space="0" w:color="auto"/>
        <w:bottom w:val="none" w:sz="0" w:space="0" w:color="auto"/>
        <w:right w:val="none" w:sz="0" w:space="0" w:color="auto"/>
      </w:divBdr>
    </w:div>
    <w:div w:id="1049262887">
      <w:bodyDiv w:val="1"/>
      <w:marLeft w:val="0"/>
      <w:marRight w:val="0"/>
      <w:marTop w:val="0"/>
      <w:marBottom w:val="0"/>
      <w:divBdr>
        <w:top w:val="none" w:sz="0" w:space="0" w:color="auto"/>
        <w:left w:val="none" w:sz="0" w:space="0" w:color="auto"/>
        <w:bottom w:val="none" w:sz="0" w:space="0" w:color="auto"/>
        <w:right w:val="none" w:sz="0" w:space="0" w:color="auto"/>
      </w:divBdr>
    </w:div>
    <w:div w:id="1182203989">
      <w:bodyDiv w:val="1"/>
      <w:marLeft w:val="0"/>
      <w:marRight w:val="0"/>
      <w:marTop w:val="0"/>
      <w:marBottom w:val="0"/>
      <w:divBdr>
        <w:top w:val="none" w:sz="0" w:space="0" w:color="auto"/>
        <w:left w:val="none" w:sz="0" w:space="0" w:color="auto"/>
        <w:bottom w:val="none" w:sz="0" w:space="0" w:color="auto"/>
        <w:right w:val="none" w:sz="0" w:space="0" w:color="auto"/>
      </w:divBdr>
    </w:div>
    <w:div w:id="1184784841">
      <w:bodyDiv w:val="1"/>
      <w:marLeft w:val="0"/>
      <w:marRight w:val="0"/>
      <w:marTop w:val="0"/>
      <w:marBottom w:val="0"/>
      <w:divBdr>
        <w:top w:val="none" w:sz="0" w:space="0" w:color="auto"/>
        <w:left w:val="none" w:sz="0" w:space="0" w:color="auto"/>
        <w:bottom w:val="none" w:sz="0" w:space="0" w:color="auto"/>
        <w:right w:val="none" w:sz="0" w:space="0" w:color="auto"/>
      </w:divBdr>
    </w:div>
    <w:div w:id="1348487093">
      <w:bodyDiv w:val="1"/>
      <w:marLeft w:val="0"/>
      <w:marRight w:val="0"/>
      <w:marTop w:val="0"/>
      <w:marBottom w:val="0"/>
      <w:divBdr>
        <w:top w:val="none" w:sz="0" w:space="0" w:color="auto"/>
        <w:left w:val="none" w:sz="0" w:space="0" w:color="auto"/>
        <w:bottom w:val="none" w:sz="0" w:space="0" w:color="auto"/>
        <w:right w:val="none" w:sz="0" w:space="0" w:color="auto"/>
      </w:divBdr>
    </w:div>
    <w:div w:id="1628974586">
      <w:bodyDiv w:val="1"/>
      <w:marLeft w:val="0"/>
      <w:marRight w:val="0"/>
      <w:marTop w:val="0"/>
      <w:marBottom w:val="0"/>
      <w:divBdr>
        <w:top w:val="none" w:sz="0" w:space="0" w:color="auto"/>
        <w:left w:val="none" w:sz="0" w:space="0" w:color="auto"/>
        <w:bottom w:val="none" w:sz="0" w:space="0" w:color="auto"/>
        <w:right w:val="none" w:sz="0" w:space="0" w:color="auto"/>
      </w:divBdr>
    </w:div>
    <w:div w:id="1759057667">
      <w:bodyDiv w:val="1"/>
      <w:marLeft w:val="0"/>
      <w:marRight w:val="0"/>
      <w:marTop w:val="0"/>
      <w:marBottom w:val="0"/>
      <w:divBdr>
        <w:top w:val="none" w:sz="0" w:space="0" w:color="auto"/>
        <w:left w:val="none" w:sz="0" w:space="0" w:color="auto"/>
        <w:bottom w:val="none" w:sz="0" w:space="0" w:color="auto"/>
        <w:right w:val="none" w:sz="0" w:space="0" w:color="auto"/>
      </w:divBdr>
      <w:divsChild>
        <w:div w:id="43753060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72443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67205-D40C-4C7D-B592-7487BBBCF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10379</TotalTime>
  <Pages>13</Pages>
  <Words>689</Words>
  <Characters>3929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李春涛</dc:creator>
  <cp:keywords/>
  <dc:description/>
  <cp:lastModifiedBy>Li, Greg</cp:lastModifiedBy>
  <cp:revision>2487</cp:revision>
  <dcterms:created xsi:type="dcterms:W3CDTF">2017-10-17T01:29:00Z</dcterms:created>
  <dcterms:modified xsi:type="dcterms:W3CDTF">2017-10-30T06:23:00Z</dcterms:modified>
</cp:coreProperties>
</file>