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4" w:space="0" w:color="365F91"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9576"/>
      </w:tblGrid>
      <w:tr w:rsidR="00BC0505" w14:paraId="5B2724AA" w14:textId="77777777" w:rsidTr="00BC0505">
        <w:trPr>
          <w:trHeight w:val="1340"/>
        </w:trPr>
        <w:tc>
          <w:tcPr>
            <w:tcW w:w="9576" w:type="dxa"/>
            <w:vAlign w:val="bottom"/>
          </w:tcPr>
          <w:p w14:paraId="70287541" w14:textId="1B39F5A1" w:rsidR="00BC0505" w:rsidRPr="00BC0505" w:rsidRDefault="0005176B" w:rsidP="00BC0505">
            <w:pPr>
              <w:pStyle w:val="Heading1"/>
              <w:jc w:val="left"/>
              <w:outlineLvl w:val="0"/>
              <w:rPr>
                <w:rFonts w:eastAsia="Times New Roman"/>
                <w:b w:val="0"/>
                <w:sz w:val="56"/>
                <w:szCs w:val="56"/>
              </w:rPr>
            </w:pPr>
            <w:r>
              <w:rPr>
                <w:rFonts w:eastAsia="Times New Roman"/>
                <w:b w:val="0"/>
                <w:sz w:val="56"/>
                <w:szCs w:val="56"/>
              </w:rPr>
              <w:t>Text Document Titles</w:t>
            </w:r>
            <w:r w:rsidR="00616DDF">
              <w:rPr>
                <w:rFonts w:eastAsia="Times New Roman"/>
                <w:b w:val="0"/>
                <w:sz w:val="56"/>
                <w:szCs w:val="56"/>
              </w:rPr>
              <w:t xml:space="preserve"> 1.0</w:t>
            </w:r>
          </w:p>
        </w:tc>
      </w:tr>
    </w:tbl>
    <w:p w14:paraId="07B676E3" w14:textId="77777777" w:rsidR="00624A5E" w:rsidRDefault="00624A5E" w:rsidP="00624A5E">
      <w:pPr>
        <w:pStyle w:val="Heading1"/>
        <w:jc w:val="left"/>
        <w:rPr>
          <w:rFonts w:asciiTheme="minorHAnsi" w:hAnsiTheme="minorHAnsi" w:cstheme="minorHAnsi"/>
        </w:rPr>
      </w:pPr>
      <w:r w:rsidRPr="00807538">
        <w:rPr>
          <w:rFonts w:asciiTheme="minorHAnsi" w:hAnsiTheme="minorHAnsi" w:cstheme="minorHAnsi"/>
        </w:rPr>
        <w:t>Personnel and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7700"/>
      </w:tblGrid>
      <w:tr w:rsidR="00807538" w14:paraId="31538146" w14:textId="77777777" w:rsidTr="00807538">
        <w:tc>
          <w:tcPr>
            <w:tcW w:w="3265" w:type="dxa"/>
          </w:tcPr>
          <w:p w14:paraId="4000EAAB" w14:textId="33EE1B12" w:rsidR="00807538" w:rsidRPr="00807538" w:rsidRDefault="00807538" w:rsidP="00807538">
            <w:pPr>
              <w:pStyle w:val="Heading3"/>
              <w:outlineLvl w:val="2"/>
              <w:rPr>
                <w:rFonts w:asciiTheme="minorHAnsi" w:eastAsia="Times New Roman" w:hAnsiTheme="minorHAnsi" w:cstheme="minorHAnsi"/>
              </w:rPr>
            </w:pPr>
            <w:r w:rsidRPr="00807538">
              <w:rPr>
                <w:rFonts w:asciiTheme="minorHAnsi" w:eastAsia="Times New Roman" w:hAnsiTheme="minorHAnsi" w:cstheme="minorHAnsi"/>
              </w:rPr>
              <w:t xml:space="preserve">Lead Architect </w:t>
            </w:r>
            <w:r w:rsidRPr="00807538">
              <w:rPr>
                <w:rFonts w:asciiTheme="minorHAnsi" w:eastAsia="Times New Roman" w:hAnsiTheme="minorHAnsi" w:cstheme="minorHAnsi"/>
              </w:rPr>
              <w:tab/>
            </w:r>
          </w:p>
        </w:tc>
        <w:tc>
          <w:tcPr>
            <w:tcW w:w="7700" w:type="dxa"/>
          </w:tcPr>
          <w:p w14:paraId="7E377A15" w14:textId="79285B20" w:rsidR="00807538" w:rsidRPr="00807538" w:rsidRDefault="00807538" w:rsidP="00807538">
            <w:pPr>
              <w:pStyle w:val="Heading3"/>
              <w:outlineLvl w:val="2"/>
              <w:rPr>
                <w:rFonts w:eastAsia="Times New Roman"/>
                <w:b w:val="0"/>
                <w:color w:val="auto"/>
              </w:rPr>
            </w:pPr>
            <w:r w:rsidRPr="00404FCD">
              <w:rPr>
                <w:rFonts w:eastAsia="Times New Roman"/>
                <w:b w:val="0"/>
                <w:color w:val="auto"/>
              </w:rPr>
              <w:t>Mark A. Dean</w:t>
            </w:r>
          </w:p>
        </w:tc>
      </w:tr>
      <w:tr w:rsidR="00807538" w14:paraId="50D1DE33" w14:textId="77777777" w:rsidTr="00807538">
        <w:tc>
          <w:tcPr>
            <w:tcW w:w="3265" w:type="dxa"/>
          </w:tcPr>
          <w:p w14:paraId="6B9327D4" w14:textId="2245A20E" w:rsidR="00807538" w:rsidRPr="00807538" w:rsidRDefault="00807538" w:rsidP="00807538">
            <w:pPr>
              <w:pStyle w:val="Heading3"/>
              <w:outlineLvl w:val="2"/>
              <w:rPr>
                <w:rFonts w:asciiTheme="minorHAnsi" w:eastAsia="Times New Roman" w:hAnsiTheme="minorHAnsi" w:cstheme="minorHAnsi"/>
              </w:rPr>
            </w:pPr>
            <w:r w:rsidRPr="00807538">
              <w:rPr>
                <w:rFonts w:asciiTheme="minorHAnsi" w:eastAsia="Times New Roman" w:hAnsiTheme="minorHAnsi" w:cstheme="minorHAnsi"/>
              </w:rPr>
              <w:t>Assisting Architects</w:t>
            </w:r>
          </w:p>
        </w:tc>
        <w:tc>
          <w:tcPr>
            <w:tcW w:w="7700" w:type="dxa"/>
          </w:tcPr>
          <w:p w14:paraId="076BE236" w14:textId="1187BBB0" w:rsidR="00807538" w:rsidRPr="00807538" w:rsidRDefault="00807538" w:rsidP="00AB4277">
            <w:pPr>
              <w:pStyle w:val="Heading3"/>
              <w:outlineLvl w:val="2"/>
              <w:rPr>
                <w:rFonts w:eastAsia="Times New Roman"/>
              </w:rPr>
            </w:pPr>
            <w:r>
              <w:rPr>
                <w:rFonts w:eastAsia="Times New Roman"/>
                <w:b w:val="0"/>
                <w:color w:val="auto"/>
              </w:rPr>
              <w:t>Ted Fletcher</w:t>
            </w:r>
            <w:r w:rsidR="00AB4277">
              <w:rPr>
                <w:rFonts w:eastAsia="Times New Roman"/>
                <w:b w:val="0"/>
                <w:color w:val="auto"/>
              </w:rPr>
              <w:t xml:space="preserve"> and Stephen Anderson</w:t>
            </w:r>
          </w:p>
        </w:tc>
      </w:tr>
      <w:tr w:rsidR="00807538" w14:paraId="289CA26B" w14:textId="77777777" w:rsidTr="00807538">
        <w:tc>
          <w:tcPr>
            <w:tcW w:w="3265" w:type="dxa"/>
          </w:tcPr>
          <w:p w14:paraId="1E46274A" w14:textId="1DA0C507" w:rsidR="00807538" w:rsidRPr="00807538" w:rsidRDefault="00807538" w:rsidP="00807538">
            <w:pPr>
              <w:pStyle w:val="Heading3"/>
              <w:outlineLvl w:val="2"/>
              <w:rPr>
                <w:rFonts w:asciiTheme="minorHAnsi" w:eastAsia="Times New Roman" w:hAnsiTheme="minorHAnsi" w:cstheme="minorHAnsi"/>
              </w:rPr>
            </w:pPr>
            <w:r w:rsidRPr="00807538">
              <w:rPr>
                <w:rFonts w:asciiTheme="minorHAnsi" w:eastAsia="Times New Roman" w:hAnsiTheme="minorHAnsi" w:cstheme="minorHAnsi"/>
              </w:rPr>
              <w:t>Release Date</w:t>
            </w:r>
            <w:r w:rsidRPr="00807538">
              <w:rPr>
                <w:rFonts w:asciiTheme="minorHAnsi" w:eastAsia="Times New Roman" w:hAnsiTheme="minorHAnsi" w:cstheme="minorHAnsi"/>
              </w:rPr>
              <w:tab/>
            </w:r>
          </w:p>
        </w:tc>
        <w:tc>
          <w:tcPr>
            <w:tcW w:w="7700" w:type="dxa"/>
          </w:tcPr>
          <w:p w14:paraId="045E16C8" w14:textId="59DB9F2E" w:rsidR="00807538" w:rsidRPr="00807538" w:rsidRDefault="00DC096D" w:rsidP="00807538">
            <w:pPr>
              <w:pStyle w:val="Heading3"/>
              <w:outlineLvl w:val="2"/>
              <w:rPr>
                <w:rFonts w:eastAsia="Times New Roman"/>
                <w:b w:val="0"/>
                <w:color w:val="auto"/>
              </w:rPr>
            </w:pPr>
            <w:r>
              <w:rPr>
                <w:rFonts w:eastAsia="Times New Roman"/>
                <w:b w:val="0"/>
                <w:color w:val="auto"/>
              </w:rPr>
              <w:t>February</w:t>
            </w:r>
            <w:r w:rsidR="002D7780">
              <w:rPr>
                <w:rFonts w:eastAsia="Times New Roman"/>
                <w:b w:val="0"/>
                <w:color w:val="auto"/>
              </w:rPr>
              <w:t xml:space="preserve"> 2013</w:t>
            </w:r>
          </w:p>
        </w:tc>
      </w:tr>
      <w:tr w:rsidR="00807538" w14:paraId="0478D962" w14:textId="77777777" w:rsidTr="00807538">
        <w:tc>
          <w:tcPr>
            <w:tcW w:w="3265" w:type="dxa"/>
          </w:tcPr>
          <w:p w14:paraId="1C0F9959" w14:textId="2BA13833" w:rsidR="00807538" w:rsidRPr="00807538" w:rsidRDefault="00807538" w:rsidP="00807538">
            <w:pPr>
              <w:pStyle w:val="Heading3"/>
              <w:outlineLvl w:val="2"/>
              <w:rPr>
                <w:rFonts w:asciiTheme="minorHAnsi" w:eastAsia="Times New Roman" w:hAnsiTheme="minorHAnsi" w:cstheme="minorHAnsi"/>
              </w:rPr>
            </w:pPr>
            <w:r w:rsidRPr="00807538">
              <w:rPr>
                <w:rFonts w:asciiTheme="minorHAnsi" w:eastAsia="Times New Roman" w:hAnsiTheme="minorHAnsi" w:cstheme="minorHAnsi"/>
              </w:rPr>
              <w:t>Data steward</w:t>
            </w:r>
            <w:r w:rsidRPr="00807538">
              <w:rPr>
                <w:rFonts w:asciiTheme="minorHAnsi" w:eastAsia="Times New Roman" w:hAnsiTheme="minorHAnsi" w:cstheme="minorHAnsi"/>
              </w:rPr>
              <w:tab/>
            </w:r>
          </w:p>
        </w:tc>
        <w:tc>
          <w:tcPr>
            <w:tcW w:w="7700" w:type="dxa"/>
          </w:tcPr>
          <w:p w14:paraId="1D7AA0D5" w14:textId="4D5DCC71" w:rsidR="00807538" w:rsidRPr="00807538" w:rsidRDefault="0005176B" w:rsidP="00807538">
            <w:pPr>
              <w:pStyle w:val="Heading3"/>
              <w:outlineLvl w:val="2"/>
              <w:rPr>
                <w:rFonts w:eastAsia="Times New Roman"/>
                <w:b w:val="0"/>
                <w:color w:val="auto"/>
              </w:rPr>
            </w:pPr>
            <w:r>
              <w:rPr>
                <w:rFonts w:eastAsia="Times New Roman"/>
                <w:b w:val="0"/>
                <w:color w:val="auto"/>
              </w:rPr>
              <w:t>Kent Davis</w:t>
            </w:r>
          </w:p>
        </w:tc>
      </w:tr>
    </w:tbl>
    <w:p w14:paraId="6A7D87A3" w14:textId="77777777" w:rsidR="00444969" w:rsidRPr="00807538" w:rsidRDefault="007906C9" w:rsidP="00444969">
      <w:pPr>
        <w:pStyle w:val="Heading1"/>
        <w:jc w:val="left"/>
        <w:rPr>
          <w:rFonts w:asciiTheme="minorHAnsi" w:hAnsiTheme="minorHAnsi" w:cstheme="minorHAnsi"/>
        </w:rPr>
      </w:pPr>
      <w:r w:rsidRPr="00807538">
        <w:rPr>
          <w:rFonts w:asciiTheme="minorHAnsi" w:hAnsiTheme="minorHAnsi" w:cstheme="minorHAnsi"/>
        </w:rPr>
        <w:t xml:space="preserve">Domain </w:t>
      </w:r>
      <w:r w:rsidR="00444969" w:rsidRPr="00807538">
        <w:rPr>
          <w:rFonts w:asciiTheme="minorHAnsi" w:hAnsiTheme="minorHAnsi" w:cstheme="minorHAnsi"/>
        </w:rPr>
        <w:t>Scope</w:t>
      </w:r>
    </w:p>
    <w:p w14:paraId="6F8A9C64" w14:textId="0C1E863A" w:rsidR="003B734D" w:rsidRPr="003B734D" w:rsidRDefault="00613F6A" w:rsidP="003B734D">
      <w:pPr>
        <w:rPr>
          <w:rFonts w:cstheme="minorHAnsi"/>
        </w:rPr>
      </w:pPr>
      <w:r>
        <w:rPr>
          <w:rFonts w:cstheme="minorHAnsi"/>
        </w:rPr>
        <w:t xml:space="preserve">In Vista, the Text Integration Utility (TIU) </w:t>
      </w:r>
      <w:r w:rsidR="00DC096D">
        <w:rPr>
          <w:rFonts w:cstheme="minorHAnsi"/>
        </w:rPr>
        <w:t xml:space="preserve">is a </w:t>
      </w:r>
      <w:r>
        <w:rPr>
          <w:rFonts w:cstheme="minorHAnsi"/>
        </w:rPr>
        <w:t xml:space="preserve">set of files </w:t>
      </w:r>
      <w:r w:rsidR="00DC096D">
        <w:rPr>
          <w:rFonts w:cstheme="minorHAnsi"/>
        </w:rPr>
        <w:t xml:space="preserve">that </w:t>
      </w:r>
      <w:r>
        <w:rPr>
          <w:rFonts w:cstheme="minorHAnsi"/>
        </w:rPr>
        <w:t xml:space="preserve">stores progress notes, consult reports, discharge summaries and other free text documents.  </w:t>
      </w:r>
      <w:r w:rsidR="003A2DDD">
        <w:rPr>
          <w:rFonts w:cstheme="minorHAnsi"/>
        </w:rPr>
        <w:t>This release of</w:t>
      </w:r>
      <w:r w:rsidR="003B734D" w:rsidRPr="003B734D">
        <w:rPr>
          <w:rFonts w:cstheme="minorHAnsi"/>
        </w:rPr>
        <w:t xml:space="preserve"> </w:t>
      </w:r>
      <w:r w:rsidR="003A2DDD">
        <w:rPr>
          <w:rFonts w:cstheme="minorHAnsi"/>
        </w:rPr>
        <w:t xml:space="preserve">the </w:t>
      </w:r>
      <w:r w:rsidR="003B734D" w:rsidRPr="003B734D">
        <w:rPr>
          <w:rFonts w:cstheme="minorHAnsi"/>
        </w:rPr>
        <w:t xml:space="preserve">Text Document Titles 1.0 </w:t>
      </w:r>
      <w:r w:rsidR="003A2DDD">
        <w:rPr>
          <w:rFonts w:cstheme="minorHAnsi"/>
        </w:rPr>
        <w:t>d</w:t>
      </w:r>
      <w:r w:rsidR="003B734D" w:rsidRPr="003B734D">
        <w:rPr>
          <w:rFonts w:cstheme="minorHAnsi"/>
        </w:rPr>
        <w:t>omain i</w:t>
      </w:r>
      <w:r w:rsidR="00DC096D">
        <w:rPr>
          <w:rFonts w:cstheme="minorHAnsi"/>
        </w:rPr>
        <w:t>nvolves</w:t>
      </w:r>
      <w:r>
        <w:rPr>
          <w:rFonts w:cstheme="minorHAnsi"/>
        </w:rPr>
        <w:t xml:space="preserve"> only the </w:t>
      </w:r>
      <w:r w:rsidR="00DC096D">
        <w:rPr>
          <w:rFonts w:cstheme="minorHAnsi"/>
        </w:rPr>
        <w:t xml:space="preserve">elements of those </w:t>
      </w:r>
      <w:r>
        <w:rPr>
          <w:rFonts w:cstheme="minorHAnsi"/>
        </w:rPr>
        <w:t xml:space="preserve">files that describe the text </w:t>
      </w:r>
      <w:r w:rsidR="00DC096D">
        <w:rPr>
          <w:rFonts w:cstheme="minorHAnsi"/>
        </w:rPr>
        <w:t>documents, and does not contain the text (i.e. reports and</w:t>
      </w:r>
      <w:r w:rsidR="00001D98">
        <w:rPr>
          <w:rFonts w:cstheme="minorHAnsi"/>
        </w:rPr>
        <w:t xml:space="preserve"> </w:t>
      </w:r>
      <w:r w:rsidR="00DC096D">
        <w:rPr>
          <w:rFonts w:cstheme="minorHAnsi"/>
        </w:rPr>
        <w:t>notes).  The</w:t>
      </w:r>
      <w:r w:rsidR="003A2DDD">
        <w:rPr>
          <w:rFonts w:cstheme="minorHAnsi"/>
        </w:rPr>
        <w:t xml:space="preserve"> text</w:t>
      </w:r>
      <w:r w:rsidR="00DC096D">
        <w:rPr>
          <w:rFonts w:cstheme="minorHAnsi"/>
        </w:rPr>
        <w:t xml:space="preserve">ual component </w:t>
      </w:r>
      <w:r w:rsidR="003A2DDD">
        <w:rPr>
          <w:rFonts w:cstheme="minorHAnsi"/>
        </w:rPr>
        <w:t xml:space="preserve">is </w:t>
      </w:r>
      <w:r w:rsidR="00001D98">
        <w:rPr>
          <w:rFonts w:cstheme="minorHAnsi"/>
        </w:rPr>
        <w:t xml:space="preserve">an </w:t>
      </w:r>
      <w:r w:rsidR="003A2DDD">
        <w:rPr>
          <w:rFonts w:cstheme="minorHAnsi"/>
        </w:rPr>
        <w:t>order of magnitude larger</w:t>
      </w:r>
      <w:r w:rsidR="00DC096D">
        <w:rPr>
          <w:rFonts w:cstheme="minorHAnsi"/>
        </w:rPr>
        <w:t xml:space="preserve"> to </w:t>
      </w:r>
      <w:r w:rsidR="00001D98">
        <w:rPr>
          <w:rFonts w:cstheme="minorHAnsi"/>
        </w:rPr>
        <w:t>an</w:t>
      </w:r>
      <w:r w:rsidR="00DC096D">
        <w:rPr>
          <w:rFonts w:cstheme="minorHAnsi"/>
        </w:rPr>
        <w:t xml:space="preserve"> extent that it requires resources and planning extending </w:t>
      </w:r>
      <w:r w:rsidR="00001D98">
        <w:rPr>
          <w:rFonts w:cstheme="minorHAnsi"/>
        </w:rPr>
        <w:t xml:space="preserve">beyond </w:t>
      </w:r>
      <w:r w:rsidR="00DC096D">
        <w:rPr>
          <w:rFonts w:cstheme="minorHAnsi"/>
        </w:rPr>
        <w:t xml:space="preserve">the scope of this domain release.  </w:t>
      </w:r>
      <w:r w:rsidR="003A2DDD">
        <w:rPr>
          <w:rFonts w:cstheme="minorHAnsi"/>
        </w:rPr>
        <w:t>There are no immediate plans to capture the text documents in CDW Production.</w:t>
      </w:r>
    </w:p>
    <w:p w14:paraId="5AA99A30" w14:textId="77777777" w:rsidR="00624A5E" w:rsidRPr="00807538" w:rsidRDefault="00624A5E" w:rsidP="00624A5E">
      <w:pPr>
        <w:pStyle w:val="Heading1"/>
        <w:jc w:val="left"/>
        <w:rPr>
          <w:rFonts w:asciiTheme="minorHAnsi" w:hAnsiTheme="minorHAnsi" w:cstheme="minorHAnsi"/>
        </w:rPr>
      </w:pPr>
      <w:r w:rsidRPr="00807538">
        <w:rPr>
          <w:rFonts w:asciiTheme="minorHAnsi" w:hAnsiTheme="minorHAnsi" w:cstheme="minorHAnsi"/>
        </w:rPr>
        <w:t>Domain Permissions</w:t>
      </w:r>
    </w:p>
    <w:p w14:paraId="378CFB55" w14:textId="77777777" w:rsidR="00624A5E" w:rsidRDefault="00624A5E" w:rsidP="00624A5E">
      <w:pPr>
        <w:rPr>
          <w:b/>
        </w:rPr>
      </w:pPr>
      <w:r>
        <w:t>This domain requires the CDW Full read permissions at the CDW and RDW levels.  This domain is released for use by the national and local (LSV) authorized customers.   Nationally authorized customers access the views in the CDWWork, RDWWork or VDWWork databases.  Locally authorized customers access the views in the LSV database.</w:t>
      </w:r>
    </w:p>
    <w:p w14:paraId="3692B8D5" w14:textId="2E80D904" w:rsidR="00624A5E" w:rsidRPr="00807538" w:rsidRDefault="00C9396E" w:rsidP="00624A5E">
      <w:pPr>
        <w:pStyle w:val="Heading1"/>
        <w:jc w:val="left"/>
        <w:rPr>
          <w:rFonts w:asciiTheme="minorHAnsi" w:hAnsiTheme="minorHAnsi" w:cstheme="minorHAnsi"/>
        </w:rPr>
      </w:pPr>
      <w:r w:rsidRPr="00807538">
        <w:rPr>
          <w:rFonts w:asciiTheme="minorHAnsi" w:hAnsiTheme="minorHAnsi" w:cstheme="minorHAnsi"/>
        </w:rPr>
        <w:t>Data Model Architecture</w:t>
      </w:r>
      <w:r w:rsidR="00BA0966">
        <w:rPr>
          <w:rFonts w:cstheme="minorHAnsi"/>
        </w:rPr>
        <w:t xml:space="preserve"> </w:t>
      </w:r>
      <w:hyperlink w:anchor="dataflowdiagram" w:history="1">
        <w:r w:rsidR="00BA0966" w:rsidRPr="00BA0966">
          <w:rPr>
            <w:rStyle w:val="Hyperlink"/>
            <w:rFonts w:asciiTheme="minorHAnsi" w:hAnsiTheme="minorHAnsi" w:cstheme="minorHAnsi"/>
            <w:b w:val="0"/>
            <w:sz w:val="18"/>
            <w:szCs w:val="18"/>
          </w:rPr>
          <w:t>(see diagram)</w:t>
        </w:r>
      </w:hyperlink>
    </w:p>
    <w:p w14:paraId="35C98BC3" w14:textId="3801D12E" w:rsidR="00624A5E" w:rsidRDefault="00624A5E" w:rsidP="00624A5E">
      <w:pPr>
        <w:rPr>
          <w:rFonts w:cstheme="minorHAnsi"/>
        </w:rPr>
      </w:pPr>
      <w:r w:rsidRPr="00102A11">
        <w:rPr>
          <w:rFonts w:cstheme="minorHAnsi"/>
        </w:rPr>
        <w:t xml:space="preserve">The </w:t>
      </w:r>
      <w:r w:rsidR="0005176B">
        <w:rPr>
          <w:rFonts w:cstheme="minorHAnsi"/>
        </w:rPr>
        <w:t>Text Document Titles</w:t>
      </w:r>
      <w:r w:rsidRPr="00102A11">
        <w:rPr>
          <w:rFonts w:cstheme="minorHAnsi"/>
        </w:rPr>
        <w:t xml:space="preserve"> domain </w:t>
      </w:r>
      <w:r>
        <w:rPr>
          <w:rFonts w:cstheme="minorHAnsi"/>
        </w:rPr>
        <w:t xml:space="preserve">contains the </w:t>
      </w:r>
      <w:r w:rsidR="00BE003D">
        <w:rPr>
          <w:rFonts w:cstheme="minorHAnsi"/>
        </w:rPr>
        <w:t>s</w:t>
      </w:r>
      <w:r>
        <w:rPr>
          <w:rFonts w:cstheme="minorHAnsi"/>
        </w:rPr>
        <w:t xml:space="preserve">chemas: </w:t>
      </w:r>
      <w:r w:rsidR="00747FCD">
        <w:rPr>
          <w:rFonts w:cstheme="minorHAnsi"/>
          <w:i/>
        </w:rPr>
        <w:t>TIU</w:t>
      </w:r>
      <w:r>
        <w:rPr>
          <w:rFonts w:cstheme="minorHAnsi"/>
        </w:rPr>
        <w:t xml:space="preserve"> and </w:t>
      </w:r>
      <w:r w:rsidRPr="00343B27">
        <w:rPr>
          <w:rFonts w:cstheme="minorHAnsi"/>
          <w:i/>
        </w:rPr>
        <w:t>Dim</w:t>
      </w:r>
      <w:r w:rsidRPr="00102A11">
        <w:rPr>
          <w:rFonts w:cstheme="minorHAnsi"/>
        </w:rPr>
        <w:t xml:space="preserve">. The </w:t>
      </w:r>
      <w:r w:rsidR="00747FCD">
        <w:rPr>
          <w:rFonts w:cstheme="minorHAnsi"/>
          <w:i/>
        </w:rPr>
        <w:t>TIU</w:t>
      </w:r>
      <w:r>
        <w:rPr>
          <w:rFonts w:cstheme="minorHAnsi"/>
        </w:rPr>
        <w:t xml:space="preserve"> schema contains the </w:t>
      </w:r>
      <w:r w:rsidR="00747FCD">
        <w:rPr>
          <w:rFonts w:cstheme="minorHAnsi"/>
          <w:i/>
        </w:rPr>
        <w:t>TIUDocument</w:t>
      </w:r>
      <w:r>
        <w:rPr>
          <w:rFonts w:cstheme="minorHAnsi"/>
        </w:rPr>
        <w:t xml:space="preserve"> and </w:t>
      </w:r>
      <w:r w:rsidR="00747FCD">
        <w:rPr>
          <w:rFonts w:cstheme="minorHAnsi"/>
          <w:i/>
        </w:rPr>
        <w:t>TIUIncompleteRecord</w:t>
      </w:r>
      <w:r>
        <w:rPr>
          <w:rFonts w:cstheme="minorHAnsi"/>
        </w:rPr>
        <w:t xml:space="preserve"> </w:t>
      </w:r>
      <w:r w:rsidR="00E000CB">
        <w:rPr>
          <w:rFonts w:cstheme="minorHAnsi"/>
        </w:rPr>
        <w:t>views</w:t>
      </w:r>
      <w:r w:rsidRPr="00102A11">
        <w:rPr>
          <w:rFonts w:cstheme="minorHAnsi"/>
        </w:rPr>
        <w:t>.</w:t>
      </w:r>
      <w:r w:rsidR="00E000CB">
        <w:rPr>
          <w:rFonts w:cstheme="minorHAnsi"/>
        </w:rPr>
        <w:t xml:space="preserve">  </w:t>
      </w:r>
      <w:r w:rsidR="00DC096D">
        <w:rPr>
          <w:rFonts w:cstheme="minorHAnsi"/>
        </w:rPr>
        <w:t xml:space="preserve">The central view, </w:t>
      </w:r>
      <w:r w:rsidR="00DC096D" w:rsidRPr="00DC096D">
        <w:rPr>
          <w:rFonts w:cstheme="minorHAnsi"/>
          <w:i/>
        </w:rPr>
        <w:t>TIUDocument</w:t>
      </w:r>
      <w:r w:rsidR="00DC096D">
        <w:rPr>
          <w:rFonts w:cstheme="minorHAnsi"/>
        </w:rPr>
        <w:t xml:space="preserve">, is populated with data from the Vista TIU DOCUMENT (8925) file.  Along with supporting reference files, </w:t>
      </w:r>
      <w:r w:rsidR="00DC096D" w:rsidRPr="00DC096D">
        <w:rPr>
          <w:rFonts w:cstheme="minorHAnsi"/>
          <w:i/>
        </w:rPr>
        <w:t>TIUDocument</w:t>
      </w:r>
      <w:r w:rsidR="00DC096D">
        <w:rPr>
          <w:rFonts w:cstheme="minorHAnsi"/>
        </w:rPr>
        <w:t xml:space="preserve"> can be queried for the existence, the titles</w:t>
      </w:r>
      <w:r w:rsidR="00001D98">
        <w:rPr>
          <w:rFonts w:cstheme="minorHAnsi"/>
        </w:rPr>
        <w:t>,</w:t>
      </w:r>
      <w:r w:rsidR="00DC096D">
        <w:rPr>
          <w:rFonts w:cstheme="minorHAnsi"/>
        </w:rPr>
        <w:t xml:space="preserve"> and for the types of these documents.  Both of the </w:t>
      </w:r>
      <w:r w:rsidR="00DC096D" w:rsidRPr="00DC096D">
        <w:rPr>
          <w:rFonts w:cstheme="minorHAnsi"/>
          <w:i/>
        </w:rPr>
        <w:t>TIU</w:t>
      </w:r>
      <w:r w:rsidR="00DC096D">
        <w:rPr>
          <w:rFonts w:cstheme="minorHAnsi"/>
        </w:rPr>
        <w:t xml:space="preserve"> views </w:t>
      </w:r>
      <w:r w:rsidR="00E000CB">
        <w:rPr>
          <w:rFonts w:cstheme="minorHAnsi"/>
        </w:rPr>
        <w:t xml:space="preserve">bring </w:t>
      </w:r>
      <w:r w:rsidR="00DC096D">
        <w:rPr>
          <w:rFonts w:cstheme="minorHAnsi"/>
        </w:rPr>
        <w:t>k</w:t>
      </w:r>
      <w:r w:rsidR="00E000CB">
        <w:rPr>
          <w:rFonts w:cstheme="minorHAnsi"/>
        </w:rPr>
        <w:t xml:space="preserve">ey elements </w:t>
      </w:r>
      <w:r w:rsidR="00001D98">
        <w:rPr>
          <w:rFonts w:cstheme="minorHAnsi"/>
        </w:rPr>
        <w:t xml:space="preserve">together </w:t>
      </w:r>
      <w:r w:rsidR="00E000CB">
        <w:rPr>
          <w:rFonts w:cstheme="minorHAnsi"/>
        </w:rPr>
        <w:t xml:space="preserve">from </w:t>
      </w:r>
      <w:r w:rsidR="00DC096D">
        <w:rPr>
          <w:rFonts w:cstheme="minorHAnsi"/>
        </w:rPr>
        <w:t xml:space="preserve">the </w:t>
      </w:r>
      <w:r w:rsidR="00E000CB">
        <w:rPr>
          <w:rFonts w:cstheme="minorHAnsi"/>
        </w:rPr>
        <w:t xml:space="preserve">surrounding dimension views, which belong to the </w:t>
      </w:r>
      <w:r w:rsidR="00E000CB" w:rsidRPr="00343B27">
        <w:rPr>
          <w:rFonts w:cstheme="minorHAnsi"/>
          <w:i/>
        </w:rPr>
        <w:t>Dim</w:t>
      </w:r>
      <w:r w:rsidR="00E000CB">
        <w:rPr>
          <w:rFonts w:cstheme="minorHAnsi"/>
        </w:rPr>
        <w:t xml:space="preserve"> schema.</w:t>
      </w:r>
    </w:p>
    <w:p w14:paraId="2CEA2850" w14:textId="3C5070E7" w:rsidR="00624A5E" w:rsidRPr="00102A11" w:rsidRDefault="00BE003D" w:rsidP="00624A5E">
      <w:pPr>
        <w:pStyle w:val="Heading1"/>
        <w:jc w:val="left"/>
        <w:rPr>
          <w:rFonts w:asciiTheme="minorHAnsi" w:eastAsia="Times New Roman" w:hAnsiTheme="minorHAnsi" w:cstheme="minorHAnsi"/>
        </w:rPr>
      </w:pPr>
      <w:r>
        <w:rPr>
          <w:rFonts w:asciiTheme="minorHAnsi" w:eastAsia="Times New Roman" w:hAnsiTheme="minorHAnsi" w:cstheme="minorHAnsi"/>
        </w:rPr>
        <w:t>Special</w:t>
      </w:r>
      <w:r w:rsidR="00624A5E" w:rsidRPr="00102A11">
        <w:rPr>
          <w:rFonts w:asciiTheme="minorHAnsi" w:eastAsia="Times New Roman" w:hAnsiTheme="minorHAnsi" w:cstheme="minorHAnsi"/>
        </w:rPr>
        <w:t xml:space="preserve"> Date Column</w:t>
      </w:r>
      <w:r w:rsidR="00FC55A4">
        <w:rPr>
          <w:rFonts w:asciiTheme="minorHAnsi" w:eastAsia="Times New Roman" w:hAnsiTheme="minorHAnsi" w:cstheme="minorHAnsi"/>
        </w:rPr>
        <w:t>: Cutoff date</w:t>
      </w:r>
      <w:r w:rsidR="00624A5E" w:rsidRPr="00102A11">
        <w:rPr>
          <w:rFonts w:asciiTheme="minorHAnsi" w:eastAsia="Times New Roman" w:hAnsiTheme="minorHAnsi" w:cstheme="minorHAnsi"/>
        </w:rPr>
        <w:t>s</w:t>
      </w:r>
    </w:p>
    <w:p w14:paraId="51734715" w14:textId="48B50562" w:rsidR="00FC55A4" w:rsidRDefault="00C021C9" w:rsidP="00FC55A4">
      <w:pPr>
        <w:jc w:val="center"/>
      </w:pPr>
      <w:r>
        <w:rPr>
          <w:noProof/>
          <w:lang w:eastAsia="zh-CN"/>
        </w:rPr>
        <w:drawing>
          <wp:inline distT="0" distB="0" distL="0" distR="0" wp14:anchorId="639C6ED2" wp14:editId="03544F8D">
            <wp:extent cx="58959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5975" cy="1009650"/>
                    </a:xfrm>
                    <a:prstGeom prst="rect">
                      <a:avLst/>
                    </a:prstGeom>
                  </pic:spPr>
                </pic:pic>
              </a:graphicData>
            </a:graphic>
          </wp:inline>
        </w:drawing>
      </w:r>
    </w:p>
    <w:p w14:paraId="0426F8B8" w14:textId="2EA65DCE" w:rsidR="00E000CB" w:rsidRDefault="008C6DEB" w:rsidP="00E000CB">
      <w:r>
        <w:t>R</w:t>
      </w:r>
      <w:r w:rsidR="00E000CB" w:rsidRPr="00102A11">
        <w:t xml:space="preserve">ecords </w:t>
      </w:r>
      <w:r>
        <w:t>having no date in these fields or having a date newer than</w:t>
      </w:r>
      <w:r w:rsidR="00E000CB" w:rsidRPr="00102A11">
        <w:t xml:space="preserve"> </w:t>
      </w:r>
      <w:r>
        <w:t xml:space="preserve">the start of </w:t>
      </w:r>
      <w:r w:rsidR="00E000CB" w:rsidRPr="00102A11">
        <w:t xml:space="preserve">Fiscal Year 2000 (10/1/1999) </w:t>
      </w:r>
      <w:r>
        <w:t>are</w:t>
      </w:r>
      <w:r w:rsidR="00E000CB" w:rsidRPr="00102A11">
        <w:t xml:space="preserve"> </w:t>
      </w:r>
      <w:r w:rsidR="00E000CB">
        <w:t xml:space="preserve">included in </w:t>
      </w:r>
      <w:r>
        <w:t>the data warehouse</w:t>
      </w:r>
      <w:r w:rsidR="00E000CB" w:rsidRPr="00102A11">
        <w:t>.</w:t>
      </w:r>
    </w:p>
    <w:p w14:paraId="701C23BB" w14:textId="77777777" w:rsidR="00FB1E69" w:rsidRDefault="00FB1E69" w:rsidP="00FB1E69">
      <w:pPr>
        <w:pStyle w:val="Heading1"/>
        <w:jc w:val="left"/>
        <w:rPr>
          <w:rFonts w:asciiTheme="minorHAnsi" w:eastAsia="Times New Roman" w:hAnsiTheme="minorHAnsi" w:cstheme="minorHAnsi"/>
        </w:rPr>
      </w:pPr>
      <w:r>
        <w:rPr>
          <w:rFonts w:asciiTheme="minorHAnsi" w:eastAsia="Times New Roman" w:hAnsiTheme="minorHAnsi" w:cstheme="minorHAnsi"/>
        </w:rPr>
        <w:lastRenderedPageBreak/>
        <w:t>Known Issues in this First Release</w:t>
      </w:r>
    </w:p>
    <w:p w14:paraId="0293AFBA" w14:textId="77777777" w:rsidR="00FB1E69" w:rsidRDefault="00FB1E69" w:rsidP="00FB1E69">
      <w:r>
        <w:t>This data domain features elements based on VistA files not used by all stations in the VA.  In some cases, this tendency is represented by a higher than expected number of NULL values in the data.  Thorough evaluations of the data and the VistA sources are recommended.</w:t>
      </w:r>
    </w:p>
    <w:p w14:paraId="76C93088" w14:textId="77777777" w:rsidR="00FB1E69" w:rsidRDefault="00FB1E69" w:rsidP="00FB1E69">
      <w:pPr>
        <w:pStyle w:val="ListParagraph"/>
        <w:numPr>
          <w:ilvl w:val="0"/>
          <w:numId w:val="2"/>
        </w:numPr>
      </w:pPr>
      <w:r>
        <w:t xml:space="preserve">TIU.TIUIncompleteRecord:  Ten (10) VA stations were found during the Domain Quality Assessment of the sample data as not having provided data to the VistA File, </w:t>
      </w:r>
      <w:r w:rsidRPr="00474F21">
        <w:rPr>
          <w:caps/>
        </w:rPr>
        <w:t>Incomplete Records</w:t>
      </w:r>
      <w:r>
        <w:t xml:space="preserve"> (</w:t>
      </w:r>
      <w:r w:rsidRPr="00474F21">
        <w:rPr>
          <w:i/>
        </w:rPr>
        <w:t>file</w:t>
      </w:r>
      <w:r>
        <w:t>: 393)</w:t>
      </w:r>
    </w:p>
    <w:p w14:paraId="2D6D581C" w14:textId="597FE2A3" w:rsidR="00701777" w:rsidRDefault="00701777" w:rsidP="00FB1E69">
      <w:pPr>
        <w:pStyle w:val="ListParagraph"/>
        <w:numPr>
          <w:ilvl w:val="0"/>
          <w:numId w:val="2"/>
        </w:numPr>
      </w:pPr>
      <w:r>
        <w:t>The VistA pointer for file 8925 to file 405, PATIENT MOVEMENT RECORD (8925, 1401) is not included with this domain release.</w:t>
      </w:r>
    </w:p>
    <w:p w14:paraId="2E3987D1" w14:textId="1F57D9EE" w:rsidR="00FB1E69" w:rsidRDefault="00FB1E69" w:rsidP="00FB1E69">
      <w:r>
        <w:t>Inconsistencies found between structural data in the views and in the metadata are expected in this first release of the data domain due to: the scale and scope of this domain, in retaining clear associations to objects of other data domains, and in compliance with newer naming conventions.</w:t>
      </w:r>
    </w:p>
    <w:p w14:paraId="1486F292" w14:textId="608900BB" w:rsidR="00624A5E" w:rsidRPr="00102A11" w:rsidRDefault="00624A5E" w:rsidP="00BC0505">
      <w:pPr>
        <w:pStyle w:val="Heading1"/>
        <w:jc w:val="left"/>
        <w:rPr>
          <w:rFonts w:asciiTheme="minorHAnsi" w:eastAsia="Times New Roman" w:hAnsiTheme="minorHAnsi" w:cstheme="minorHAnsi"/>
        </w:rPr>
      </w:pPr>
      <w:r w:rsidRPr="00102A11">
        <w:rPr>
          <w:rFonts w:asciiTheme="minorHAnsi" w:eastAsia="Times New Roman" w:hAnsiTheme="minorHAnsi" w:cstheme="minorHAnsi"/>
        </w:rPr>
        <w:t xml:space="preserve">Links: </w:t>
      </w:r>
    </w:p>
    <w:p w14:paraId="0837F580" w14:textId="55927ED0" w:rsidR="00B30508" w:rsidRDefault="005E018D" w:rsidP="007E44E7">
      <w:pPr>
        <w:keepNext/>
        <w:keepLines/>
        <w:autoSpaceDE w:val="0"/>
        <w:autoSpaceDN w:val="0"/>
        <w:adjustRightInd w:val="0"/>
        <w:spacing w:after="0" w:line="240" w:lineRule="auto"/>
        <w:rPr>
          <w:rStyle w:val="Hyperlink"/>
        </w:rPr>
      </w:pPr>
      <w:hyperlink r:id="rId14" w:history="1">
        <w:r w:rsidR="00FC55A4">
          <w:rPr>
            <w:rStyle w:val="Hyperlink"/>
          </w:rPr>
          <w:t>Text Document Titles Data Flow Dia</w:t>
        </w:r>
        <w:r w:rsidR="00FC55A4">
          <w:rPr>
            <w:rStyle w:val="Hyperlink"/>
          </w:rPr>
          <w:t>g</w:t>
        </w:r>
        <w:r w:rsidR="00FC55A4">
          <w:rPr>
            <w:rStyle w:val="Hyperlink"/>
          </w:rPr>
          <w:t>ram (PDF version)</w:t>
        </w:r>
      </w:hyperlink>
    </w:p>
    <w:p w14:paraId="217F97D8" w14:textId="18EA161F" w:rsidR="007E44E7" w:rsidRPr="00096BFB" w:rsidRDefault="00096BFB" w:rsidP="007E44E7">
      <w:pPr>
        <w:keepNext/>
        <w:keepLines/>
        <w:autoSpaceDE w:val="0"/>
        <w:autoSpaceDN w:val="0"/>
        <w:adjustRightInd w:val="0"/>
        <w:spacing w:after="0" w:line="240" w:lineRule="auto"/>
        <w:rPr>
          <w:rStyle w:val="Hyperlink"/>
        </w:rPr>
      </w:pPr>
      <w:r w:rsidRPr="00096BFB">
        <w:rPr>
          <w:rStyle w:val="Hyperlink"/>
        </w:rPr>
        <w:fldChar w:fldCharType="begin"/>
      </w:r>
      <w:r w:rsidR="005E018D">
        <w:rPr>
          <w:rStyle w:val="Hyperlink"/>
        </w:rPr>
        <w:instrText>HYPERLINK "https://vaww.dwh.cdw.portal.va.gov/metadata/Metadata%20Documents/MDR_FileManFieldToCDWColumn_CR_TDT_Customer.htm" \o "Hyperlink to an HTML document covering the VistA FileMan file and field mappings to CDW objects."</w:instrText>
      </w:r>
      <w:r w:rsidR="005E018D" w:rsidRPr="00096BFB">
        <w:rPr>
          <w:rStyle w:val="Hyperlink"/>
        </w:rPr>
      </w:r>
      <w:r w:rsidRPr="00096BFB">
        <w:rPr>
          <w:rStyle w:val="Hyperlink"/>
        </w:rPr>
        <w:fldChar w:fldCharType="separate"/>
      </w:r>
      <w:r w:rsidR="007E44E7" w:rsidRPr="00096BFB">
        <w:rPr>
          <w:rStyle w:val="Hyperlink"/>
        </w:rPr>
        <w:t>Tex</w:t>
      </w:r>
      <w:r w:rsidR="007E44E7" w:rsidRPr="00096BFB">
        <w:rPr>
          <w:rStyle w:val="Hyperlink"/>
        </w:rPr>
        <w:t>t</w:t>
      </w:r>
      <w:r w:rsidR="007E44E7" w:rsidRPr="00096BFB">
        <w:rPr>
          <w:rStyle w:val="Hyperlink"/>
        </w:rPr>
        <w:t xml:space="preserve"> Document Titles FileMan File to CDW Column Mapping (HTML)</w:t>
      </w:r>
    </w:p>
    <w:p w14:paraId="7D11BD8D" w14:textId="3369842A" w:rsidR="00FC55A4" w:rsidRDefault="00096BFB" w:rsidP="00FC55A4">
      <w:pPr>
        <w:keepNext/>
        <w:keepLines/>
        <w:autoSpaceDE w:val="0"/>
        <w:autoSpaceDN w:val="0"/>
        <w:adjustRightInd w:val="0"/>
        <w:spacing w:after="0" w:line="240" w:lineRule="auto"/>
        <w:rPr>
          <w:rStyle w:val="Hyperlink"/>
        </w:rPr>
      </w:pPr>
      <w:r w:rsidRPr="00096BFB">
        <w:rPr>
          <w:rStyle w:val="Hyperlink"/>
        </w:rPr>
        <w:fldChar w:fldCharType="end"/>
      </w:r>
      <w:hyperlink r:id="rId15" w:tooltip="Hyperlink to a PDF document that covers how variable pointers are handled in this data domain." w:history="1">
        <w:r w:rsidR="00FC55A4" w:rsidRPr="00E557D0">
          <w:rPr>
            <w:rStyle w:val="Hyperlink"/>
          </w:rPr>
          <w:t>Text Doc</w:t>
        </w:r>
        <w:bookmarkStart w:id="0" w:name="_GoBack"/>
        <w:bookmarkEnd w:id="0"/>
        <w:r w:rsidR="00FC55A4" w:rsidRPr="00E557D0">
          <w:rPr>
            <w:rStyle w:val="Hyperlink"/>
          </w:rPr>
          <w:t>u</w:t>
        </w:r>
        <w:r w:rsidR="00FC55A4" w:rsidRPr="00E557D0">
          <w:rPr>
            <w:rStyle w:val="Hyperlink"/>
          </w:rPr>
          <w:t>ment Titles Variable Pointer Mapping (PDF)</w:t>
        </w:r>
      </w:hyperlink>
    </w:p>
    <w:p w14:paraId="6415AD55" w14:textId="54EEFE5E" w:rsidR="00624A5E" w:rsidRPr="00096BFB" w:rsidRDefault="005E018D" w:rsidP="00BC0505">
      <w:pPr>
        <w:keepNext/>
        <w:keepLines/>
        <w:autoSpaceDE w:val="0"/>
        <w:autoSpaceDN w:val="0"/>
        <w:adjustRightInd w:val="0"/>
        <w:spacing w:after="0" w:line="240" w:lineRule="auto"/>
        <w:rPr>
          <w:rStyle w:val="Hyperlink"/>
        </w:rPr>
      </w:pPr>
      <w:hyperlink r:id="rId16" w:history="1">
        <w:r w:rsidR="00624A5E" w:rsidRPr="00096BFB">
          <w:rPr>
            <w:rStyle w:val="Hyperlink"/>
          </w:rPr>
          <w:t>CDW Query Best Practices</w:t>
        </w:r>
      </w:hyperlink>
    </w:p>
    <w:p w14:paraId="6C83200C" w14:textId="55637568" w:rsidR="006A22DE" w:rsidRPr="00096BFB" w:rsidRDefault="005E018D" w:rsidP="00096BFB">
      <w:pPr>
        <w:keepNext/>
        <w:keepLines/>
        <w:autoSpaceDE w:val="0"/>
        <w:autoSpaceDN w:val="0"/>
        <w:adjustRightInd w:val="0"/>
        <w:spacing w:after="0" w:line="240" w:lineRule="auto"/>
        <w:rPr>
          <w:rStyle w:val="Hyperlink"/>
        </w:rPr>
      </w:pPr>
      <w:hyperlink r:id="rId17" w:history="1">
        <w:r w:rsidR="004731A7" w:rsidRPr="00096BFB">
          <w:rPr>
            <w:rStyle w:val="Hyperlink"/>
          </w:rPr>
          <w:t>Metadata Report</w:t>
        </w:r>
      </w:hyperlink>
      <w:r w:rsidR="006A22DE" w:rsidRPr="00096BFB">
        <w:rPr>
          <w:rStyle w:val="Hyperlink"/>
        </w:rPr>
        <w:br w:type="page"/>
      </w:r>
    </w:p>
    <w:p w14:paraId="022FA869" w14:textId="722677F4" w:rsidR="00764A4D" w:rsidRDefault="00BA0966" w:rsidP="004731A7">
      <w:pPr>
        <w:pStyle w:val="Heading1"/>
        <w:jc w:val="left"/>
        <w:rPr>
          <w:noProof/>
          <w:lang w:eastAsia="zh-CN"/>
        </w:rPr>
      </w:pPr>
      <w:bookmarkStart w:id="1" w:name="dataflowdiagram"/>
      <w:bookmarkEnd w:id="1"/>
      <w:r w:rsidRPr="00BA0966">
        <w:rPr>
          <w:rFonts w:asciiTheme="minorHAnsi" w:hAnsiTheme="minorHAnsi" w:cstheme="minorHAnsi"/>
        </w:rPr>
        <w:lastRenderedPageBreak/>
        <w:t>Data Flow Diagram</w:t>
      </w:r>
    </w:p>
    <w:p w14:paraId="48D4C819" w14:textId="5D78A2C7" w:rsidR="00287C5A" w:rsidRDefault="00287C5A" w:rsidP="00287C5A">
      <w:pPr>
        <w:jc w:val="center"/>
        <w:rPr>
          <w:lang w:eastAsia="zh-CN"/>
        </w:rPr>
      </w:pPr>
      <w:r>
        <w:rPr>
          <w:noProof/>
          <w:lang w:eastAsia="zh-CN"/>
        </w:rPr>
        <w:drawing>
          <wp:inline distT="0" distB="0" distL="0" distR="0" wp14:anchorId="7809A1C7" wp14:editId="444BDED0">
            <wp:extent cx="5943600" cy="67767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776720"/>
                    </a:xfrm>
                    <a:prstGeom prst="rect">
                      <a:avLst/>
                    </a:prstGeom>
                    <a:ln>
                      <a:solidFill>
                        <a:schemeClr val="bg2">
                          <a:lumMod val="90000"/>
                        </a:schemeClr>
                      </a:solidFill>
                    </a:ln>
                  </pic:spPr>
                </pic:pic>
              </a:graphicData>
            </a:graphic>
          </wp:inline>
        </w:drawing>
      </w:r>
    </w:p>
    <w:p w14:paraId="2DAFA842" w14:textId="312BA729" w:rsidR="00287C5A" w:rsidRPr="00287C5A" w:rsidRDefault="00287C5A" w:rsidP="00287C5A">
      <w:pPr>
        <w:jc w:val="center"/>
        <w:rPr>
          <w:lang w:eastAsia="zh-CN"/>
        </w:rPr>
      </w:pPr>
      <w:r>
        <w:rPr>
          <w:noProof/>
          <w:lang w:eastAsia="zh-CN"/>
        </w:rPr>
        <w:lastRenderedPageBreak/>
        <w:drawing>
          <wp:inline distT="0" distB="0" distL="0" distR="0" wp14:anchorId="72B8A490" wp14:editId="46A984C8">
            <wp:extent cx="5943600" cy="67671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767195"/>
                    </a:xfrm>
                    <a:prstGeom prst="rect">
                      <a:avLst/>
                    </a:prstGeom>
                    <a:ln>
                      <a:solidFill>
                        <a:schemeClr val="bg2">
                          <a:lumMod val="90000"/>
                        </a:schemeClr>
                      </a:solidFill>
                    </a:ln>
                  </pic:spPr>
                </pic:pic>
              </a:graphicData>
            </a:graphic>
          </wp:inline>
        </w:drawing>
      </w:r>
    </w:p>
    <w:sectPr w:rsidR="00287C5A" w:rsidRPr="00287C5A" w:rsidSect="0072702D">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ABAF6" w14:textId="77777777" w:rsidR="004731A7" w:rsidRDefault="004731A7" w:rsidP="00EB431D">
      <w:pPr>
        <w:spacing w:after="0" w:line="240" w:lineRule="auto"/>
      </w:pPr>
      <w:r>
        <w:separator/>
      </w:r>
    </w:p>
  </w:endnote>
  <w:endnote w:type="continuationSeparator" w:id="0">
    <w:p w14:paraId="2C2B5992" w14:textId="77777777" w:rsidR="004731A7" w:rsidRDefault="004731A7" w:rsidP="00EB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679891110"/>
      <w:docPartObj>
        <w:docPartGallery w:val="Page Numbers (Bottom of Page)"/>
        <w:docPartUnique/>
      </w:docPartObj>
    </w:sdtPr>
    <w:sdtEndPr>
      <w:rPr>
        <w:noProof/>
      </w:rPr>
    </w:sdtEndPr>
    <w:sdtContent>
      <w:p w14:paraId="624A7A23" w14:textId="5DCE0EC2" w:rsidR="004731A7" w:rsidRPr="0072702D" w:rsidRDefault="004731A7" w:rsidP="0072702D">
        <w:pPr>
          <w:pStyle w:val="Footer"/>
          <w:jc w:val="center"/>
          <w:rPr>
            <w:sz w:val="24"/>
            <w:szCs w:val="24"/>
          </w:rPr>
        </w:pPr>
        <w:r w:rsidRPr="0072702D">
          <w:rPr>
            <w:sz w:val="24"/>
            <w:szCs w:val="24"/>
          </w:rPr>
          <w:fldChar w:fldCharType="begin"/>
        </w:r>
        <w:r w:rsidRPr="0072702D">
          <w:rPr>
            <w:sz w:val="24"/>
            <w:szCs w:val="24"/>
          </w:rPr>
          <w:instrText xml:space="preserve"> PAGE   \* MERGEFORMAT </w:instrText>
        </w:r>
        <w:r w:rsidRPr="0072702D">
          <w:rPr>
            <w:sz w:val="24"/>
            <w:szCs w:val="24"/>
          </w:rPr>
          <w:fldChar w:fldCharType="separate"/>
        </w:r>
        <w:r w:rsidR="005E018D">
          <w:rPr>
            <w:noProof/>
            <w:sz w:val="24"/>
            <w:szCs w:val="24"/>
          </w:rPr>
          <w:t>2</w:t>
        </w:r>
        <w:r w:rsidRPr="0072702D">
          <w:rPr>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AD6C3" w14:textId="77777777" w:rsidR="004731A7" w:rsidRDefault="004731A7" w:rsidP="00EB431D">
      <w:pPr>
        <w:spacing w:after="0" w:line="240" w:lineRule="auto"/>
      </w:pPr>
      <w:r>
        <w:separator/>
      </w:r>
    </w:p>
  </w:footnote>
  <w:footnote w:type="continuationSeparator" w:id="0">
    <w:p w14:paraId="33A50D41" w14:textId="77777777" w:rsidR="004731A7" w:rsidRDefault="004731A7" w:rsidP="00EB4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77A5"/>
    <w:multiLevelType w:val="hybridMultilevel"/>
    <w:tmpl w:val="6706B06A"/>
    <w:lvl w:ilvl="0" w:tplc="08B2FB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541C5"/>
    <w:multiLevelType w:val="hybridMultilevel"/>
    <w:tmpl w:val="CDDAD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5E"/>
    <w:rsid w:val="00001D98"/>
    <w:rsid w:val="0005176B"/>
    <w:rsid w:val="00076E09"/>
    <w:rsid w:val="00096BFB"/>
    <w:rsid w:val="000971C0"/>
    <w:rsid w:val="000F63E2"/>
    <w:rsid w:val="002202E7"/>
    <w:rsid w:val="00261FAA"/>
    <w:rsid w:val="00287C5A"/>
    <w:rsid w:val="002D7780"/>
    <w:rsid w:val="00305187"/>
    <w:rsid w:val="00347B21"/>
    <w:rsid w:val="003A2DDD"/>
    <w:rsid w:val="003B734D"/>
    <w:rsid w:val="003D4B95"/>
    <w:rsid w:val="00444969"/>
    <w:rsid w:val="00450BBC"/>
    <w:rsid w:val="0045194A"/>
    <w:rsid w:val="00463A98"/>
    <w:rsid w:val="004731A7"/>
    <w:rsid w:val="004875C4"/>
    <w:rsid w:val="004C4DC2"/>
    <w:rsid w:val="004F523B"/>
    <w:rsid w:val="00511A42"/>
    <w:rsid w:val="00546EDA"/>
    <w:rsid w:val="005A3F76"/>
    <w:rsid w:val="005E018D"/>
    <w:rsid w:val="006026A3"/>
    <w:rsid w:val="00613F6A"/>
    <w:rsid w:val="00616DDF"/>
    <w:rsid w:val="00624A5E"/>
    <w:rsid w:val="006A22DE"/>
    <w:rsid w:val="006F108E"/>
    <w:rsid w:val="00701777"/>
    <w:rsid w:val="007155B1"/>
    <w:rsid w:val="0072702D"/>
    <w:rsid w:val="00747FCD"/>
    <w:rsid w:val="00764A4D"/>
    <w:rsid w:val="007906C9"/>
    <w:rsid w:val="007D4EA2"/>
    <w:rsid w:val="007D6A49"/>
    <w:rsid w:val="007E44E7"/>
    <w:rsid w:val="007E6D56"/>
    <w:rsid w:val="00807538"/>
    <w:rsid w:val="00872340"/>
    <w:rsid w:val="00873898"/>
    <w:rsid w:val="00887F07"/>
    <w:rsid w:val="008C6DEB"/>
    <w:rsid w:val="008F2ADE"/>
    <w:rsid w:val="0097629A"/>
    <w:rsid w:val="009D0013"/>
    <w:rsid w:val="009D0D1F"/>
    <w:rsid w:val="00A06B95"/>
    <w:rsid w:val="00A8695E"/>
    <w:rsid w:val="00AB4277"/>
    <w:rsid w:val="00AC4995"/>
    <w:rsid w:val="00AC652F"/>
    <w:rsid w:val="00AD3A1E"/>
    <w:rsid w:val="00AE0C2D"/>
    <w:rsid w:val="00B23DE5"/>
    <w:rsid w:val="00B30508"/>
    <w:rsid w:val="00B93980"/>
    <w:rsid w:val="00BA0966"/>
    <w:rsid w:val="00BC0505"/>
    <w:rsid w:val="00BE003D"/>
    <w:rsid w:val="00C021C9"/>
    <w:rsid w:val="00C42C05"/>
    <w:rsid w:val="00C924F8"/>
    <w:rsid w:val="00C9396E"/>
    <w:rsid w:val="00C95546"/>
    <w:rsid w:val="00D13F95"/>
    <w:rsid w:val="00D476AA"/>
    <w:rsid w:val="00D60721"/>
    <w:rsid w:val="00DA3C19"/>
    <w:rsid w:val="00DC096D"/>
    <w:rsid w:val="00E000CB"/>
    <w:rsid w:val="00E1319F"/>
    <w:rsid w:val="00E557D0"/>
    <w:rsid w:val="00EB431D"/>
    <w:rsid w:val="00FB1E69"/>
    <w:rsid w:val="00FC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9DF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5E"/>
  </w:style>
  <w:style w:type="paragraph" w:styleId="Heading1">
    <w:name w:val="heading 1"/>
    <w:basedOn w:val="Normal"/>
    <w:next w:val="Normal"/>
    <w:link w:val="Heading1Char"/>
    <w:uiPriority w:val="9"/>
    <w:qFormat/>
    <w:rsid w:val="00624A5E"/>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24A5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24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A5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24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4A5E"/>
    <w:rPr>
      <w:color w:val="0000FF"/>
      <w:u w:val="single"/>
    </w:rPr>
  </w:style>
  <w:style w:type="paragraph" w:styleId="NoSpacing">
    <w:name w:val="No Spacing"/>
    <w:uiPriority w:val="1"/>
    <w:qFormat/>
    <w:rsid w:val="00624A5E"/>
    <w:pPr>
      <w:spacing w:after="0" w:line="240" w:lineRule="auto"/>
    </w:pPr>
  </w:style>
  <w:style w:type="table" w:styleId="LightShading-Accent3">
    <w:name w:val="Light Shading Accent 3"/>
    <w:basedOn w:val="TableNormal"/>
    <w:uiPriority w:val="60"/>
    <w:rsid w:val="007D4EA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7D4E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D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A2"/>
    <w:rPr>
      <w:rFonts w:ascii="Tahoma" w:hAnsi="Tahoma" w:cs="Tahoma"/>
      <w:sz w:val="16"/>
      <w:szCs w:val="16"/>
    </w:rPr>
  </w:style>
  <w:style w:type="paragraph" w:styleId="Header">
    <w:name w:val="header"/>
    <w:basedOn w:val="Normal"/>
    <w:link w:val="HeaderChar"/>
    <w:uiPriority w:val="99"/>
    <w:unhideWhenUsed/>
    <w:rsid w:val="00EB4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31D"/>
  </w:style>
  <w:style w:type="paragraph" w:styleId="Footer">
    <w:name w:val="footer"/>
    <w:basedOn w:val="Normal"/>
    <w:link w:val="FooterChar"/>
    <w:uiPriority w:val="99"/>
    <w:unhideWhenUsed/>
    <w:rsid w:val="00EB4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31D"/>
  </w:style>
  <w:style w:type="paragraph" w:styleId="Caption">
    <w:name w:val="caption"/>
    <w:basedOn w:val="Normal"/>
    <w:next w:val="Normal"/>
    <w:uiPriority w:val="35"/>
    <w:unhideWhenUsed/>
    <w:qFormat/>
    <w:rsid w:val="00747FCD"/>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875C4"/>
    <w:rPr>
      <w:sz w:val="16"/>
      <w:szCs w:val="16"/>
    </w:rPr>
  </w:style>
  <w:style w:type="paragraph" w:styleId="CommentText">
    <w:name w:val="annotation text"/>
    <w:basedOn w:val="Normal"/>
    <w:link w:val="CommentTextChar"/>
    <w:uiPriority w:val="99"/>
    <w:semiHidden/>
    <w:unhideWhenUsed/>
    <w:rsid w:val="004875C4"/>
    <w:pPr>
      <w:spacing w:line="240" w:lineRule="auto"/>
    </w:pPr>
    <w:rPr>
      <w:sz w:val="20"/>
      <w:szCs w:val="20"/>
    </w:rPr>
  </w:style>
  <w:style w:type="character" w:customStyle="1" w:styleId="CommentTextChar">
    <w:name w:val="Comment Text Char"/>
    <w:basedOn w:val="DefaultParagraphFont"/>
    <w:link w:val="CommentText"/>
    <w:uiPriority w:val="99"/>
    <w:semiHidden/>
    <w:rsid w:val="004875C4"/>
    <w:rPr>
      <w:sz w:val="20"/>
      <w:szCs w:val="20"/>
    </w:rPr>
  </w:style>
  <w:style w:type="paragraph" w:styleId="CommentSubject">
    <w:name w:val="annotation subject"/>
    <w:basedOn w:val="CommentText"/>
    <w:next w:val="CommentText"/>
    <w:link w:val="CommentSubjectChar"/>
    <w:uiPriority w:val="99"/>
    <w:semiHidden/>
    <w:unhideWhenUsed/>
    <w:rsid w:val="004875C4"/>
    <w:rPr>
      <w:b/>
      <w:bCs/>
    </w:rPr>
  </w:style>
  <w:style w:type="character" w:customStyle="1" w:styleId="CommentSubjectChar">
    <w:name w:val="Comment Subject Char"/>
    <w:basedOn w:val="CommentTextChar"/>
    <w:link w:val="CommentSubject"/>
    <w:uiPriority w:val="99"/>
    <w:semiHidden/>
    <w:rsid w:val="004875C4"/>
    <w:rPr>
      <w:b/>
      <w:bCs/>
      <w:sz w:val="20"/>
      <w:szCs w:val="20"/>
    </w:rPr>
  </w:style>
  <w:style w:type="character" w:styleId="FollowedHyperlink">
    <w:name w:val="FollowedHyperlink"/>
    <w:basedOn w:val="DefaultParagraphFont"/>
    <w:uiPriority w:val="99"/>
    <w:semiHidden/>
    <w:unhideWhenUsed/>
    <w:rsid w:val="004F523B"/>
    <w:rPr>
      <w:color w:val="800080" w:themeColor="followedHyperlink"/>
      <w:u w:val="single"/>
    </w:rPr>
  </w:style>
  <w:style w:type="character" w:customStyle="1" w:styleId="Heading2Char">
    <w:name w:val="Heading 2 Char"/>
    <w:basedOn w:val="DefaultParagraphFont"/>
    <w:link w:val="Heading2"/>
    <w:uiPriority w:val="9"/>
    <w:rsid w:val="00B23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5E"/>
  </w:style>
  <w:style w:type="paragraph" w:styleId="Heading1">
    <w:name w:val="heading 1"/>
    <w:basedOn w:val="Normal"/>
    <w:next w:val="Normal"/>
    <w:link w:val="Heading1Char"/>
    <w:uiPriority w:val="9"/>
    <w:qFormat/>
    <w:rsid w:val="00624A5E"/>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24A5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24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A5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24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4A5E"/>
    <w:rPr>
      <w:color w:val="0000FF"/>
      <w:u w:val="single"/>
    </w:rPr>
  </w:style>
  <w:style w:type="paragraph" w:styleId="NoSpacing">
    <w:name w:val="No Spacing"/>
    <w:uiPriority w:val="1"/>
    <w:qFormat/>
    <w:rsid w:val="00624A5E"/>
    <w:pPr>
      <w:spacing w:after="0" w:line="240" w:lineRule="auto"/>
    </w:pPr>
  </w:style>
  <w:style w:type="table" w:styleId="LightShading-Accent3">
    <w:name w:val="Light Shading Accent 3"/>
    <w:basedOn w:val="TableNormal"/>
    <w:uiPriority w:val="60"/>
    <w:rsid w:val="007D4EA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7D4E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D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A2"/>
    <w:rPr>
      <w:rFonts w:ascii="Tahoma" w:hAnsi="Tahoma" w:cs="Tahoma"/>
      <w:sz w:val="16"/>
      <w:szCs w:val="16"/>
    </w:rPr>
  </w:style>
  <w:style w:type="paragraph" w:styleId="Header">
    <w:name w:val="header"/>
    <w:basedOn w:val="Normal"/>
    <w:link w:val="HeaderChar"/>
    <w:uiPriority w:val="99"/>
    <w:unhideWhenUsed/>
    <w:rsid w:val="00EB4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31D"/>
  </w:style>
  <w:style w:type="paragraph" w:styleId="Footer">
    <w:name w:val="footer"/>
    <w:basedOn w:val="Normal"/>
    <w:link w:val="FooterChar"/>
    <w:uiPriority w:val="99"/>
    <w:unhideWhenUsed/>
    <w:rsid w:val="00EB4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31D"/>
  </w:style>
  <w:style w:type="paragraph" w:styleId="Caption">
    <w:name w:val="caption"/>
    <w:basedOn w:val="Normal"/>
    <w:next w:val="Normal"/>
    <w:uiPriority w:val="35"/>
    <w:unhideWhenUsed/>
    <w:qFormat/>
    <w:rsid w:val="00747FCD"/>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875C4"/>
    <w:rPr>
      <w:sz w:val="16"/>
      <w:szCs w:val="16"/>
    </w:rPr>
  </w:style>
  <w:style w:type="paragraph" w:styleId="CommentText">
    <w:name w:val="annotation text"/>
    <w:basedOn w:val="Normal"/>
    <w:link w:val="CommentTextChar"/>
    <w:uiPriority w:val="99"/>
    <w:semiHidden/>
    <w:unhideWhenUsed/>
    <w:rsid w:val="004875C4"/>
    <w:pPr>
      <w:spacing w:line="240" w:lineRule="auto"/>
    </w:pPr>
    <w:rPr>
      <w:sz w:val="20"/>
      <w:szCs w:val="20"/>
    </w:rPr>
  </w:style>
  <w:style w:type="character" w:customStyle="1" w:styleId="CommentTextChar">
    <w:name w:val="Comment Text Char"/>
    <w:basedOn w:val="DefaultParagraphFont"/>
    <w:link w:val="CommentText"/>
    <w:uiPriority w:val="99"/>
    <w:semiHidden/>
    <w:rsid w:val="004875C4"/>
    <w:rPr>
      <w:sz w:val="20"/>
      <w:szCs w:val="20"/>
    </w:rPr>
  </w:style>
  <w:style w:type="paragraph" w:styleId="CommentSubject">
    <w:name w:val="annotation subject"/>
    <w:basedOn w:val="CommentText"/>
    <w:next w:val="CommentText"/>
    <w:link w:val="CommentSubjectChar"/>
    <w:uiPriority w:val="99"/>
    <w:semiHidden/>
    <w:unhideWhenUsed/>
    <w:rsid w:val="004875C4"/>
    <w:rPr>
      <w:b/>
      <w:bCs/>
    </w:rPr>
  </w:style>
  <w:style w:type="character" w:customStyle="1" w:styleId="CommentSubjectChar">
    <w:name w:val="Comment Subject Char"/>
    <w:basedOn w:val="CommentTextChar"/>
    <w:link w:val="CommentSubject"/>
    <w:uiPriority w:val="99"/>
    <w:semiHidden/>
    <w:rsid w:val="004875C4"/>
    <w:rPr>
      <w:b/>
      <w:bCs/>
      <w:sz w:val="20"/>
      <w:szCs w:val="20"/>
    </w:rPr>
  </w:style>
  <w:style w:type="character" w:styleId="FollowedHyperlink">
    <w:name w:val="FollowedHyperlink"/>
    <w:basedOn w:val="DefaultParagraphFont"/>
    <w:uiPriority w:val="99"/>
    <w:semiHidden/>
    <w:unhideWhenUsed/>
    <w:rsid w:val="004F523B"/>
    <w:rPr>
      <w:color w:val="800080" w:themeColor="followedHyperlink"/>
      <w:u w:val="single"/>
    </w:rPr>
  </w:style>
  <w:style w:type="character" w:customStyle="1" w:styleId="Heading2Char">
    <w:name w:val="Heading 2 Char"/>
    <w:basedOn w:val="DefaultParagraphFont"/>
    <w:link w:val="Heading2"/>
    <w:uiPriority w:val="9"/>
    <w:rsid w:val="00B23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893342">
      <w:bodyDiv w:val="1"/>
      <w:marLeft w:val="0"/>
      <w:marRight w:val="0"/>
      <w:marTop w:val="0"/>
      <w:marBottom w:val="0"/>
      <w:divBdr>
        <w:top w:val="none" w:sz="0" w:space="0" w:color="auto"/>
        <w:left w:val="none" w:sz="0" w:space="0" w:color="auto"/>
        <w:bottom w:val="none" w:sz="0" w:space="0" w:color="auto"/>
        <w:right w:val="none" w:sz="0" w:space="0" w:color="auto"/>
      </w:divBdr>
    </w:div>
    <w:div w:id="1037002146">
      <w:bodyDiv w:val="1"/>
      <w:marLeft w:val="0"/>
      <w:marRight w:val="0"/>
      <w:marTop w:val="0"/>
      <w:marBottom w:val="0"/>
      <w:divBdr>
        <w:top w:val="none" w:sz="0" w:space="0" w:color="auto"/>
        <w:left w:val="none" w:sz="0" w:space="0" w:color="auto"/>
        <w:bottom w:val="none" w:sz="0" w:space="0" w:color="auto"/>
        <w:right w:val="none" w:sz="0" w:space="0" w:color="auto"/>
      </w:divBdr>
    </w:div>
    <w:div w:id="18567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vaww.cdw.va.gov/metadata/_layouts/ReportServer/RSViewerPage.aspx?rv:RelativeReportUrl=/metadata/Reports/Metadata%20Report.rdl&amp;Source=http://vaww.cdw.r02.med.va.gov/metadata/Reports/Forms/AllItems.aspx&amp;DefaultItemOpen=1" TargetMode="External"/><Relationship Id="rId2" Type="http://schemas.openxmlformats.org/officeDocument/2006/relationships/customXml" Target="../customXml/item2.xml"/><Relationship Id="rId16" Type="http://schemas.openxmlformats.org/officeDocument/2006/relationships/hyperlink" Target="https://vaww.cdw.va.gov/metadata/_layouts/WordViewer.aspx?id=/metadata/Metadata%20Documents/CDW%20Query%20Best%20Practices.docx&amp;Source=http://vaww.dwh.cdw.portal.va.gov/metadata/default.aspx&amp;DefaultItemOpen=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vaww.cdw.va.gov/metadata/Metadata%20Documents/TIU%20(Text%20Document%20Titles)%201.0/TextDocumentTitles_VP.pdf" TargetMode="Externa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Metadata%20Documents/TIU%20(Text%20Document%20Titles)%201.0/TextDocumentTitles_df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SQEQKE3H6XHD-88-37</_dlc_DocId>
    <_dlc_DocIdUrl xmlns="2254a1fb-d639-43e8-bac3-5704f55e9316">
      <Url>https://vaww.cdw.va.gov/metadata/_layouts/DocIdRedir.aspx?ID=SQEQKE3H6XHD-88-37</Url>
      <Description>SQEQKE3H6XHD-88-37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0AC67-0409-43E9-94DE-E3AC666F1A5B}"/>
</file>

<file path=customXml/itemProps2.xml><?xml version="1.0" encoding="utf-8"?>
<ds:datastoreItem xmlns:ds="http://schemas.openxmlformats.org/officeDocument/2006/customXml" ds:itemID="{4306BC98-0C2B-433F-81F0-49DF123A4FFC}"/>
</file>

<file path=customXml/itemProps3.xml><?xml version="1.0" encoding="utf-8"?>
<ds:datastoreItem xmlns:ds="http://schemas.openxmlformats.org/officeDocument/2006/customXml" ds:itemID="{12D00B31-A559-4C86-8192-3DDD93A953AF}"/>
</file>

<file path=customXml/itemProps4.xml><?xml version="1.0" encoding="utf-8"?>
<ds:datastoreItem xmlns:ds="http://schemas.openxmlformats.org/officeDocument/2006/customXml" ds:itemID="{2BAE7555-F542-401B-ACBE-4654C77C1985}"/>
</file>

<file path=customXml/itemProps5.xml><?xml version="1.0" encoding="utf-8"?>
<ds:datastoreItem xmlns:ds="http://schemas.openxmlformats.org/officeDocument/2006/customXml" ds:itemID="{2514EF61-B66E-405E-A068-6C6D86EFA615}"/>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Text Document Titles Release Document</vt:lpstr>
    </vt:vector>
  </TitlesOfParts>
  <Company>Dept. of Veterans Affairs</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Document Titles Release Document</dc:title>
  <dc:creator>Dean, Mark A.</dc:creator>
  <cp:lastModifiedBy>Dean, Mark A.</cp:lastModifiedBy>
  <cp:revision>3</cp:revision>
  <dcterms:created xsi:type="dcterms:W3CDTF">2013-02-06T16:19:00Z</dcterms:created>
  <dcterms:modified xsi:type="dcterms:W3CDTF">2013-02-11T15:10:00Z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0x0101009BA7852C100523449772471FD4848775</vt:lpwstr>
  </property>
  <property fmtid="{D5CDD505-2E9C-101B-9397-08002B2CF9AE}" pid="3" name="_dlc_DocIdItemGuid">
    <vt:lpwstr>a36b5006-f483-4b8a-b43a-db9dbd357abb</vt:lpwstr>
  </property>
  <property fmtid="{D5CDD505-2E9C-101B-9397-08002B2CF9AE}" pid="4" name="Order">
    <vt:r8>3900</vt:r8>
  </property>
  <property fmtid="{D5CDD505-2E9C-101B-9397-08002B2CF9AE}" pid="5" name="xd_ProgID">
    <vt:lpwstr/>
  </property>
  <property fmtid="{D5CDD505-2E9C-101B-9397-08002B2CF9AE}" pid="6" name="_CopySource">
    <vt:lpwstr>https://vaww.dwh.cdw.portal.va.gov/TechTeam/DevProcess/Domain Release Documents/TextDocumentTitles_1.0.docx</vt:lpwstr>
  </property>
  <property fmtid="{D5CDD505-2E9C-101B-9397-08002B2CF9AE}" pid="7" name="TemplateUrl">
    <vt:lpwstr/>
  </property>
</Properties>
</file>