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37" w:type="dxa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3"/>
        <w:gridCol w:w="7174"/>
      </w:tblGrid>
      <w:tr w:rsidR="00F6179C" w14:paraId="16FE8D2B" w14:textId="77777777" w:rsidTr="009027E1">
        <w:trPr>
          <w:cantSplit/>
          <w:tblHeader/>
        </w:trPr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pct25" w:color="C0C0C0" w:fill="C0C0C0"/>
          </w:tcPr>
          <w:p w14:paraId="51FE52F8" w14:textId="77777777" w:rsidR="00F6179C" w:rsidRDefault="00F6179C" w:rsidP="00031566">
            <w:pPr>
              <w:pStyle w:val="TableHeading"/>
            </w:pPr>
            <w:bookmarkStart w:id="0" w:name="_GoBack"/>
            <w:bookmarkEnd w:id="0"/>
          </w:p>
        </w:tc>
        <w:tc>
          <w:tcPr>
            <w:tcW w:w="7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5" w:color="C0C0C0" w:fill="C0C0C0"/>
          </w:tcPr>
          <w:p w14:paraId="545232ED" w14:textId="0CA4C9A3" w:rsidR="00CE55E4" w:rsidRPr="009857AF" w:rsidRDefault="00557B9B" w:rsidP="00E00959">
            <w:pPr>
              <w:pStyle w:val="TableHeading"/>
            </w:pPr>
            <w:r>
              <w:t>VistA Cerner Data Sync</w:t>
            </w:r>
          </w:p>
        </w:tc>
      </w:tr>
      <w:tr w:rsidR="009857AF" w14:paraId="0CBA84ED" w14:textId="77777777" w:rsidTr="009027E1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D9D9D9"/>
          </w:tcPr>
          <w:p w14:paraId="2B01127A" w14:textId="77777777" w:rsidR="009857AF" w:rsidRDefault="009857AF" w:rsidP="009857AF">
            <w:pPr>
              <w:pStyle w:val="TableHeading"/>
            </w:pPr>
            <w:r>
              <w:t>Epic Summary</w:t>
            </w:r>
          </w:p>
        </w:tc>
        <w:tc>
          <w:tcPr>
            <w:tcW w:w="7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</w:tcPr>
          <w:p w14:paraId="7D62CAA0" w14:textId="77ADEBAF" w:rsidR="006131C6" w:rsidRPr="001F537A" w:rsidRDefault="006131C6" w:rsidP="006131C6">
            <w:pPr>
              <w:pStyle w:val="TableText"/>
            </w:pPr>
            <w:r>
              <w:t xml:space="preserve">VA </w:t>
            </w:r>
            <w:r w:rsidRPr="001F537A">
              <w:t xml:space="preserve">Secretary </w:t>
            </w:r>
            <w:r>
              <w:t>Shulkin s</w:t>
            </w:r>
            <w:r w:rsidRPr="001F537A">
              <w:t xml:space="preserve">elected Cerner </w:t>
            </w:r>
            <w:r>
              <w:t xml:space="preserve">health system solutions </w:t>
            </w:r>
            <w:r w:rsidRPr="001F537A">
              <w:t>as VA</w:t>
            </w:r>
            <w:r>
              <w:t>’s</w:t>
            </w:r>
            <w:r w:rsidRPr="001F537A">
              <w:t xml:space="preserve"> </w:t>
            </w:r>
            <w:r>
              <w:t xml:space="preserve">EHR. </w:t>
            </w:r>
            <w:r w:rsidRPr="001F537A">
              <w:t>Cerner</w:t>
            </w:r>
            <w:r>
              <w:t>’s solution</w:t>
            </w:r>
            <w:r w:rsidRPr="001F537A">
              <w:t xml:space="preserve"> cannot be implemented in a </w:t>
            </w:r>
            <w:r>
              <w:t>VISN</w:t>
            </w:r>
            <w:r w:rsidRPr="001F537A">
              <w:t xml:space="preserve"> by </w:t>
            </w:r>
            <w:r>
              <w:t xml:space="preserve">VISN </w:t>
            </w:r>
            <w:r w:rsidRPr="001F537A">
              <w:t xml:space="preserve">(and domain by domain) rollout without </w:t>
            </w:r>
            <w:r>
              <w:t xml:space="preserve">a </w:t>
            </w:r>
            <w:r w:rsidRPr="001F537A">
              <w:t xml:space="preserve">capability to keep legacy systems running in parallel.  </w:t>
            </w:r>
          </w:p>
          <w:p w14:paraId="6E290F76" w14:textId="3873CDD4" w:rsidR="00C16724" w:rsidRPr="00C16724" w:rsidRDefault="006131C6" w:rsidP="00C16724">
            <w:pPr>
              <w:pStyle w:val="TableText"/>
              <w:rPr>
                <w:i/>
                <w:iCs/>
                <w:color w:val="3333CC"/>
                <w:lang w:eastAsia="x-none"/>
              </w:rPr>
            </w:pPr>
            <w:r>
              <w:t>This VIPR request is to provide and m</w:t>
            </w:r>
            <w:r w:rsidR="00C16724">
              <w:t>aintain near-real-time data synchronization for core clinical data between Cerner and Vist</w:t>
            </w:r>
            <w:r w:rsidR="00031566">
              <w:t>A</w:t>
            </w:r>
            <w:r w:rsidR="00C16724">
              <w:t xml:space="preserve"> so that Vist</w:t>
            </w:r>
            <w:r w:rsidR="00031566">
              <w:t>A</w:t>
            </w:r>
            <w:r w:rsidR="00C16724">
              <w:t xml:space="preserve"> functionality is not lost during the multi-year migration of Vist</w:t>
            </w:r>
            <w:r w:rsidR="00031566">
              <w:t>A</w:t>
            </w:r>
            <w:r w:rsidR="00C16724">
              <w:t xml:space="preserve"> data &amp; functionality to Cerner.  </w:t>
            </w:r>
          </w:p>
          <w:p w14:paraId="6D26376C" w14:textId="77777777" w:rsidR="00C16724" w:rsidRPr="009027E1" w:rsidRDefault="00C16724" w:rsidP="009027E1">
            <w:pPr>
              <w:pStyle w:val="TableText"/>
              <w:rPr>
                <w:i/>
                <w:iCs/>
                <w:color w:val="3333CC"/>
                <w:lang w:eastAsia="x-none"/>
              </w:rPr>
            </w:pPr>
          </w:p>
          <w:p w14:paraId="7C2AE5B6" w14:textId="063A6127" w:rsidR="009857AF" w:rsidDel="00CE55E4" w:rsidRDefault="009857AF" w:rsidP="009027E1">
            <w:pPr>
              <w:pStyle w:val="TableText"/>
              <w:rPr>
                <w:i/>
                <w:iCs/>
                <w:lang w:eastAsia="x-none"/>
              </w:rPr>
            </w:pPr>
          </w:p>
        </w:tc>
      </w:tr>
      <w:tr w:rsidR="00F6179C" w14:paraId="2788989E" w14:textId="77777777" w:rsidTr="009027E1">
        <w:trPr>
          <w:cantSplit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D9D9D9"/>
          </w:tcPr>
          <w:p w14:paraId="77B0515B" w14:textId="77777777" w:rsidR="00E00959" w:rsidRDefault="00B96043" w:rsidP="00B96043">
            <w:pPr>
              <w:pStyle w:val="TableHeading"/>
            </w:pPr>
            <w:r>
              <w:t>Epic Value Statement</w:t>
            </w:r>
          </w:p>
        </w:tc>
        <w:tc>
          <w:tcPr>
            <w:tcW w:w="7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auto"/>
          </w:tcPr>
          <w:p w14:paraId="3DE189E9" w14:textId="5C0DF5E5" w:rsidR="00031566" w:rsidRDefault="001F537A" w:rsidP="00031566">
            <w:pPr>
              <w:pStyle w:val="TableText"/>
            </w:pPr>
            <w:r>
              <w:t xml:space="preserve">For </w:t>
            </w:r>
            <w:r w:rsidR="00031566">
              <w:t>VA P</w:t>
            </w:r>
            <w:r w:rsidR="00780737">
              <w:t>roviders</w:t>
            </w:r>
            <w:r w:rsidR="00031566">
              <w:t xml:space="preserve"> of patient care</w:t>
            </w:r>
          </w:p>
          <w:p w14:paraId="39E29B62" w14:textId="58263ED0" w:rsidR="00031566" w:rsidRDefault="00031566" w:rsidP="00031566">
            <w:pPr>
              <w:pStyle w:val="TableText"/>
            </w:pPr>
            <w:r>
              <w:t xml:space="preserve">Who need </w:t>
            </w:r>
            <w:r w:rsidR="00780737">
              <w:t xml:space="preserve">patient clinical information </w:t>
            </w:r>
            <w:r>
              <w:t xml:space="preserve">to </w:t>
            </w:r>
            <w:r w:rsidR="00780737">
              <w:t xml:space="preserve">be the same and current at all </w:t>
            </w:r>
            <w:r>
              <w:t xml:space="preserve">VA Medical Center </w:t>
            </w:r>
            <w:r w:rsidR="00780737">
              <w:t xml:space="preserve">locations for patient care   </w:t>
            </w:r>
            <w:r w:rsidR="009027E1" w:rsidRPr="00780737">
              <w:t>The</w:t>
            </w:r>
            <w:r w:rsidR="00F6179C" w:rsidRPr="00780737">
              <w:t xml:space="preserve"> </w:t>
            </w:r>
            <w:r w:rsidR="00780737" w:rsidRPr="00780737">
              <w:t>interface platform between Cerner and VistA EHRs</w:t>
            </w:r>
            <w:r w:rsidR="00780737">
              <w:t xml:space="preserve"> </w:t>
            </w:r>
          </w:p>
          <w:p w14:paraId="5B358FD0" w14:textId="3A5C3549" w:rsidR="00780737" w:rsidRDefault="00031566" w:rsidP="00031566">
            <w:pPr>
              <w:pStyle w:val="TableText"/>
            </w:pPr>
            <w:r>
              <w:t xml:space="preserve">That will </w:t>
            </w:r>
            <w:r w:rsidR="00780737">
              <w:t xml:space="preserve">provide near-real-time synchronization such that </w:t>
            </w:r>
            <w:r>
              <w:t xml:space="preserve">data captured for </w:t>
            </w:r>
            <w:r w:rsidR="00780737">
              <w:t xml:space="preserve">a patient visiting a Cerner-supported VISN will </w:t>
            </w:r>
            <w:r>
              <w:t xml:space="preserve">be </w:t>
            </w:r>
            <w:r w:rsidR="00780737">
              <w:t>reflect</w:t>
            </w:r>
            <w:r>
              <w:t>ed</w:t>
            </w:r>
            <w:r w:rsidR="00780737">
              <w:t xml:space="preserve"> in all VistA VISNs that the same patient has visited before  </w:t>
            </w:r>
          </w:p>
          <w:p w14:paraId="2D62BBC9" w14:textId="7E74F58D" w:rsidR="00031566" w:rsidRDefault="001F537A" w:rsidP="00031566">
            <w:pPr>
              <w:pStyle w:val="TableText"/>
            </w:pPr>
            <w:r>
              <w:t xml:space="preserve">Unlike HL7 updates, </w:t>
            </w:r>
            <w:r w:rsidR="00031566">
              <w:t xml:space="preserve">where </w:t>
            </w:r>
            <w:r>
              <w:t>the data is not updated in near-real-time</w:t>
            </w:r>
          </w:p>
          <w:p w14:paraId="066AC721" w14:textId="461657F6" w:rsidR="0063274D" w:rsidRPr="009027E1" w:rsidRDefault="00031566" w:rsidP="00031566">
            <w:pPr>
              <w:pStyle w:val="TableText"/>
              <w:rPr>
                <w:i/>
                <w:iCs/>
                <w:color w:val="0000FF"/>
                <w:lang w:eastAsia="x-none"/>
              </w:rPr>
            </w:pPr>
            <w:r>
              <w:t>Our process will give Providers of patient care immediate access to the most current information pertaining to their patient.</w:t>
            </w:r>
          </w:p>
        </w:tc>
      </w:tr>
      <w:tr w:rsidR="009027E1" w14:paraId="0689F8E6" w14:textId="77777777" w:rsidTr="009027E1">
        <w:trPr>
          <w:cantSplit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D9D9D9"/>
          </w:tcPr>
          <w:p w14:paraId="09C7F27F" w14:textId="6B5C1265" w:rsidR="009027E1" w:rsidRDefault="009027E1" w:rsidP="00B96043">
            <w:pPr>
              <w:pStyle w:val="TableHeading"/>
            </w:pPr>
            <w:r w:rsidRPr="0063274D">
              <w:t>Alignment to VA Strategic Plans</w:t>
            </w:r>
          </w:p>
        </w:tc>
        <w:tc>
          <w:tcPr>
            <w:tcW w:w="7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auto"/>
          </w:tcPr>
          <w:p w14:paraId="3F3B5B62" w14:textId="77777777" w:rsidR="00C63719" w:rsidRDefault="00C63719" w:rsidP="00C63719">
            <w:pPr>
              <w:pStyle w:val="TableText"/>
            </w:pPr>
            <w:r>
              <w:t>Secretary Shulkin Top Priority #2: Modernize Our Systems</w:t>
            </w:r>
          </w:p>
          <w:p w14:paraId="3B65B7B3" w14:textId="563580E4" w:rsidR="009027E1" w:rsidRPr="001F537A" w:rsidRDefault="009027E1" w:rsidP="004443A0">
            <w:pPr>
              <w:pStyle w:val="TableText"/>
            </w:pPr>
            <w:r w:rsidRPr="001F537A">
              <w:t xml:space="preserve">Performance </w:t>
            </w:r>
            <w:r w:rsidR="00904805">
              <w:t>M</w:t>
            </w:r>
            <w:r w:rsidRPr="001F537A">
              <w:t>easures</w:t>
            </w:r>
            <w:r w:rsidR="001F537A">
              <w:t xml:space="preserve">: Compliance EPICs will apply </w:t>
            </w:r>
          </w:p>
          <w:p w14:paraId="5E27D5D6" w14:textId="424D9629" w:rsidR="006131C6" w:rsidRDefault="006131C6" w:rsidP="006131C6">
            <w:pPr>
              <w:pStyle w:val="TableText"/>
            </w:pPr>
            <w:r>
              <w:t>VA Strategic Goal 3: Manage and Improve VA Operations to Deliver Seamless and Integrated Support</w:t>
            </w:r>
          </w:p>
          <w:p w14:paraId="35868953" w14:textId="1F14F14D" w:rsidR="006131C6" w:rsidRDefault="006131C6" w:rsidP="006131C6">
            <w:pPr>
              <w:pStyle w:val="TableText"/>
            </w:pPr>
            <w:r>
              <w:t xml:space="preserve">VA </w:t>
            </w:r>
            <w:r w:rsidR="00E64863">
              <w:t>Strategic</w:t>
            </w:r>
            <w:r>
              <w:t xml:space="preserve"> Objective 3.</w:t>
            </w:r>
            <w:r w:rsidR="00BE229A">
              <w:t>3</w:t>
            </w:r>
            <w:r>
              <w:t xml:space="preserve">: </w:t>
            </w:r>
            <w:r w:rsidR="00BE229A">
              <w:t>Build a Flexible and Scalable Infrastructure through Improved Organizational Design and Enhanced Capital Planning</w:t>
            </w:r>
          </w:p>
          <w:p w14:paraId="56AEAF5A" w14:textId="20A8CC0D" w:rsidR="006131C6" w:rsidRPr="001F537A" w:rsidRDefault="006131C6" w:rsidP="006131C6">
            <w:pPr>
              <w:pStyle w:val="TableText"/>
            </w:pPr>
            <w:r>
              <w:t>VHA Blueprint for Excellence Theme 3 – Leverage Information Technologies, analytics, and models of health care delivery to optimize individual and population health outcomes</w:t>
            </w:r>
          </w:p>
        </w:tc>
      </w:tr>
      <w:tr w:rsidR="009027E1" w14:paraId="28B2A43C" w14:textId="77777777" w:rsidTr="009027E1">
        <w:trPr>
          <w:cantSplit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D9D9D9"/>
          </w:tcPr>
          <w:p w14:paraId="31AC98C4" w14:textId="289B008C" w:rsidR="009027E1" w:rsidRDefault="009027E1" w:rsidP="00031566">
            <w:pPr>
              <w:spacing w:before="100" w:beforeAutospacing="1" w:after="100" w:afterAutospacing="1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Critical Success Factors</w:t>
            </w:r>
          </w:p>
          <w:p w14:paraId="43807A8B" w14:textId="456D54CB" w:rsidR="009027E1" w:rsidRPr="009027E1" w:rsidRDefault="009027E1" w:rsidP="00031566">
            <w:pPr>
              <w:pStyle w:val="TableHeading"/>
              <w:rPr>
                <w:b w:val="0"/>
              </w:rPr>
            </w:pPr>
            <w:r w:rsidRPr="009027E1">
              <w:rPr>
                <w:rFonts w:ascii="Times New Roman" w:hAnsi="Times New Roman" w:cs="Times New Roman"/>
                <w:b w:val="0"/>
                <w:sz w:val="24"/>
                <w:szCs w:val="24"/>
              </w:rPr>
              <w:t>“The key areas where an organization must perform well on a consistent basis to achieve its mission.”</w:t>
            </w:r>
          </w:p>
        </w:tc>
        <w:tc>
          <w:tcPr>
            <w:tcW w:w="7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auto"/>
          </w:tcPr>
          <w:p w14:paraId="2C181D97" w14:textId="5D9E82A5" w:rsidR="004443A0" w:rsidRPr="00AD7628" w:rsidRDefault="00DB0C61" w:rsidP="00AD7628">
            <w:pPr>
              <w:pStyle w:val="TableText"/>
            </w:pPr>
            <w:r>
              <w:t>Provide b</w:t>
            </w:r>
            <w:r w:rsidR="004443A0" w:rsidRPr="00AD7628">
              <w:t xml:space="preserve">i-directional updates to changes in core clinical data </w:t>
            </w:r>
            <w:r>
              <w:t xml:space="preserve">between VistA and Cerner </w:t>
            </w:r>
            <w:r w:rsidR="004443A0" w:rsidRPr="00AD7628">
              <w:t xml:space="preserve">in near-real-time.  </w:t>
            </w:r>
          </w:p>
          <w:p w14:paraId="664DEC89" w14:textId="13D74363" w:rsidR="004443A0" w:rsidRPr="00AD7628" w:rsidRDefault="004443A0" w:rsidP="00AD7628">
            <w:pPr>
              <w:pStyle w:val="TableText"/>
            </w:pPr>
          </w:p>
          <w:p w14:paraId="6370852E" w14:textId="1B58789F" w:rsidR="004443A0" w:rsidRPr="004443A0" w:rsidRDefault="004443A0" w:rsidP="009027E1">
            <w:pPr>
              <w:pStyle w:val="TableText"/>
              <w:rPr>
                <w:color w:val="3333CC"/>
              </w:rPr>
            </w:pPr>
          </w:p>
        </w:tc>
      </w:tr>
      <w:tr w:rsidR="009027E1" w14:paraId="059A9D37" w14:textId="77777777" w:rsidTr="009027E1">
        <w:trPr>
          <w:cantSplit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D9D9D9"/>
          </w:tcPr>
          <w:p w14:paraId="19E4A9DF" w14:textId="77777777" w:rsidR="009027E1" w:rsidRDefault="009027E1" w:rsidP="00031566">
            <w:pPr>
              <w:spacing w:before="100" w:beforeAutospacing="1" w:after="100" w:afterAutospacing="1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lastRenderedPageBreak/>
              <w:t xml:space="preserve">Key Result Indicators </w:t>
            </w:r>
          </w:p>
          <w:p w14:paraId="74558B5A" w14:textId="77777777" w:rsidR="009027E1" w:rsidRPr="0019510A" w:rsidRDefault="009027E1" w:rsidP="00031566">
            <w:pPr>
              <w:spacing w:before="100" w:beforeAutospacing="1" w:after="100" w:afterAutospacing="1"/>
              <w:rPr>
                <w:bCs/>
                <w:sz w:val="24"/>
              </w:rPr>
            </w:pPr>
            <w:r w:rsidRPr="0019510A">
              <w:rPr>
                <w:bCs/>
                <w:sz w:val="24"/>
              </w:rPr>
              <w:t xml:space="preserve">A “measure of the </w:t>
            </w:r>
            <w:r w:rsidRPr="0019510A">
              <w:rPr>
                <w:bCs/>
                <w:sz w:val="24"/>
                <w:u w:val="single"/>
              </w:rPr>
              <w:t>results</w:t>
            </w:r>
            <w:r w:rsidRPr="0019510A">
              <w:rPr>
                <w:bCs/>
                <w:sz w:val="24"/>
              </w:rPr>
              <w:t xml:space="preserve"> from your business actions which are critical in tracking progress and defining success.”</w:t>
            </w:r>
          </w:p>
          <w:p w14:paraId="10CFF682" w14:textId="77777777" w:rsidR="009027E1" w:rsidRPr="0019510A" w:rsidRDefault="009027E1" w:rsidP="00031566">
            <w:pPr>
              <w:spacing w:before="100" w:beforeAutospacing="1" w:after="100" w:afterAutospacing="1"/>
              <w:rPr>
                <w:b/>
                <w:bCs/>
                <w:sz w:val="24"/>
                <w:u w:val="single"/>
              </w:rPr>
            </w:pPr>
            <w:r w:rsidRPr="0019510A">
              <w:rPr>
                <w:b/>
                <w:bCs/>
                <w:sz w:val="24"/>
                <w:u w:val="single"/>
              </w:rPr>
              <w:t xml:space="preserve">Outcomes Perspectives: </w:t>
            </w:r>
          </w:p>
          <w:p w14:paraId="1530819E" w14:textId="77777777" w:rsidR="009027E1" w:rsidRPr="003F7039" w:rsidRDefault="009027E1" w:rsidP="009027E1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bCs/>
              </w:rPr>
            </w:pPr>
            <w:r w:rsidRPr="003F7039">
              <w:rPr>
                <w:bCs/>
              </w:rPr>
              <w:t>Mission Essential Function</w:t>
            </w:r>
          </w:p>
          <w:p w14:paraId="00E93A35" w14:textId="77777777" w:rsidR="009027E1" w:rsidRPr="003F7039" w:rsidRDefault="009027E1" w:rsidP="009027E1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bCs/>
              </w:rPr>
            </w:pPr>
            <w:r w:rsidRPr="003F7039">
              <w:rPr>
                <w:bCs/>
              </w:rPr>
              <w:t>Process Improvement</w:t>
            </w:r>
          </w:p>
          <w:p w14:paraId="0E6AB263" w14:textId="77777777" w:rsidR="009027E1" w:rsidRPr="003F7039" w:rsidRDefault="009027E1" w:rsidP="009027E1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bCs/>
              </w:rPr>
            </w:pPr>
            <w:r w:rsidRPr="003F7039">
              <w:rPr>
                <w:bCs/>
              </w:rPr>
              <w:t>Financial</w:t>
            </w:r>
          </w:p>
          <w:p w14:paraId="2E4A3D1C" w14:textId="77777777" w:rsidR="009027E1" w:rsidRPr="003F7039" w:rsidRDefault="009027E1" w:rsidP="009027E1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bCs/>
              </w:rPr>
            </w:pPr>
            <w:r w:rsidRPr="003F7039">
              <w:rPr>
                <w:bCs/>
              </w:rPr>
              <w:t>Learning &amp; Growth</w:t>
            </w:r>
          </w:p>
          <w:p w14:paraId="7117228A" w14:textId="77777777" w:rsidR="009027E1" w:rsidRPr="003F7039" w:rsidRDefault="009027E1" w:rsidP="009027E1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bCs/>
              </w:rPr>
            </w:pPr>
            <w:r w:rsidRPr="003F7039">
              <w:rPr>
                <w:bCs/>
              </w:rPr>
              <w:t xml:space="preserve">Veteran Satisfaction </w:t>
            </w:r>
          </w:p>
          <w:p w14:paraId="285AC3F5" w14:textId="1F94F5A5" w:rsidR="009027E1" w:rsidRDefault="009027E1" w:rsidP="00031566">
            <w:pPr>
              <w:pStyle w:val="TableHeading"/>
            </w:pPr>
            <w:r w:rsidRPr="003F7039">
              <w:rPr>
                <w:bCs/>
              </w:rPr>
              <w:t>Employee Satisfaction</w:t>
            </w:r>
          </w:p>
        </w:tc>
        <w:tc>
          <w:tcPr>
            <w:tcW w:w="7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auto"/>
          </w:tcPr>
          <w:p w14:paraId="0F40D65E" w14:textId="06282DF6" w:rsidR="00C3185A" w:rsidRPr="00C3185A" w:rsidRDefault="009E3A7B" w:rsidP="00C3185A">
            <w:pPr>
              <w:pStyle w:val="TableText"/>
            </w:pPr>
            <w:r>
              <w:t xml:space="preserve">Mission Essential: </w:t>
            </w:r>
            <w:r w:rsidR="00C3185A" w:rsidRPr="00C3185A">
              <w:t>No clinical data lost</w:t>
            </w:r>
          </w:p>
          <w:p w14:paraId="456C8A3F" w14:textId="631F2B16" w:rsidR="00C3185A" w:rsidRPr="00C3185A" w:rsidRDefault="009E3A7B" w:rsidP="00C3185A">
            <w:pPr>
              <w:pStyle w:val="TableText"/>
            </w:pPr>
            <w:r>
              <w:t xml:space="preserve">Mission Essential: </w:t>
            </w:r>
            <w:r w:rsidR="00C3185A" w:rsidRPr="00C3185A">
              <w:t>No clinical functionality lost</w:t>
            </w:r>
          </w:p>
          <w:p w14:paraId="5C2CA3AC" w14:textId="528F6B96" w:rsidR="00C3185A" w:rsidRPr="00C3185A" w:rsidRDefault="009E3A7B" w:rsidP="00C3185A">
            <w:pPr>
              <w:pStyle w:val="TableText"/>
            </w:pPr>
            <w:r>
              <w:t xml:space="preserve">Mission Essential: </w:t>
            </w:r>
            <w:r w:rsidR="00C3185A" w:rsidRPr="00C3185A">
              <w:t>Near real time updates to clinical data</w:t>
            </w:r>
          </w:p>
          <w:p w14:paraId="09BE9FA3" w14:textId="0C2F6092" w:rsidR="00C3185A" w:rsidRPr="00C3185A" w:rsidRDefault="00C3185A" w:rsidP="00C3185A">
            <w:pPr>
              <w:pStyle w:val="TableText"/>
            </w:pPr>
          </w:p>
          <w:p w14:paraId="3D1C66A5" w14:textId="3CD651D7" w:rsidR="009027E1" w:rsidRPr="00C3185A" w:rsidRDefault="009027E1" w:rsidP="00C3185A">
            <w:pPr>
              <w:pStyle w:val="TableText"/>
            </w:pPr>
          </w:p>
        </w:tc>
      </w:tr>
      <w:tr w:rsidR="009027E1" w14:paraId="46238F56" w14:textId="77777777" w:rsidTr="009027E1">
        <w:trPr>
          <w:cantSplit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D9D9D9"/>
          </w:tcPr>
          <w:p w14:paraId="4B0403E8" w14:textId="378FD8D3" w:rsidR="009027E1" w:rsidRPr="00874D5F" w:rsidRDefault="009027E1" w:rsidP="00031566">
            <w:pPr>
              <w:pStyle w:val="TableHeading"/>
            </w:pPr>
            <w:r>
              <w:t>In Scope</w:t>
            </w:r>
          </w:p>
        </w:tc>
        <w:tc>
          <w:tcPr>
            <w:tcW w:w="7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auto"/>
          </w:tcPr>
          <w:p w14:paraId="01A70A81" w14:textId="341E7B48" w:rsidR="009E3A7B" w:rsidRDefault="009E3A7B" w:rsidP="00DB6B5E">
            <w:pPr>
              <w:pStyle w:val="TableText"/>
              <w:numPr>
                <w:ilvl w:val="0"/>
                <w:numId w:val="17"/>
              </w:numPr>
            </w:pPr>
            <w:r>
              <w:t>D</w:t>
            </w:r>
            <w:r w:rsidRPr="00AD7628">
              <w:t>eploy the interface definitions (</w:t>
            </w:r>
            <w:r>
              <w:t xml:space="preserve">e.g., </w:t>
            </w:r>
            <w:r w:rsidRPr="00AD7628">
              <w:t>cache object, RESTful service, SOAP, etc</w:t>
            </w:r>
            <w:r>
              <w:t>.</w:t>
            </w:r>
            <w:r w:rsidRPr="00AD7628">
              <w:t>) to enable VISN by VISN and Domain by Domain (</w:t>
            </w:r>
            <w:r>
              <w:t xml:space="preserve">e.g., </w:t>
            </w:r>
            <w:r w:rsidRPr="00AD7628">
              <w:t xml:space="preserve">LAB, Pharma, </w:t>
            </w:r>
            <w:r w:rsidR="00E64863" w:rsidRPr="00AD7628">
              <w:t>Scheduling</w:t>
            </w:r>
            <w:r w:rsidRPr="00AD7628">
              <w:t>) Cerner migration.</w:t>
            </w:r>
          </w:p>
          <w:p w14:paraId="3C0AEFF6" w14:textId="69F36966" w:rsidR="009027E1" w:rsidRPr="009027E1" w:rsidRDefault="00B2750B" w:rsidP="00DB6B5E">
            <w:pPr>
              <w:pStyle w:val="TableText"/>
              <w:numPr>
                <w:ilvl w:val="0"/>
                <w:numId w:val="17"/>
              </w:numPr>
              <w:rPr>
                <w:color w:val="3333CC"/>
              </w:rPr>
            </w:pPr>
            <w:r w:rsidRPr="00B2750B">
              <w:t>A subset of the attached document will be developed into interfaces.  The scope and priority of that subset (ingest) will be determined using agile.</w:t>
            </w:r>
            <w:bookmarkStart w:id="1" w:name="_MON_1565086989"/>
            <w:bookmarkEnd w:id="1"/>
            <w:r w:rsidR="00DB6B5E">
              <w:object w:dxaOrig="1513" w:dyaOrig="960" w14:anchorId="51F643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75pt;height:48pt" o:ole="">
                  <v:imagedata r:id="rId11" o:title=""/>
                </v:shape>
                <o:OLEObject Type="Embed" ProgID="Word.Document.12" ShapeID="_x0000_i1025" DrawAspect="Icon" ObjectID="_1572269157" r:id="rId12">
                  <o:FieldCodes>\s</o:FieldCodes>
                </o:OLEObject>
              </w:object>
            </w:r>
          </w:p>
        </w:tc>
      </w:tr>
      <w:tr w:rsidR="009027E1" w14:paraId="342AFEE8" w14:textId="77777777" w:rsidTr="009027E1">
        <w:trPr>
          <w:cantSplit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D9D9D9"/>
          </w:tcPr>
          <w:p w14:paraId="19607C1D" w14:textId="77777777" w:rsidR="009027E1" w:rsidRDefault="009027E1" w:rsidP="00031566">
            <w:pPr>
              <w:pStyle w:val="TableHeading"/>
            </w:pPr>
            <w:r>
              <w:t>Out of Scope</w:t>
            </w:r>
          </w:p>
        </w:tc>
        <w:tc>
          <w:tcPr>
            <w:tcW w:w="7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auto"/>
          </w:tcPr>
          <w:p w14:paraId="67481959" w14:textId="2220269B" w:rsidR="009027E1" w:rsidRPr="009027E1" w:rsidRDefault="00AE473E" w:rsidP="00C242D0">
            <w:pPr>
              <w:pStyle w:val="TableText"/>
              <w:rPr>
                <w:i/>
                <w:color w:val="3333CC"/>
              </w:rPr>
            </w:pPr>
            <w:r w:rsidRPr="00AE473E">
              <w:t>Migration activities, data standardization, domain scoping &amp; modifications to allow switching between Cerner and VistA.</w:t>
            </w:r>
          </w:p>
        </w:tc>
      </w:tr>
      <w:tr w:rsidR="009027E1" w14:paraId="2EE4059A" w14:textId="77777777" w:rsidTr="009027E1">
        <w:trPr>
          <w:cantSplit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D9D9D9"/>
          </w:tcPr>
          <w:p w14:paraId="5440EE60" w14:textId="77777777" w:rsidR="009027E1" w:rsidRDefault="009027E1" w:rsidP="00031566">
            <w:pPr>
              <w:pStyle w:val="TableHeading"/>
            </w:pPr>
            <w:r>
              <w:t>Non-functional Requirements</w:t>
            </w:r>
          </w:p>
        </w:tc>
        <w:tc>
          <w:tcPr>
            <w:tcW w:w="7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auto"/>
          </w:tcPr>
          <w:p w14:paraId="581ED28A" w14:textId="551F9ED1" w:rsidR="00636B1E" w:rsidRPr="002C3333" w:rsidRDefault="00636B1E" w:rsidP="002C3333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2C3333">
              <w:rPr>
                <w:rFonts w:ascii="Arial" w:hAnsi="Arial" w:cs="Arial"/>
                <w:sz w:val="20"/>
                <w:szCs w:val="20"/>
              </w:rPr>
              <w:t xml:space="preserve">Interoperability-related </w:t>
            </w:r>
            <w:r w:rsidR="00E64863">
              <w:rPr>
                <w:rFonts w:ascii="Arial" w:hAnsi="Arial" w:cs="Arial"/>
                <w:sz w:val="20"/>
                <w:szCs w:val="20"/>
              </w:rPr>
              <w:t>n</w:t>
            </w:r>
            <w:r w:rsidRPr="002C3333">
              <w:rPr>
                <w:rFonts w:ascii="Arial" w:hAnsi="Arial" w:cs="Arial"/>
                <w:sz w:val="20"/>
                <w:szCs w:val="20"/>
              </w:rPr>
              <w:t>on</w:t>
            </w:r>
            <w:r w:rsidR="00E64863">
              <w:rPr>
                <w:rFonts w:ascii="Arial" w:hAnsi="Arial" w:cs="Arial"/>
                <w:sz w:val="20"/>
                <w:szCs w:val="20"/>
              </w:rPr>
              <w:t>f</w:t>
            </w:r>
            <w:r w:rsidRPr="002C3333">
              <w:rPr>
                <w:rFonts w:ascii="Arial" w:hAnsi="Arial" w:cs="Arial"/>
                <w:sz w:val="20"/>
                <w:szCs w:val="20"/>
              </w:rPr>
              <w:t xml:space="preserve">unctional </w:t>
            </w:r>
            <w:r w:rsidR="00E64863">
              <w:rPr>
                <w:rFonts w:ascii="Arial" w:hAnsi="Arial" w:cs="Arial"/>
                <w:sz w:val="20"/>
                <w:szCs w:val="20"/>
              </w:rPr>
              <w:t>r</w:t>
            </w:r>
            <w:r w:rsidRPr="002C3333">
              <w:rPr>
                <w:rFonts w:ascii="Arial" w:hAnsi="Arial" w:cs="Arial"/>
                <w:sz w:val="20"/>
                <w:szCs w:val="20"/>
              </w:rPr>
              <w:t>equirements captured in</w:t>
            </w:r>
            <w:r w:rsidR="002E6110" w:rsidRPr="002C3333">
              <w:rPr>
                <w:rFonts w:ascii="Arial" w:hAnsi="Arial" w:cs="Arial"/>
                <w:sz w:val="20"/>
                <w:szCs w:val="20"/>
              </w:rPr>
              <w:t xml:space="preserve"> most recent approved version of </w:t>
            </w:r>
            <w:r w:rsidRPr="002C3333">
              <w:rPr>
                <w:rFonts w:ascii="Arial" w:hAnsi="Arial" w:cs="Arial"/>
                <w:sz w:val="20"/>
                <w:szCs w:val="20"/>
              </w:rPr>
              <w:t xml:space="preserve"> “VA RTM NonFunctional Requirements”</w:t>
            </w:r>
            <w:r w:rsidR="00FA3708" w:rsidRPr="002C3333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E64863">
              <w:rPr>
                <w:rFonts w:ascii="Arial" w:hAnsi="Arial" w:cs="Arial"/>
                <w:sz w:val="20"/>
                <w:szCs w:val="20"/>
              </w:rPr>
              <w:t xml:space="preserve">document </w:t>
            </w:r>
            <w:r w:rsidR="00FA3708" w:rsidRPr="002C3333">
              <w:rPr>
                <w:rFonts w:ascii="Arial" w:hAnsi="Arial" w:cs="Arial"/>
                <w:sz w:val="20"/>
                <w:szCs w:val="20"/>
              </w:rPr>
              <w:t>to be provided during Discovery)</w:t>
            </w:r>
          </w:p>
        </w:tc>
      </w:tr>
      <w:tr w:rsidR="009027E1" w14:paraId="041B7D65" w14:textId="77777777" w:rsidTr="009027E1">
        <w:trPr>
          <w:cantSplit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D9D9D9"/>
          </w:tcPr>
          <w:p w14:paraId="068172B4" w14:textId="77777777" w:rsidR="009027E1" w:rsidRDefault="009027E1" w:rsidP="00031566">
            <w:pPr>
              <w:pStyle w:val="TableHeading"/>
            </w:pPr>
            <w:r>
              <w:t>Point of Contact</w:t>
            </w:r>
          </w:p>
        </w:tc>
        <w:tc>
          <w:tcPr>
            <w:tcW w:w="7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auto"/>
          </w:tcPr>
          <w:p w14:paraId="4A463A27" w14:textId="1D1A0C70" w:rsidR="009027E1" w:rsidRPr="009027E1" w:rsidRDefault="004808A8" w:rsidP="00031566">
            <w:pPr>
              <w:spacing w:before="100" w:beforeAutospacing="1" w:after="100" w:afterAutospacing="1"/>
              <w:rPr>
                <w:i/>
                <w:iCs/>
                <w:color w:val="3333CC"/>
                <w:sz w:val="24"/>
                <w:lang w:eastAsia="x-none"/>
              </w:rPr>
            </w:pPr>
            <w:r>
              <w:rPr>
                <w:i/>
                <w:iCs/>
                <w:color w:val="3333CC"/>
                <w:sz w:val="24"/>
                <w:lang w:eastAsia="x-none"/>
              </w:rPr>
              <w:t>Ken Leonard  (</w:t>
            </w:r>
            <w:hyperlink r:id="rId13" w:history="1">
              <w:r w:rsidRPr="006868C3">
                <w:rPr>
                  <w:rStyle w:val="Hyperlink"/>
                  <w:i/>
                  <w:iCs/>
                  <w:sz w:val="24"/>
                  <w:lang w:eastAsia="x-none"/>
                </w:rPr>
                <w:t>Ken.Leonard@va.gov</w:t>
              </w:r>
            </w:hyperlink>
            <w:r>
              <w:rPr>
                <w:i/>
                <w:iCs/>
                <w:color w:val="3333CC"/>
                <w:sz w:val="24"/>
                <w:lang w:eastAsia="x-none"/>
              </w:rPr>
              <w:t xml:space="preserve">)   </w:t>
            </w:r>
          </w:p>
          <w:p w14:paraId="0EF16EB5" w14:textId="47B01C9B" w:rsidR="009027E1" w:rsidRPr="009027E1" w:rsidRDefault="009027E1" w:rsidP="00C242D0">
            <w:pPr>
              <w:pStyle w:val="TableText"/>
              <w:rPr>
                <w:color w:val="3333CC"/>
              </w:rPr>
            </w:pPr>
          </w:p>
        </w:tc>
      </w:tr>
      <w:tr w:rsidR="009027E1" w14:paraId="4540F1ED" w14:textId="77777777" w:rsidTr="009027E1">
        <w:trPr>
          <w:cantSplit/>
        </w:trPr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D9D9D9"/>
          </w:tcPr>
          <w:p w14:paraId="37F72909" w14:textId="77777777" w:rsidR="009027E1" w:rsidRDefault="009027E1" w:rsidP="00031566">
            <w:pPr>
              <w:pStyle w:val="TableHeading"/>
            </w:pPr>
            <w:r>
              <w:lastRenderedPageBreak/>
              <w:t>References</w:t>
            </w:r>
          </w:p>
        </w:tc>
        <w:tc>
          <w:tcPr>
            <w:tcW w:w="7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auto"/>
          </w:tcPr>
          <w:p w14:paraId="192C4408" w14:textId="1405643B" w:rsidR="009027E1" w:rsidRPr="009027E1" w:rsidRDefault="003D085E" w:rsidP="00C242D0">
            <w:pPr>
              <w:pStyle w:val="TableText"/>
              <w:rPr>
                <w:color w:val="3333CC"/>
              </w:rPr>
            </w:pPr>
            <w:r>
              <w:rPr>
                <w:color w:val="3333CC"/>
              </w:rPr>
              <w:object w:dxaOrig="1513" w:dyaOrig="960" w14:anchorId="2904E726">
                <v:shape id="_x0000_i1026" type="#_x0000_t75" style="width:75.75pt;height:48pt" o:ole="">
                  <v:imagedata r:id="rId14" o:title=""/>
                </v:shape>
                <o:OLEObject Type="Embed" ProgID="PowerPoint.Show.12" ShapeID="_x0000_i1026" DrawAspect="Icon" ObjectID="_1572269158" r:id="rId15"/>
              </w:object>
            </w:r>
          </w:p>
        </w:tc>
      </w:tr>
    </w:tbl>
    <w:p w14:paraId="7AC67EFA" w14:textId="77777777" w:rsidR="00917426" w:rsidRDefault="00917426" w:rsidP="006D4EA1">
      <w:pPr>
        <w:pStyle w:val="Title2"/>
      </w:pPr>
    </w:p>
    <w:p w14:paraId="574AEBBA" w14:textId="1F1D9F8B" w:rsidR="00CE55E4" w:rsidRPr="009027E1" w:rsidRDefault="00CE55E4" w:rsidP="009027E1">
      <w:pPr>
        <w:spacing w:after="200" w:line="276" w:lineRule="auto"/>
        <w:rPr>
          <w:rFonts w:ascii="Arial" w:hAnsi="Arial" w:cs="Arial"/>
          <w:b/>
          <w:bCs/>
          <w:sz w:val="28"/>
          <w:szCs w:val="32"/>
        </w:rPr>
      </w:pPr>
    </w:p>
    <w:sectPr w:rsidR="00CE55E4" w:rsidRPr="009027E1" w:rsidSect="00C242D0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BFAC62" w14:textId="77777777" w:rsidR="00931304" w:rsidRDefault="00931304" w:rsidP="009C05D6">
      <w:r>
        <w:separator/>
      </w:r>
    </w:p>
  </w:endnote>
  <w:endnote w:type="continuationSeparator" w:id="0">
    <w:p w14:paraId="599B3579" w14:textId="77777777" w:rsidR="00931304" w:rsidRDefault="00931304" w:rsidP="009C0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35FD3B" w14:textId="4F031521" w:rsidR="00BE229A" w:rsidRPr="009C05D6" w:rsidRDefault="00BE229A" w:rsidP="009C05D6">
    <w:pPr>
      <w:pStyle w:val="Footer"/>
      <w:rPr>
        <w:rStyle w:val="PageNumber"/>
        <w:rFonts w:ascii="Arial" w:hAnsi="Arial" w:cs="Arial"/>
        <w:i/>
        <w:color w:val="0000FF"/>
        <w:sz w:val="20"/>
        <w:szCs w:val="20"/>
      </w:rPr>
    </w:pPr>
    <w:r>
      <w:rPr>
        <w:rStyle w:val="PageNumber"/>
        <w:rFonts w:ascii="Arial" w:hAnsi="Arial" w:cs="Arial"/>
        <w:i/>
        <w:color w:val="0000FF"/>
        <w:sz w:val="20"/>
        <w:szCs w:val="20"/>
      </w:rPr>
      <w:t xml:space="preserve">VCDS – VistA Cerner Data Synchronization  </w:t>
    </w:r>
  </w:p>
  <w:p w14:paraId="18FCD60C" w14:textId="5E2E5404" w:rsidR="00BE229A" w:rsidRPr="009C05D6" w:rsidRDefault="00BE229A" w:rsidP="00003A8B">
    <w:pPr>
      <w:pStyle w:val="Footer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VIP Business Epic</w:t>
    </w:r>
    <w:r w:rsidRPr="009C05D6">
      <w:rPr>
        <w:rFonts w:ascii="Arial" w:hAnsi="Arial" w:cs="Arial"/>
        <w:sz w:val="20"/>
        <w:szCs w:val="20"/>
      </w:rPr>
      <w:tab/>
    </w:r>
    <w:r w:rsidRPr="009C05D6">
      <w:rPr>
        <w:rStyle w:val="PageNumber"/>
        <w:rFonts w:ascii="Arial" w:hAnsi="Arial" w:cs="Arial"/>
        <w:sz w:val="20"/>
        <w:szCs w:val="20"/>
      </w:rPr>
      <w:fldChar w:fldCharType="begin"/>
    </w:r>
    <w:r w:rsidRPr="009C05D6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9C05D6">
      <w:rPr>
        <w:rStyle w:val="PageNumber"/>
        <w:rFonts w:ascii="Arial" w:hAnsi="Arial" w:cs="Arial"/>
        <w:sz w:val="20"/>
        <w:szCs w:val="20"/>
      </w:rPr>
      <w:fldChar w:fldCharType="separate"/>
    </w:r>
    <w:r w:rsidR="001B3E3E">
      <w:rPr>
        <w:rStyle w:val="PageNumber"/>
        <w:rFonts w:ascii="Arial" w:hAnsi="Arial" w:cs="Arial"/>
        <w:noProof/>
        <w:sz w:val="20"/>
        <w:szCs w:val="20"/>
      </w:rPr>
      <w:t>1</w:t>
    </w:r>
    <w:r w:rsidRPr="009C05D6">
      <w:rPr>
        <w:rStyle w:val="PageNumber"/>
        <w:rFonts w:ascii="Arial" w:hAnsi="Arial" w:cs="Arial"/>
        <w:sz w:val="20"/>
        <w:szCs w:val="20"/>
      </w:rPr>
      <w:fldChar w:fldCharType="end"/>
    </w:r>
    <w:r w:rsidRPr="009C05D6"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i/>
        <w:color w:val="0000FF"/>
        <w:sz w:val="20"/>
        <w:szCs w:val="20"/>
      </w:rPr>
      <w:t>Aug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B10E77" w14:textId="77777777" w:rsidR="00931304" w:rsidRDefault="00931304" w:rsidP="009C05D6">
      <w:r>
        <w:separator/>
      </w:r>
    </w:p>
  </w:footnote>
  <w:footnote w:type="continuationSeparator" w:id="0">
    <w:p w14:paraId="790D7AC5" w14:textId="77777777" w:rsidR="00931304" w:rsidRDefault="00931304" w:rsidP="009C05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9496D"/>
    <w:multiLevelType w:val="hybridMultilevel"/>
    <w:tmpl w:val="11309FCA"/>
    <w:lvl w:ilvl="0" w:tplc="A95A700E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>
    <w:nsid w:val="1C813101"/>
    <w:multiLevelType w:val="hybridMultilevel"/>
    <w:tmpl w:val="74BA7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88381C"/>
    <w:multiLevelType w:val="hybridMultilevel"/>
    <w:tmpl w:val="E982A846"/>
    <w:lvl w:ilvl="0" w:tplc="A8B48666">
      <w:start w:val="1"/>
      <w:numFmt w:val="bullet"/>
      <w:pStyle w:val="Instructional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3432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BECEF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722A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48F26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0384A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145B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B64C8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580E1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7FE6FF5"/>
    <w:multiLevelType w:val="hybridMultilevel"/>
    <w:tmpl w:val="9F24B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36159E6"/>
    <w:multiLevelType w:val="hybridMultilevel"/>
    <w:tmpl w:val="217E6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BF5D7B"/>
    <w:multiLevelType w:val="hybridMultilevel"/>
    <w:tmpl w:val="74BA7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33494A"/>
    <w:multiLevelType w:val="hybridMultilevel"/>
    <w:tmpl w:val="BB880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5D5C09"/>
    <w:multiLevelType w:val="hybridMultilevel"/>
    <w:tmpl w:val="9E2EC00E"/>
    <w:lvl w:ilvl="0" w:tplc="4B86A298">
      <w:start w:val="1"/>
      <w:numFmt w:val="bullet"/>
      <w:pStyle w:val="TableTex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2205E31"/>
    <w:multiLevelType w:val="hybridMultilevel"/>
    <w:tmpl w:val="26948746"/>
    <w:lvl w:ilvl="0" w:tplc="0450F0F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EB5800"/>
    <w:multiLevelType w:val="hybridMultilevel"/>
    <w:tmpl w:val="5D0057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441EB4"/>
    <w:multiLevelType w:val="hybridMultilevel"/>
    <w:tmpl w:val="4E5A34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62E3113"/>
    <w:multiLevelType w:val="hybridMultilevel"/>
    <w:tmpl w:val="934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D204E6"/>
    <w:multiLevelType w:val="hybridMultilevel"/>
    <w:tmpl w:val="21D2F0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6660CD"/>
    <w:multiLevelType w:val="hybridMultilevel"/>
    <w:tmpl w:val="E050E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2"/>
  </w:num>
  <w:num w:numId="4">
    <w:abstractNumId w:val="9"/>
  </w:num>
  <w:num w:numId="5">
    <w:abstractNumId w:val="11"/>
  </w:num>
  <w:num w:numId="6">
    <w:abstractNumId w:val="1"/>
  </w:num>
  <w:num w:numId="7">
    <w:abstractNumId w:val="13"/>
  </w:num>
  <w:num w:numId="8">
    <w:abstractNumId w:val="7"/>
  </w:num>
  <w:num w:numId="9">
    <w:abstractNumId w:val="7"/>
  </w:num>
  <w:num w:numId="10">
    <w:abstractNumId w:val="7"/>
  </w:num>
  <w:num w:numId="11">
    <w:abstractNumId w:val="2"/>
  </w:num>
  <w:num w:numId="12">
    <w:abstractNumId w:val="5"/>
  </w:num>
  <w:num w:numId="13">
    <w:abstractNumId w:val="4"/>
  </w:num>
  <w:num w:numId="14">
    <w:abstractNumId w:val="8"/>
  </w:num>
  <w:num w:numId="15">
    <w:abstractNumId w:val="6"/>
  </w:num>
  <w:num w:numId="16">
    <w:abstractNumId w:val="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trackRevision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79C"/>
    <w:rsid w:val="00003A8B"/>
    <w:rsid w:val="0001195E"/>
    <w:rsid w:val="0002425B"/>
    <w:rsid w:val="00031566"/>
    <w:rsid w:val="00051421"/>
    <w:rsid w:val="000917AC"/>
    <w:rsid w:val="00092ADF"/>
    <w:rsid w:val="000A2151"/>
    <w:rsid w:val="0012737D"/>
    <w:rsid w:val="001425F9"/>
    <w:rsid w:val="001B3E3E"/>
    <w:rsid w:val="001E39BA"/>
    <w:rsid w:val="001F537A"/>
    <w:rsid w:val="00221BC2"/>
    <w:rsid w:val="002A103A"/>
    <w:rsid w:val="002B6F5D"/>
    <w:rsid w:val="002C3333"/>
    <w:rsid w:val="002C535A"/>
    <w:rsid w:val="002D129A"/>
    <w:rsid w:val="002E6110"/>
    <w:rsid w:val="00320357"/>
    <w:rsid w:val="00346B27"/>
    <w:rsid w:val="00367370"/>
    <w:rsid w:val="003D085E"/>
    <w:rsid w:val="00405826"/>
    <w:rsid w:val="004443A0"/>
    <w:rsid w:val="004808A8"/>
    <w:rsid w:val="00483E1F"/>
    <w:rsid w:val="0048674A"/>
    <w:rsid w:val="004D135E"/>
    <w:rsid w:val="00557B9B"/>
    <w:rsid w:val="005D1475"/>
    <w:rsid w:val="006131C6"/>
    <w:rsid w:val="0063274D"/>
    <w:rsid w:val="00636B1E"/>
    <w:rsid w:val="00653ACB"/>
    <w:rsid w:val="006A7194"/>
    <w:rsid w:val="006D4EA1"/>
    <w:rsid w:val="006E7D22"/>
    <w:rsid w:val="00703279"/>
    <w:rsid w:val="00734D0A"/>
    <w:rsid w:val="00780737"/>
    <w:rsid w:val="00793C3B"/>
    <w:rsid w:val="007B429D"/>
    <w:rsid w:val="00835D40"/>
    <w:rsid w:val="00886565"/>
    <w:rsid w:val="0089694F"/>
    <w:rsid w:val="009027E1"/>
    <w:rsid w:val="00904805"/>
    <w:rsid w:val="00917426"/>
    <w:rsid w:val="00931304"/>
    <w:rsid w:val="00957675"/>
    <w:rsid w:val="00962B8E"/>
    <w:rsid w:val="009857AF"/>
    <w:rsid w:val="0099763A"/>
    <w:rsid w:val="009C05D6"/>
    <w:rsid w:val="009E3A7B"/>
    <w:rsid w:val="00A35431"/>
    <w:rsid w:val="00A473D6"/>
    <w:rsid w:val="00A97053"/>
    <w:rsid w:val="00AD7628"/>
    <w:rsid w:val="00AE25CC"/>
    <w:rsid w:val="00AE473E"/>
    <w:rsid w:val="00B008DD"/>
    <w:rsid w:val="00B14259"/>
    <w:rsid w:val="00B17A5B"/>
    <w:rsid w:val="00B23446"/>
    <w:rsid w:val="00B2750B"/>
    <w:rsid w:val="00B358ED"/>
    <w:rsid w:val="00B96043"/>
    <w:rsid w:val="00BD04EA"/>
    <w:rsid w:val="00BE229A"/>
    <w:rsid w:val="00BF6598"/>
    <w:rsid w:val="00C16724"/>
    <w:rsid w:val="00C242D0"/>
    <w:rsid w:val="00C3185A"/>
    <w:rsid w:val="00C37D42"/>
    <w:rsid w:val="00C46992"/>
    <w:rsid w:val="00C63719"/>
    <w:rsid w:val="00C831D2"/>
    <w:rsid w:val="00CA170B"/>
    <w:rsid w:val="00CD7593"/>
    <w:rsid w:val="00CE55E4"/>
    <w:rsid w:val="00D201B2"/>
    <w:rsid w:val="00D37C46"/>
    <w:rsid w:val="00D47A06"/>
    <w:rsid w:val="00D61F7A"/>
    <w:rsid w:val="00D84E9B"/>
    <w:rsid w:val="00DB0C61"/>
    <w:rsid w:val="00DB6B5E"/>
    <w:rsid w:val="00DF031A"/>
    <w:rsid w:val="00DF0D33"/>
    <w:rsid w:val="00E00959"/>
    <w:rsid w:val="00E512B6"/>
    <w:rsid w:val="00E64863"/>
    <w:rsid w:val="00EB598C"/>
    <w:rsid w:val="00F12737"/>
    <w:rsid w:val="00F26CA2"/>
    <w:rsid w:val="00F573E3"/>
    <w:rsid w:val="00F611EB"/>
    <w:rsid w:val="00F6179C"/>
    <w:rsid w:val="00F64F4B"/>
    <w:rsid w:val="00FA3708"/>
    <w:rsid w:val="00FB16E3"/>
    <w:rsid w:val="00FD1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DC065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179C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Heading">
    <w:name w:val="Table Heading"/>
    <w:rsid w:val="00F6179C"/>
    <w:pPr>
      <w:spacing w:before="60" w:after="60" w:line="240" w:lineRule="auto"/>
    </w:pPr>
    <w:rPr>
      <w:rFonts w:ascii="Arial" w:eastAsia="Times New Roman" w:hAnsi="Arial" w:cs="Arial"/>
      <w:b/>
    </w:rPr>
  </w:style>
  <w:style w:type="paragraph" w:customStyle="1" w:styleId="TableText">
    <w:name w:val="Table Text"/>
    <w:link w:val="TableTextChar"/>
    <w:rsid w:val="00F6179C"/>
    <w:pPr>
      <w:spacing w:before="60" w:after="6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TableTextChar">
    <w:name w:val="Table Text Char"/>
    <w:link w:val="TableText"/>
    <w:rsid w:val="00F6179C"/>
    <w:rPr>
      <w:rFonts w:ascii="Arial" w:eastAsia="Times New Roman" w:hAnsi="Arial" w:cs="Arial"/>
      <w:sz w:val="20"/>
      <w:szCs w:val="20"/>
    </w:rPr>
  </w:style>
  <w:style w:type="paragraph" w:customStyle="1" w:styleId="TableTextBullet">
    <w:name w:val="Table Text Bullet"/>
    <w:basedOn w:val="TableText"/>
    <w:rsid w:val="00F26CA2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21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151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960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604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6043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60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604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B14259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InstructionalBullet1">
    <w:name w:val="Instructional Bullet 1"/>
    <w:next w:val="BodyText"/>
    <w:rsid w:val="006D4EA1"/>
    <w:pPr>
      <w:numPr>
        <w:numId w:val="11"/>
      </w:numPr>
      <w:spacing w:before="40" w:after="40" w:line="240" w:lineRule="auto"/>
    </w:pPr>
    <w:rPr>
      <w:rFonts w:ascii="Times New Roman" w:eastAsia="Times New Roman" w:hAnsi="Times New Roman" w:cs="Times New Roman"/>
      <w:i/>
      <w:color w:val="0000FF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6D4EA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D4EA1"/>
    <w:rPr>
      <w:rFonts w:ascii="Times New Roman" w:eastAsia="Times New Roman" w:hAnsi="Times New Roman" w:cs="Times New Roman"/>
      <w:szCs w:val="24"/>
    </w:rPr>
  </w:style>
  <w:style w:type="paragraph" w:customStyle="1" w:styleId="Title2">
    <w:name w:val="Title 2"/>
    <w:rsid w:val="006D4EA1"/>
    <w:pPr>
      <w:spacing w:before="120" w:after="120" w:line="240" w:lineRule="auto"/>
      <w:jc w:val="center"/>
    </w:pPr>
    <w:rPr>
      <w:rFonts w:ascii="Arial" w:eastAsia="Times New Roman" w:hAnsi="Arial" w:cs="Arial"/>
      <w:b/>
      <w:bCs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9C05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05D6"/>
    <w:rPr>
      <w:rFonts w:ascii="Times New Roman" w:eastAsia="Times New Roman" w:hAnsi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9C05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5D6"/>
    <w:rPr>
      <w:rFonts w:ascii="Times New Roman" w:eastAsia="Times New Roman" w:hAnsi="Times New Roman" w:cs="Times New Roman"/>
      <w:szCs w:val="24"/>
    </w:rPr>
  </w:style>
  <w:style w:type="character" w:styleId="PageNumber">
    <w:name w:val="page number"/>
    <w:basedOn w:val="DefaultParagraphFont"/>
    <w:rsid w:val="009C05D6"/>
  </w:style>
  <w:style w:type="character" w:styleId="Hyperlink">
    <w:name w:val="Hyperlink"/>
    <w:basedOn w:val="DefaultParagraphFont"/>
    <w:uiPriority w:val="99"/>
    <w:unhideWhenUsed/>
    <w:rsid w:val="00E00959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9027E1"/>
    <w:pPr>
      <w:ind w:left="720"/>
      <w:contextualSpacing/>
    </w:pPr>
    <w:rPr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027E1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179C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Heading">
    <w:name w:val="Table Heading"/>
    <w:rsid w:val="00F6179C"/>
    <w:pPr>
      <w:spacing w:before="60" w:after="60" w:line="240" w:lineRule="auto"/>
    </w:pPr>
    <w:rPr>
      <w:rFonts w:ascii="Arial" w:eastAsia="Times New Roman" w:hAnsi="Arial" w:cs="Arial"/>
      <w:b/>
    </w:rPr>
  </w:style>
  <w:style w:type="paragraph" w:customStyle="1" w:styleId="TableText">
    <w:name w:val="Table Text"/>
    <w:link w:val="TableTextChar"/>
    <w:rsid w:val="00F6179C"/>
    <w:pPr>
      <w:spacing w:before="60" w:after="6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TableTextChar">
    <w:name w:val="Table Text Char"/>
    <w:link w:val="TableText"/>
    <w:rsid w:val="00F6179C"/>
    <w:rPr>
      <w:rFonts w:ascii="Arial" w:eastAsia="Times New Roman" w:hAnsi="Arial" w:cs="Arial"/>
      <w:sz w:val="20"/>
      <w:szCs w:val="20"/>
    </w:rPr>
  </w:style>
  <w:style w:type="paragraph" w:customStyle="1" w:styleId="TableTextBullet">
    <w:name w:val="Table Text Bullet"/>
    <w:basedOn w:val="TableText"/>
    <w:rsid w:val="00F26CA2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21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151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960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604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6043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60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604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B14259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InstructionalBullet1">
    <w:name w:val="Instructional Bullet 1"/>
    <w:next w:val="BodyText"/>
    <w:rsid w:val="006D4EA1"/>
    <w:pPr>
      <w:numPr>
        <w:numId w:val="11"/>
      </w:numPr>
      <w:spacing w:before="40" w:after="40" w:line="240" w:lineRule="auto"/>
    </w:pPr>
    <w:rPr>
      <w:rFonts w:ascii="Times New Roman" w:eastAsia="Times New Roman" w:hAnsi="Times New Roman" w:cs="Times New Roman"/>
      <w:i/>
      <w:color w:val="0000FF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6D4EA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D4EA1"/>
    <w:rPr>
      <w:rFonts w:ascii="Times New Roman" w:eastAsia="Times New Roman" w:hAnsi="Times New Roman" w:cs="Times New Roman"/>
      <w:szCs w:val="24"/>
    </w:rPr>
  </w:style>
  <w:style w:type="paragraph" w:customStyle="1" w:styleId="Title2">
    <w:name w:val="Title 2"/>
    <w:rsid w:val="006D4EA1"/>
    <w:pPr>
      <w:spacing w:before="120" w:after="120" w:line="240" w:lineRule="auto"/>
      <w:jc w:val="center"/>
    </w:pPr>
    <w:rPr>
      <w:rFonts w:ascii="Arial" w:eastAsia="Times New Roman" w:hAnsi="Arial" w:cs="Arial"/>
      <w:b/>
      <w:bCs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9C05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05D6"/>
    <w:rPr>
      <w:rFonts w:ascii="Times New Roman" w:eastAsia="Times New Roman" w:hAnsi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9C05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5D6"/>
    <w:rPr>
      <w:rFonts w:ascii="Times New Roman" w:eastAsia="Times New Roman" w:hAnsi="Times New Roman" w:cs="Times New Roman"/>
      <w:szCs w:val="24"/>
    </w:rPr>
  </w:style>
  <w:style w:type="character" w:styleId="PageNumber">
    <w:name w:val="page number"/>
    <w:basedOn w:val="DefaultParagraphFont"/>
    <w:rsid w:val="009C05D6"/>
  </w:style>
  <w:style w:type="character" w:styleId="Hyperlink">
    <w:name w:val="Hyperlink"/>
    <w:basedOn w:val="DefaultParagraphFont"/>
    <w:uiPriority w:val="99"/>
    <w:unhideWhenUsed/>
    <w:rsid w:val="00E00959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9027E1"/>
    <w:pPr>
      <w:ind w:left="720"/>
      <w:contextualSpacing/>
    </w:pPr>
    <w:rPr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027E1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Ken.Leonard@va.gov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package" Target="embeddings/Microsoft_Word_Document1.docx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emf"/><Relationship Id="rId5" Type="http://schemas.openxmlformats.org/officeDocument/2006/relationships/styles" Target="styles.xml"/><Relationship Id="rId15" Type="http://schemas.openxmlformats.org/officeDocument/2006/relationships/package" Target="embeddings/Microsoft_PowerPoint_Presentation2.pptx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pc="http://schemas.microsoft.com/office/infopath/2007/PartnerControl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BDBFC5C1C0C04F9C8B3831B515103B" ma:contentTypeVersion="0" ma:contentTypeDescription="Create a new document." ma:contentTypeScope="" ma:versionID="1219812e977950a658a01fa15ff1118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878000-41A5-4A1D-BFA2-8E58FF3E05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D9A06E-8A31-4F7E-838C-C0B99302A574}">
  <ds:schemaRefs>
    <ds:schemaRef ds:uri="http://purl.org/dc/dcmitype/"/>
    <ds:schemaRef ds:uri="http://purl.org/dc/terms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7CAA4E2E-86ED-4AA4-9BD8-97EF9FC5C6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Dept. of Veterans Affairs</Company>
  <LinksUpToDate>false</LinksUpToDate>
  <CharactersWithSpaces>3209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Gregory Gunnell</dc:creator>
  <cp:lastModifiedBy>Richards, Rafael M.</cp:lastModifiedBy>
  <cp:revision>2</cp:revision>
  <dcterms:created xsi:type="dcterms:W3CDTF">2017-11-15T21:40:00Z</dcterms:created>
  <dcterms:modified xsi:type="dcterms:W3CDTF">2017-11-15T21:40:00Z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0x01010059BDBFC5C1C0C04F9C8B3831B515103B</vt:lpwstr>
  </property>
  <property fmtid="{D5CDD505-2E9C-101B-9397-08002B2CF9AE}" pid="3" name="Modified By">
    <vt:lpwstr>i:0#.w|vhamaster\ammhinsiejad</vt:lpwstr>
  </property>
  <property fmtid="{D5CDD505-2E9C-101B-9397-08002B2CF9AE}" pid="4" name="Created By">
    <vt:lpwstr>i:0#.w|vhamaster\vhaishpollaj</vt:lpwstr>
  </property>
  <property fmtid="{D5CDD505-2E9C-101B-9397-08002B2CF9AE}" pid="5" name="FileLeafRef">
    <vt:lpwstr>VIP Epic Template.docx</vt:lpwstr>
  </property>
</Properties>
</file>