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18202" w14:textId="77777777" w:rsidR="00C8374F" w:rsidRDefault="00757DF2">
      <w:r>
        <w:t>Test Exercise 2</w:t>
      </w:r>
    </w:p>
    <w:p w14:paraId="65A55F5D" w14:textId="77777777" w:rsidR="00757DF2" w:rsidRDefault="00757DF2"/>
    <w:p w14:paraId="14486E6B" w14:textId="60286DBC" w:rsidR="00757DF2" w:rsidRDefault="0028054C" w:rsidP="0028054C">
      <w:pPr>
        <w:pStyle w:val="ListParagraph"/>
        <w:numPr>
          <w:ilvl w:val="0"/>
          <w:numId w:val="1"/>
        </w:numPr>
      </w:pPr>
      <w:r>
        <w:t>Linear model: FGPA against</w:t>
      </w:r>
      <w:r w:rsidRPr="0028054C">
        <w:t xml:space="preserve"> a constant and SATV</w:t>
      </w:r>
    </w:p>
    <w:p w14:paraId="39C0CD79" w14:textId="77777777" w:rsidR="00757DF2" w:rsidRDefault="00757DF2" w:rsidP="00757DF2">
      <w:pPr>
        <w:pStyle w:val="ListParagraph"/>
        <w:numPr>
          <w:ilvl w:val="1"/>
          <w:numId w:val="1"/>
        </w:numPr>
      </w:pPr>
      <w:r>
        <w:t xml:space="preserve">Coefficient of SATV: </w:t>
      </w:r>
      <w:r w:rsidRPr="00757DF2">
        <w:t>0.06309</w:t>
      </w:r>
      <w:r w:rsidR="009C4D30">
        <w:t xml:space="preserve"> </w:t>
      </w:r>
    </w:p>
    <w:p w14:paraId="34976330" w14:textId="77777777" w:rsidR="009C4D30" w:rsidRDefault="009C4D30" w:rsidP="009C4D30">
      <w:pPr>
        <w:pStyle w:val="ListParagraph"/>
        <w:numPr>
          <w:ilvl w:val="2"/>
          <w:numId w:val="1"/>
        </w:numPr>
      </w:pPr>
      <w:r>
        <w:t xml:space="preserve">Standard error: </w:t>
      </w:r>
      <w:r w:rsidRPr="009C4D30">
        <w:t>0.02766</w:t>
      </w:r>
    </w:p>
    <w:p w14:paraId="2EC5062D" w14:textId="77777777" w:rsidR="009C4D30" w:rsidRDefault="009C4D30" w:rsidP="009C4D30">
      <w:pPr>
        <w:pStyle w:val="ListParagraph"/>
        <w:numPr>
          <w:ilvl w:val="2"/>
          <w:numId w:val="1"/>
        </w:numPr>
      </w:pPr>
      <w:r>
        <w:t>P-value:</w:t>
      </w:r>
      <w:r w:rsidRPr="009C4D30">
        <w:t xml:space="preserve"> 0.0229</w:t>
      </w:r>
    </w:p>
    <w:p w14:paraId="578AA8BD" w14:textId="3AB56A7D" w:rsidR="009C4D30" w:rsidRDefault="006C45FB" w:rsidP="00757DF2">
      <w:pPr>
        <w:pStyle w:val="ListParagraph"/>
        <w:numPr>
          <w:ilvl w:val="1"/>
          <w:numId w:val="1"/>
        </w:numPr>
      </w:pPr>
      <w:r>
        <w:t xml:space="preserve">95% confidence level (+/- 2 standard deviations): </w:t>
      </w:r>
      <w:r w:rsidR="00C51650">
        <w:t>[</w:t>
      </w:r>
      <w:r w:rsidR="00C51650" w:rsidRPr="00C51650">
        <w:t>0.00777</w:t>
      </w:r>
      <w:r>
        <w:t xml:space="preserve">, </w:t>
      </w:r>
      <w:r w:rsidR="00C51650" w:rsidRPr="00C51650">
        <w:t>0.11841</w:t>
      </w:r>
      <w:r>
        <w:t>]</w:t>
      </w:r>
    </w:p>
    <w:p w14:paraId="7D7843EE" w14:textId="6BCBD0A4" w:rsidR="009C4D30" w:rsidRDefault="00F039C0" w:rsidP="009E410F">
      <w:pPr>
        <w:pStyle w:val="ListParagraph"/>
        <w:numPr>
          <w:ilvl w:val="0"/>
          <w:numId w:val="1"/>
        </w:numPr>
      </w:pPr>
      <w:r>
        <w:t xml:space="preserve">Linear model: </w:t>
      </w:r>
      <w:r w:rsidR="009E410F">
        <w:t>FGPA against</w:t>
      </w:r>
      <w:r w:rsidR="009E410F" w:rsidRPr="009E410F">
        <w:t xml:space="preserve"> a constant, SATV, SATM, and FEM</w:t>
      </w:r>
    </w:p>
    <w:p w14:paraId="21EFBA34" w14:textId="0C2A629D" w:rsidR="00C51650" w:rsidRDefault="002436D3" w:rsidP="00C51650">
      <w:pPr>
        <w:pStyle w:val="ListParagraph"/>
        <w:numPr>
          <w:ilvl w:val="1"/>
          <w:numId w:val="1"/>
        </w:numPr>
      </w:pPr>
      <w:r>
        <w:t>Coefficients, standard errors, and p-values</w:t>
      </w:r>
    </w:p>
    <w:p w14:paraId="7C116011" w14:textId="09A9EA9F" w:rsidR="0094131D" w:rsidRDefault="0094131D" w:rsidP="0094131D">
      <w:pPr>
        <w:pStyle w:val="ListParagraph"/>
        <w:numPr>
          <w:ilvl w:val="2"/>
          <w:numId w:val="1"/>
        </w:numPr>
      </w:pPr>
      <w:r>
        <w:t>SATV</w:t>
      </w:r>
    </w:p>
    <w:p w14:paraId="18A3BE4E" w14:textId="1CEFF463" w:rsidR="0094131D" w:rsidRDefault="0094131D" w:rsidP="0094131D">
      <w:pPr>
        <w:pStyle w:val="ListParagraph"/>
        <w:numPr>
          <w:ilvl w:val="3"/>
          <w:numId w:val="1"/>
        </w:numPr>
      </w:pPr>
      <w:r>
        <w:t>Coefficient:</w:t>
      </w:r>
      <w:r w:rsidR="00C25EA0">
        <w:t xml:space="preserve"> </w:t>
      </w:r>
      <w:r w:rsidR="00C25EA0" w:rsidRPr="00C25EA0">
        <w:t>0.01416</w:t>
      </w:r>
    </w:p>
    <w:p w14:paraId="569A81AB" w14:textId="09A2E11A" w:rsidR="0094131D" w:rsidRDefault="0094131D" w:rsidP="0094131D">
      <w:pPr>
        <w:pStyle w:val="ListParagraph"/>
        <w:numPr>
          <w:ilvl w:val="3"/>
          <w:numId w:val="1"/>
        </w:numPr>
      </w:pPr>
      <w:r>
        <w:t>Standard Error:</w:t>
      </w:r>
      <w:r w:rsidR="00C25EA0">
        <w:t xml:space="preserve"> </w:t>
      </w:r>
      <w:r w:rsidR="00C25EA0" w:rsidRPr="00C25EA0">
        <w:t>0.02793</w:t>
      </w:r>
    </w:p>
    <w:p w14:paraId="00378FD1" w14:textId="5DC8F3B6" w:rsidR="0094131D" w:rsidRDefault="0094131D" w:rsidP="0094131D">
      <w:pPr>
        <w:pStyle w:val="ListParagraph"/>
        <w:numPr>
          <w:ilvl w:val="3"/>
          <w:numId w:val="1"/>
        </w:numPr>
      </w:pPr>
      <w:r>
        <w:t>P-value:</w:t>
      </w:r>
      <w:r w:rsidR="00C25EA0">
        <w:t xml:space="preserve"> </w:t>
      </w:r>
      <w:r w:rsidR="00C25EA0" w:rsidRPr="00C25EA0">
        <w:t>0.612</w:t>
      </w:r>
    </w:p>
    <w:p w14:paraId="6AF67A8C" w14:textId="585C6C36" w:rsidR="0094131D" w:rsidRDefault="0094131D" w:rsidP="0094131D">
      <w:pPr>
        <w:pStyle w:val="ListParagraph"/>
        <w:numPr>
          <w:ilvl w:val="2"/>
          <w:numId w:val="1"/>
        </w:numPr>
      </w:pPr>
      <w:r>
        <w:t>SATM</w:t>
      </w:r>
    </w:p>
    <w:p w14:paraId="77F6F686" w14:textId="0FCED5CC" w:rsidR="0094131D" w:rsidRDefault="0094131D" w:rsidP="0094131D">
      <w:pPr>
        <w:pStyle w:val="ListParagraph"/>
        <w:numPr>
          <w:ilvl w:val="3"/>
          <w:numId w:val="1"/>
        </w:numPr>
      </w:pPr>
      <w:r>
        <w:t>Coefficient:</w:t>
      </w:r>
      <w:r w:rsidR="00C25EA0">
        <w:t xml:space="preserve"> </w:t>
      </w:r>
      <w:r w:rsidR="00C25EA0" w:rsidRPr="00C25EA0">
        <w:t>0.17274</w:t>
      </w:r>
    </w:p>
    <w:p w14:paraId="6CB0456E" w14:textId="489C56F1" w:rsidR="0094131D" w:rsidRDefault="0094131D" w:rsidP="0094131D">
      <w:pPr>
        <w:pStyle w:val="ListParagraph"/>
        <w:numPr>
          <w:ilvl w:val="3"/>
          <w:numId w:val="1"/>
        </w:numPr>
      </w:pPr>
      <w:r>
        <w:t>Standard error:</w:t>
      </w:r>
      <w:r w:rsidR="00C25EA0">
        <w:t xml:space="preserve"> </w:t>
      </w:r>
      <w:r w:rsidR="00C25EA0" w:rsidRPr="00C25EA0">
        <w:t>0.03193</w:t>
      </w:r>
    </w:p>
    <w:p w14:paraId="4906FBE6" w14:textId="6BCCD6ED" w:rsidR="0094131D" w:rsidRDefault="0094131D" w:rsidP="0094131D">
      <w:pPr>
        <w:pStyle w:val="ListParagraph"/>
        <w:numPr>
          <w:ilvl w:val="3"/>
          <w:numId w:val="1"/>
        </w:numPr>
      </w:pPr>
      <w:r>
        <w:t>P-value:</w:t>
      </w:r>
      <w:r w:rsidR="00C25EA0">
        <w:t xml:space="preserve"> </w:t>
      </w:r>
      <w:r w:rsidR="00255899">
        <w:t>0  [</w:t>
      </w:r>
      <w:r w:rsidR="00ED64D7">
        <w:t>9.07*10</w:t>
      </w:r>
      <w:r w:rsidR="00C25EA0" w:rsidRPr="00ED64D7">
        <w:rPr>
          <w:vertAlign w:val="superscript"/>
        </w:rPr>
        <w:t>-8</w:t>
      </w:r>
      <w:r w:rsidR="00255899">
        <w:t>]</w:t>
      </w:r>
    </w:p>
    <w:p w14:paraId="452D8814" w14:textId="7E4FB048" w:rsidR="0094131D" w:rsidRDefault="0094131D" w:rsidP="0094131D">
      <w:pPr>
        <w:pStyle w:val="ListParagraph"/>
        <w:numPr>
          <w:ilvl w:val="2"/>
          <w:numId w:val="1"/>
        </w:numPr>
      </w:pPr>
      <w:r>
        <w:t>FEM</w:t>
      </w:r>
    </w:p>
    <w:p w14:paraId="2EF168D6" w14:textId="6996660F" w:rsidR="0094131D" w:rsidRDefault="0094131D" w:rsidP="0094131D">
      <w:pPr>
        <w:pStyle w:val="ListParagraph"/>
        <w:numPr>
          <w:ilvl w:val="3"/>
          <w:numId w:val="1"/>
        </w:numPr>
      </w:pPr>
      <w:r>
        <w:t>Coefficient:</w:t>
      </w:r>
      <w:r w:rsidR="00C25EA0">
        <w:t xml:space="preserve"> </w:t>
      </w:r>
      <w:r w:rsidR="00C25EA0" w:rsidRPr="00C25EA0">
        <w:t>0.20027</w:t>
      </w:r>
    </w:p>
    <w:p w14:paraId="522AB27E" w14:textId="1C6BE5C3" w:rsidR="0094131D" w:rsidRDefault="0094131D" w:rsidP="0094131D">
      <w:pPr>
        <w:pStyle w:val="ListParagraph"/>
        <w:numPr>
          <w:ilvl w:val="3"/>
          <w:numId w:val="1"/>
        </w:numPr>
      </w:pPr>
      <w:r>
        <w:t>Standard error:</w:t>
      </w:r>
      <w:r w:rsidR="00C25EA0">
        <w:t xml:space="preserve"> </w:t>
      </w:r>
      <w:r w:rsidR="00C25EA0" w:rsidRPr="00C25EA0">
        <w:t>0.03738</w:t>
      </w:r>
    </w:p>
    <w:p w14:paraId="00BF1C56" w14:textId="2DE16B9D" w:rsidR="0094131D" w:rsidRDefault="0094131D" w:rsidP="0094131D">
      <w:pPr>
        <w:pStyle w:val="ListParagraph"/>
        <w:numPr>
          <w:ilvl w:val="3"/>
          <w:numId w:val="1"/>
        </w:numPr>
      </w:pPr>
      <w:r>
        <w:t>P-value:</w:t>
      </w:r>
      <w:r w:rsidR="00255899">
        <w:t xml:space="preserve"> 0 [</w:t>
      </w:r>
      <w:r w:rsidR="00ED64D7">
        <w:t>1.2*10</w:t>
      </w:r>
      <w:r w:rsidR="00ED64D7" w:rsidRPr="00ED64D7">
        <w:rPr>
          <w:vertAlign w:val="superscript"/>
        </w:rPr>
        <w:t>-7</w:t>
      </w:r>
      <w:r w:rsidR="00255899">
        <w:t>]</w:t>
      </w:r>
    </w:p>
    <w:p w14:paraId="319E5534" w14:textId="45C4B79B" w:rsidR="0094131D" w:rsidRDefault="0094131D" w:rsidP="0094131D">
      <w:pPr>
        <w:pStyle w:val="ListParagraph"/>
        <w:numPr>
          <w:ilvl w:val="1"/>
          <w:numId w:val="1"/>
        </w:numPr>
      </w:pPr>
      <w:r>
        <w:t>95% confidence level (+/1 2 standard deviations)</w:t>
      </w:r>
    </w:p>
    <w:p w14:paraId="22377D0A" w14:textId="5F812BEF" w:rsidR="0094131D" w:rsidRDefault="0094131D" w:rsidP="0094131D">
      <w:pPr>
        <w:pStyle w:val="ListParagraph"/>
        <w:numPr>
          <w:ilvl w:val="2"/>
          <w:numId w:val="1"/>
        </w:numPr>
      </w:pPr>
      <w:r>
        <w:t>SATV:</w:t>
      </w:r>
      <w:r w:rsidR="00AB4024">
        <w:t xml:space="preserve"> [</w:t>
      </w:r>
      <w:r w:rsidR="00AB4024" w:rsidRPr="00AB4024">
        <w:t>-0.04169</w:t>
      </w:r>
      <w:r w:rsidR="00AB4024">
        <w:t xml:space="preserve">, </w:t>
      </w:r>
      <w:r w:rsidR="00AB4024" w:rsidRPr="00AB4024">
        <w:t>0.07002</w:t>
      </w:r>
      <w:r w:rsidR="00AB4024">
        <w:t>]</w:t>
      </w:r>
    </w:p>
    <w:p w14:paraId="26C4A062" w14:textId="1A8F0207" w:rsidR="0094131D" w:rsidRDefault="0094131D" w:rsidP="0094131D">
      <w:pPr>
        <w:pStyle w:val="ListParagraph"/>
        <w:numPr>
          <w:ilvl w:val="2"/>
          <w:numId w:val="1"/>
        </w:numPr>
      </w:pPr>
      <w:r>
        <w:t>SATM:</w:t>
      </w:r>
      <w:r w:rsidR="004713C1">
        <w:t xml:space="preserve"> [</w:t>
      </w:r>
      <w:r w:rsidR="004713C1" w:rsidRPr="004713C1">
        <w:t>0.10888</w:t>
      </w:r>
      <w:r w:rsidR="004713C1">
        <w:t xml:space="preserve">, </w:t>
      </w:r>
      <w:r w:rsidR="004713C1" w:rsidRPr="004713C1">
        <w:t>0.23659</w:t>
      </w:r>
      <w:r w:rsidR="004713C1">
        <w:t>]</w:t>
      </w:r>
    </w:p>
    <w:p w14:paraId="02752291" w14:textId="49EDB3C5" w:rsidR="0094131D" w:rsidRDefault="0094131D" w:rsidP="0094131D">
      <w:pPr>
        <w:pStyle w:val="ListParagraph"/>
        <w:numPr>
          <w:ilvl w:val="2"/>
          <w:numId w:val="1"/>
        </w:numPr>
      </w:pPr>
      <w:r>
        <w:t>FEM:</w:t>
      </w:r>
      <w:r w:rsidR="004713C1">
        <w:t xml:space="preserve"> [</w:t>
      </w:r>
      <w:r w:rsidR="004713C1" w:rsidRPr="004713C1">
        <w:t>0.12551</w:t>
      </w:r>
      <w:r w:rsidR="004713C1">
        <w:t xml:space="preserve">, </w:t>
      </w:r>
      <w:r w:rsidR="004713C1" w:rsidRPr="004713C1">
        <w:t>0.27503</w:t>
      </w:r>
      <w:r w:rsidR="004713C1">
        <w:t>]</w:t>
      </w:r>
    </w:p>
    <w:p w14:paraId="496A08C1" w14:textId="10EC7981" w:rsidR="006D4F7E" w:rsidRDefault="006D4F7E" w:rsidP="006D4F7E">
      <w:pPr>
        <w:pStyle w:val="ListParagraph"/>
        <w:numPr>
          <w:ilvl w:val="0"/>
          <w:numId w:val="1"/>
        </w:numPr>
      </w:pPr>
      <w:r>
        <w:t>Correlation Matrix:</w:t>
      </w:r>
    </w:p>
    <w:p w14:paraId="5AFE0FEB" w14:textId="77777777" w:rsidR="006D4F7E" w:rsidRDefault="006D4F7E" w:rsidP="006D4F7E"/>
    <w:p w14:paraId="1AC49C0D" w14:textId="77777777" w:rsidR="006D4F7E" w:rsidRDefault="006D4F7E" w:rsidP="006D4F7E"/>
    <w:tbl>
      <w:tblPr>
        <w:tblStyle w:val="TableGrid"/>
        <w:tblW w:w="0" w:type="auto"/>
        <w:tblLook w:val="04A0" w:firstRow="1" w:lastRow="0" w:firstColumn="1" w:lastColumn="0" w:noHBand="0" w:noVBand="1"/>
      </w:tblPr>
      <w:tblGrid>
        <w:gridCol w:w="1771"/>
        <w:gridCol w:w="1771"/>
        <w:gridCol w:w="1771"/>
        <w:gridCol w:w="1771"/>
        <w:gridCol w:w="1772"/>
      </w:tblGrid>
      <w:tr w:rsidR="006D4F7E" w14:paraId="1438F41E" w14:textId="77777777" w:rsidTr="006D4F7E">
        <w:tc>
          <w:tcPr>
            <w:tcW w:w="1771" w:type="dxa"/>
          </w:tcPr>
          <w:p w14:paraId="3E6F41DA" w14:textId="77777777" w:rsidR="006D4F7E" w:rsidRDefault="006D4F7E" w:rsidP="006D4F7E"/>
        </w:tc>
        <w:tc>
          <w:tcPr>
            <w:tcW w:w="1771" w:type="dxa"/>
          </w:tcPr>
          <w:p w14:paraId="4D3E2448" w14:textId="6EA4DA25" w:rsidR="006D4F7E" w:rsidRDefault="00C67A46" w:rsidP="006D4F7E">
            <w:r>
              <w:t>FGPA</w:t>
            </w:r>
          </w:p>
        </w:tc>
        <w:tc>
          <w:tcPr>
            <w:tcW w:w="1771" w:type="dxa"/>
          </w:tcPr>
          <w:p w14:paraId="6402C10F" w14:textId="428C7992" w:rsidR="006D4F7E" w:rsidRDefault="00D04EE5" w:rsidP="006D4F7E">
            <w:r>
              <w:t>SATM</w:t>
            </w:r>
          </w:p>
        </w:tc>
        <w:tc>
          <w:tcPr>
            <w:tcW w:w="1771" w:type="dxa"/>
          </w:tcPr>
          <w:p w14:paraId="58B553A9" w14:textId="5A4A64F2" w:rsidR="006D4F7E" w:rsidRDefault="00D04EE5" w:rsidP="006D4F7E">
            <w:r>
              <w:t>SATV</w:t>
            </w:r>
          </w:p>
        </w:tc>
        <w:tc>
          <w:tcPr>
            <w:tcW w:w="1772" w:type="dxa"/>
          </w:tcPr>
          <w:p w14:paraId="3F5753DC" w14:textId="3179F0AB" w:rsidR="006D4F7E" w:rsidRDefault="006D4F7E" w:rsidP="006D4F7E">
            <w:r>
              <w:t>FEM</w:t>
            </w:r>
          </w:p>
        </w:tc>
      </w:tr>
      <w:tr w:rsidR="006D4F7E" w14:paraId="1E570D7F" w14:textId="77777777" w:rsidTr="006D4F7E">
        <w:tc>
          <w:tcPr>
            <w:tcW w:w="1771" w:type="dxa"/>
          </w:tcPr>
          <w:p w14:paraId="67F9EA87" w14:textId="0621E3AE" w:rsidR="006D4F7E" w:rsidRDefault="00C67A46" w:rsidP="006D4F7E">
            <w:r>
              <w:t>FGPA</w:t>
            </w:r>
          </w:p>
        </w:tc>
        <w:tc>
          <w:tcPr>
            <w:tcW w:w="1771" w:type="dxa"/>
          </w:tcPr>
          <w:p w14:paraId="79A72FC1" w14:textId="6AEDC930" w:rsidR="006D4F7E" w:rsidRDefault="00D04EE5" w:rsidP="006D4F7E">
            <w:r>
              <w:t>1.000</w:t>
            </w:r>
          </w:p>
        </w:tc>
        <w:tc>
          <w:tcPr>
            <w:tcW w:w="1771" w:type="dxa"/>
          </w:tcPr>
          <w:p w14:paraId="1DE002D7" w14:textId="730F74BF" w:rsidR="006D4F7E" w:rsidRDefault="00D04EE5" w:rsidP="006D4F7E">
            <w:r>
              <w:t>0.195</w:t>
            </w:r>
          </w:p>
        </w:tc>
        <w:tc>
          <w:tcPr>
            <w:tcW w:w="1771" w:type="dxa"/>
          </w:tcPr>
          <w:p w14:paraId="35D9B22C" w14:textId="72EFE62F" w:rsidR="006D4F7E" w:rsidRDefault="00D04EE5" w:rsidP="006D4F7E">
            <w:r>
              <w:t>0.092</w:t>
            </w:r>
          </w:p>
        </w:tc>
        <w:tc>
          <w:tcPr>
            <w:tcW w:w="1772" w:type="dxa"/>
          </w:tcPr>
          <w:p w14:paraId="7B950112" w14:textId="5D034EF4" w:rsidR="006D4F7E" w:rsidRDefault="00D04EE5" w:rsidP="006D4F7E">
            <w:r>
              <w:t>0.176</w:t>
            </w:r>
          </w:p>
        </w:tc>
      </w:tr>
      <w:tr w:rsidR="006D4F7E" w14:paraId="3F1219F7" w14:textId="77777777" w:rsidTr="006D4F7E">
        <w:tc>
          <w:tcPr>
            <w:tcW w:w="1771" w:type="dxa"/>
          </w:tcPr>
          <w:p w14:paraId="0CAD81A7" w14:textId="09467B98" w:rsidR="006D4F7E" w:rsidRDefault="00D04EE5" w:rsidP="006D4F7E">
            <w:r>
              <w:t>SATM</w:t>
            </w:r>
          </w:p>
        </w:tc>
        <w:tc>
          <w:tcPr>
            <w:tcW w:w="1771" w:type="dxa"/>
          </w:tcPr>
          <w:p w14:paraId="7753A634" w14:textId="0C468401" w:rsidR="006D4F7E" w:rsidRDefault="00D04EE5" w:rsidP="006D4F7E">
            <w:r>
              <w:t>0.195</w:t>
            </w:r>
          </w:p>
        </w:tc>
        <w:tc>
          <w:tcPr>
            <w:tcW w:w="1771" w:type="dxa"/>
          </w:tcPr>
          <w:p w14:paraId="5F1BFE1E" w14:textId="3F4C23E8" w:rsidR="006D4F7E" w:rsidRDefault="00D04EE5" w:rsidP="006D4F7E">
            <w:r>
              <w:t>1.000</w:t>
            </w:r>
          </w:p>
        </w:tc>
        <w:tc>
          <w:tcPr>
            <w:tcW w:w="1771" w:type="dxa"/>
          </w:tcPr>
          <w:p w14:paraId="4FF0AE06" w14:textId="3C4FB8FC" w:rsidR="006D4F7E" w:rsidRDefault="00D04EE5" w:rsidP="006D4F7E">
            <w:r>
              <w:t>0.288</w:t>
            </w:r>
          </w:p>
        </w:tc>
        <w:tc>
          <w:tcPr>
            <w:tcW w:w="1772" w:type="dxa"/>
          </w:tcPr>
          <w:p w14:paraId="5F50EFF3" w14:textId="7DEB80BF" w:rsidR="006D4F7E" w:rsidRDefault="00D04EE5" w:rsidP="006D4F7E">
            <w:r>
              <w:t>-0.163</w:t>
            </w:r>
          </w:p>
        </w:tc>
      </w:tr>
      <w:tr w:rsidR="006D4F7E" w14:paraId="370A300C" w14:textId="77777777" w:rsidTr="006D4F7E">
        <w:tc>
          <w:tcPr>
            <w:tcW w:w="1771" w:type="dxa"/>
          </w:tcPr>
          <w:p w14:paraId="347AE6A8" w14:textId="53D3263D" w:rsidR="006D4F7E" w:rsidRDefault="00D04EE5" w:rsidP="006D4F7E">
            <w:r>
              <w:t>SATV</w:t>
            </w:r>
          </w:p>
        </w:tc>
        <w:tc>
          <w:tcPr>
            <w:tcW w:w="1771" w:type="dxa"/>
          </w:tcPr>
          <w:p w14:paraId="69EF9145" w14:textId="32FEC59D" w:rsidR="006D4F7E" w:rsidRDefault="00D04EE5" w:rsidP="006D4F7E">
            <w:r>
              <w:t>0.092</w:t>
            </w:r>
          </w:p>
        </w:tc>
        <w:tc>
          <w:tcPr>
            <w:tcW w:w="1771" w:type="dxa"/>
          </w:tcPr>
          <w:p w14:paraId="26A506E5" w14:textId="08017E1C" w:rsidR="006D4F7E" w:rsidRDefault="00D04EE5" w:rsidP="006D4F7E">
            <w:r>
              <w:t>0.288</w:t>
            </w:r>
          </w:p>
        </w:tc>
        <w:tc>
          <w:tcPr>
            <w:tcW w:w="1771" w:type="dxa"/>
          </w:tcPr>
          <w:p w14:paraId="24063837" w14:textId="670A63A8" w:rsidR="006D4F7E" w:rsidRDefault="00D04EE5" w:rsidP="006D4F7E">
            <w:r>
              <w:t>1.000</w:t>
            </w:r>
          </w:p>
        </w:tc>
        <w:tc>
          <w:tcPr>
            <w:tcW w:w="1772" w:type="dxa"/>
          </w:tcPr>
          <w:p w14:paraId="1DA7523A" w14:textId="5F04FB0D" w:rsidR="006D4F7E" w:rsidRDefault="00D04EE5" w:rsidP="006D4F7E">
            <w:r>
              <w:t>0.034</w:t>
            </w:r>
          </w:p>
        </w:tc>
      </w:tr>
      <w:tr w:rsidR="006D4F7E" w14:paraId="2DFE5702" w14:textId="77777777" w:rsidTr="006D4F7E">
        <w:tc>
          <w:tcPr>
            <w:tcW w:w="1771" w:type="dxa"/>
          </w:tcPr>
          <w:p w14:paraId="1CE1FFF2" w14:textId="01FAA1FE" w:rsidR="006D4F7E" w:rsidRDefault="006D4F7E" w:rsidP="006D4F7E">
            <w:r>
              <w:t>FEM</w:t>
            </w:r>
          </w:p>
        </w:tc>
        <w:tc>
          <w:tcPr>
            <w:tcW w:w="1771" w:type="dxa"/>
          </w:tcPr>
          <w:p w14:paraId="2524BA9C" w14:textId="785E8438" w:rsidR="006D4F7E" w:rsidRDefault="00D04EE5" w:rsidP="006D4F7E">
            <w:r>
              <w:t>0.176</w:t>
            </w:r>
          </w:p>
        </w:tc>
        <w:tc>
          <w:tcPr>
            <w:tcW w:w="1771" w:type="dxa"/>
          </w:tcPr>
          <w:p w14:paraId="0D17C865" w14:textId="597879F5" w:rsidR="006D4F7E" w:rsidRDefault="00D04EE5" w:rsidP="006D4F7E">
            <w:r>
              <w:t>-0.163</w:t>
            </w:r>
          </w:p>
        </w:tc>
        <w:tc>
          <w:tcPr>
            <w:tcW w:w="1771" w:type="dxa"/>
          </w:tcPr>
          <w:p w14:paraId="646F765F" w14:textId="4EB709EF" w:rsidR="006D4F7E" w:rsidRDefault="00D04EE5" w:rsidP="006D4F7E">
            <w:r>
              <w:t>0.034</w:t>
            </w:r>
          </w:p>
        </w:tc>
        <w:tc>
          <w:tcPr>
            <w:tcW w:w="1772" w:type="dxa"/>
          </w:tcPr>
          <w:p w14:paraId="231D16BF" w14:textId="149DFED9" w:rsidR="006D4F7E" w:rsidRDefault="00D04EE5" w:rsidP="006D4F7E">
            <w:r>
              <w:t>1.000</w:t>
            </w:r>
          </w:p>
        </w:tc>
      </w:tr>
    </w:tbl>
    <w:p w14:paraId="03A3537A" w14:textId="77777777" w:rsidR="006D4F7E" w:rsidRDefault="006D4F7E" w:rsidP="006D4F7E"/>
    <w:p w14:paraId="40A308EE" w14:textId="6C7209B7" w:rsidR="00F4324A" w:rsidRDefault="00F05988" w:rsidP="006D4F7E">
      <w:r>
        <w:t xml:space="preserve">This matrix explains the difference </w:t>
      </w:r>
      <w:r w:rsidR="00CB14EB">
        <w:t xml:space="preserve">in the values for the coefficient of SATV in part (a) (where SATV alone explained FGPA) versus in part (b) (where SATV explained FGPA along with SATM and FEM). </w:t>
      </w:r>
      <w:r w:rsidR="0082793A">
        <w:t xml:space="preserve">In part (a), the coefficient on SATV was </w:t>
      </w:r>
      <w:r w:rsidR="0082793A" w:rsidRPr="00757DF2">
        <w:t>0.06309</w:t>
      </w:r>
      <w:r w:rsidR="008649DD">
        <w:t xml:space="preserve">, </w:t>
      </w:r>
      <w:r w:rsidR="0082793A">
        <w:t>meaning that a 1 point increase in SAT verbal score would be expected to result in a 0.06309 increase in the freshma</w:t>
      </w:r>
      <w:r w:rsidR="008649DD">
        <w:t>n GPA of a particular student. We can be confident that th</w:t>
      </w:r>
      <w:r w:rsidR="005E2605">
        <w:t xml:space="preserve">is coefficient is not 0 at the </w:t>
      </w:r>
      <w:r w:rsidR="008649DD">
        <w:t xml:space="preserve">5% </w:t>
      </w:r>
      <w:r w:rsidR="005E2605">
        <w:t>significance</w:t>
      </w:r>
      <w:r w:rsidR="008649DD">
        <w:t xml:space="preserve"> level (p = </w:t>
      </w:r>
      <w:r w:rsidR="008649DD" w:rsidRPr="009C4D30">
        <w:t>0.0229</w:t>
      </w:r>
      <w:r w:rsidR="00F47614">
        <w:t>, and the 95% confidence interval for the coefficient is [</w:t>
      </w:r>
      <w:r w:rsidR="00F47614" w:rsidRPr="00C51650">
        <w:t>0.00777</w:t>
      </w:r>
      <w:r w:rsidR="00F47614">
        <w:t xml:space="preserve">, </w:t>
      </w:r>
      <w:r w:rsidR="00F47614" w:rsidRPr="00C51650">
        <w:t>0.11841</w:t>
      </w:r>
      <w:r w:rsidR="00F47614">
        <w:t>]</w:t>
      </w:r>
      <w:r w:rsidR="008649DD">
        <w:t xml:space="preserve">). </w:t>
      </w:r>
    </w:p>
    <w:p w14:paraId="430D210A" w14:textId="77777777" w:rsidR="00F4324A" w:rsidRDefault="00F4324A" w:rsidP="006D4F7E"/>
    <w:p w14:paraId="6FE6D521" w14:textId="499A6478" w:rsidR="00460EAE" w:rsidRDefault="008649DD" w:rsidP="006D4F7E">
      <w:r>
        <w:t xml:space="preserve">In part (b), the coefficient on SATV was just </w:t>
      </w:r>
      <w:r w:rsidRPr="00C25EA0">
        <w:t>0.01416</w:t>
      </w:r>
      <w:r>
        <w:t xml:space="preserve">, meaning that a 1 point increase in SAT verbal score would be expected to result in only a </w:t>
      </w:r>
      <w:r w:rsidRPr="00C25EA0">
        <w:t>0.01416</w:t>
      </w:r>
      <w:r>
        <w:t xml:space="preserve"> increase in the freshman GPA of a particular student. Additionally, we cannot be confident </w:t>
      </w:r>
      <w:r>
        <w:lastRenderedPageBreak/>
        <w:t>that this coefficient is not 0</w:t>
      </w:r>
      <w:r w:rsidR="00F47614">
        <w:t xml:space="preserve">—the p-value for this statistic is </w:t>
      </w:r>
      <w:r w:rsidR="00F47614" w:rsidRPr="00C25EA0">
        <w:t>0.612</w:t>
      </w:r>
      <w:r w:rsidR="00F47614">
        <w:t>, and the 95% confidence interval of [</w:t>
      </w:r>
      <w:r w:rsidR="00F47614" w:rsidRPr="00AB4024">
        <w:t>-0.04169</w:t>
      </w:r>
      <w:r w:rsidR="00F47614">
        <w:t xml:space="preserve">, </w:t>
      </w:r>
      <w:r w:rsidR="00F47614" w:rsidRPr="00AB4024">
        <w:t>0.07002</w:t>
      </w:r>
      <w:r w:rsidR="00F47614">
        <w:t>] contains the value 0.</w:t>
      </w:r>
      <w:r w:rsidR="00CF43C2">
        <w:t xml:space="preserve"> </w:t>
      </w:r>
    </w:p>
    <w:p w14:paraId="4D930A15" w14:textId="77777777" w:rsidR="00460EAE" w:rsidRDefault="00460EAE" w:rsidP="006D4F7E"/>
    <w:p w14:paraId="0132672C" w14:textId="1BBE65E1" w:rsidR="00F05988" w:rsidRDefault="00460EAE" w:rsidP="006D4F7E">
      <w:r>
        <w:t xml:space="preserve">This difference arises because the first model uses only SATV to predict freshman GPA, whereas the second model uses SATV along with SATM and FEM. We can see in the table that although SATV does correlate with FGPA, it has the weakest correlation with FGPA of all the </w:t>
      </w:r>
      <w:r w:rsidR="00E610C0">
        <w:t>explanatory factors</w:t>
      </w:r>
      <w:r w:rsidR="00431BC4">
        <w:t xml:space="preserve"> (its correlation with FGPA is just </w:t>
      </w:r>
      <w:r w:rsidR="00431BC4">
        <w:t>0.092</w:t>
      </w:r>
      <w:r w:rsidR="00431BC4">
        <w:t xml:space="preserve">, compared with </w:t>
      </w:r>
      <w:r w:rsidR="00431BC4">
        <w:t>0.195</w:t>
      </w:r>
      <w:r w:rsidR="00431BC4">
        <w:t xml:space="preserve"> for SATM and </w:t>
      </w:r>
      <w:r w:rsidR="00431BC4">
        <w:t>0.176</w:t>
      </w:r>
      <w:r w:rsidR="00431BC4">
        <w:t xml:space="preserve"> for FEM)</w:t>
      </w:r>
      <w:r>
        <w:t xml:space="preserve">. So SATV is useful in predicting freshman GPA, but in a model that uses </w:t>
      </w:r>
      <w:r w:rsidR="000027CE">
        <w:t>explanatory factors</w:t>
      </w:r>
      <w:r>
        <w:t xml:space="preserve"> other than SATV, we ought to expect that SATV will be weighed less heavily in predicting FGPA</w:t>
      </w:r>
      <w:r w:rsidR="0090647E">
        <w:t xml:space="preserve"> than in a model that only uses SATV as an explanatory factor</w:t>
      </w:r>
      <w:r>
        <w:t>.</w:t>
      </w:r>
      <w:r w:rsidR="00C82B86">
        <w:t xml:space="preserve"> W</w:t>
      </w:r>
      <w:r w:rsidR="00C82B86">
        <w:t>e would expect the coefficient of SATV to be closer to 0 and the p-value for SATV to be larger</w:t>
      </w:r>
      <w:r w:rsidR="00C2624E">
        <w:t xml:space="preserve"> in the </w:t>
      </w:r>
      <w:r w:rsidR="006F489F">
        <w:t>model</w:t>
      </w:r>
      <w:r w:rsidR="00C2624E">
        <w:t xml:space="preserve"> with more explanatory factors</w:t>
      </w:r>
      <w:bookmarkStart w:id="0" w:name="_GoBack"/>
      <w:bookmarkEnd w:id="0"/>
      <w:r w:rsidR="00C82B86">
        <w:t>.</w:t>
      </w:r>
    </w:p>
    <w:p w14:paraId="16B0ECA3" w14:textId="77777777" w:rsidR="00460EAE" w:rsidRDefault="00460EAE" w:rsidP="006D4F7E"/>
    <w:p w14:paraId="7F387092" w14:textId="4F0C5D74" w:rsidR="00460EAE" w:rsidRDefault="00460EAE" w:rsidP="006D4F7E">
      <w:r>
        <w:t xml:space="preserve">In addition, </w:t>
      </w:r>
      <w:r w:rsidR="00431BC4">
        <w:t xml:space="preserve">we can see that </w:t>
      </w:r>
      <w:r w:rsidR="0090647E">
        <w:t xml:space="preserve">SATV is correlated very little </w:t>
      </w:r>
      <w:r w:rsidR="008B5A0A">
        <w:t xml:space="preserve">with FEM (r = </w:t>
      </w:r>
      <w:r w:rsidR="008B5A0A">
        <w:t>0.034</w:t>
      </w:r>
      <w:r w:rsidR="008B5A0A">
        <w:t>) and</w:t>
      </w:r>
      <w:r w:rsidR="0090647E">
        <w:t xml:space="preserve"> correlated somewhat with</w:t>
      </w:r>
      <w:r w:rsidR="008B5A0A">
        <w:t xml:space="preserve"> SATM (r = </w:t>
      </w:r>
      <w:r w:rsidR="008B5A0A">
        <w:t>0.288</w:t>
      </w:r>
      <w:r w:rsidR="008B5A0A">
        <w:t xml:space="preserve">). </w:t>
      </w:r>
      <w:r w:rsidR="00992DF5">
        <w:t>This means that some of the predictive value of SATV for predicting FGPA may be accounted for with the inclusion of SATM and FEM, so in a model that incorporates SATM and FEM in addition to SATV, we would expect the coefficient of SATV to be closer to 0 and the p-value for SATV to be larger.</w:t>
      </w:r>
    </w:p>
    <w:p w14:paraId="05ACBE55" w14:textId="77777777" w:rsidR="00F05988" w:rsidRDefault="00F05988" w:rsidP="006D4F7E"/>
    <w:p w14:paraId="1F72CBDF" w14:textId="65C9A28D" w:rsidR="00757DF2" w:rsidRDefault="00757DF2" w:rsidP="00280712">
      <w:pPr>
        <w:pStyle w:val="ListParagraph"/>
        <w:numPr>
          <w:ilvl w:val="0"/>
          <w:numId w:val="1"/>
        </w:numPr>
      </w:pPr>
    </w:p>
    <w:p w14:paraId="37D3849D" w14:textId="311D0274" w:rsidR="004903A9" w:rsidRPr="004903A9" w:rsidRDefault="004903A9" w:rsidP="00280712">
      <w:pPr>
        <w:pStyle w:val="ListParagraph"/>
        <w:numPr>
          <w:ilvl w:val="1"/>
          <w:numId w:val="1"/>
        </w:numPr>
      </w:pPr>
    </w:p>
    <w:p w14:paraId="26AB5313" w14:textId="77777777" w:rsidR="004903A9" w:rsidRDefault="004903A9" w:rsidP="004903A9">
      <w:pPr>
        <w:pStyle w:val="ListParagraph"/>
        <w:numPr>
          <w:ilvl w:val="2"/>
          <w:numId w:val="1"/>
        </w:numPr>
      </w:pPr>
      <w:r w:rsidRPr="004903A9">
        <w:rPr>
          <w:rFonts w:cs="Lucida Grande"/>
          <w:color w:val="000000"/>
        </w:rPr>
        <w:t>β</w:t>
      </w:r>
      <w:r w:rsidRPr="004903A9">
        <w:t>2: coefficient</w:t>
      </w:r>
      <w:r>
        <w:t xml:space="preserve"> of SATV.</w:t>
      </w:r>
    </w:p>
    <w:p w14:paraId="065F8A60" w14:textId="69169A51" w:rsidR="004903A9" w:rsidRDefault="004903A9" w:rsidP="004903A9">
      <w:pPr>
        <w:pStyle w:val="ListParagraph"/>
        <w:numPr>
          <w:ilvl w:val="2"/>
          <w:numId w:val="1"/>
        </w:numPr>
      </w:pPr>
      <w:r>
        <w:t xml:space="preserve">H0: </w:t>
      </w:r>
      <w:r w:rsidRPr="004903A9">
        <w:rPr>
          <w:rFonts w:cs="Lucida Grande"/>
          <w:color w:val="000000"/>
        </w:rPr>
        <w:t>β</w:t>
      </w:r>
      <w:r w:rsidRPr="004903A9">
        <w:t>2</w:t>
      </w:r>
      <w:r>
        <w:t xml:space="preserve"> = 0</w:t>
      </w:r>
    </w:p>
    <w:p w14:paraId="62D1640C" w14:textId="232B1495" w:rsidR="004903A9" w:rsidRDefault="004903A9" w:rsidP="004903A9">
      <w:pPr>
        <w:pStyle w:val="ListParagraph"/>
        <w:numPr>
          <w:ilvl w:val="2"/>
          <w:numId w:val="1"/>
        </w:numPr>
      </w:pPr>
      <w:r>
        <w:t xml:space="preserve">H1: </w:t>
      </w:r>
      <w:r w:rsidRPr="004903A9">
        <w:rPr>
          <w:rFonts w:cs="Lucida Grande"/>
          <w:color w:val="000000"/>
        </w:rPr>
        <w:t>β</w:t>
      </w:r>
      <w:r w:rsidRPr="004903A9">
        <w:t>2</w:t>
      </w:r>
      <w:r w:rsidRPr="004903A9">
        <w:rPr>
          <w:rFonts w:eastAsia="ＭＳ ゴシック"/>
          <w:color w:val="000000"/>
        </w:rPr>
        <w:t xml:space="preserve"> </w:t>
      </w:r>
      <w:r w:rsidRPr="004903A9">
        <w:rPr>
          <w:rFonts w:eastAsia="ＭＳ ゴシック"/>
          <w:color w:val="000000"/>
        </w:rPr>
        <w:t>≠</w:t>
      </w:r>
      <w:r w:rsidRPr="004903A9">
        <w:t xml:space="preserve"> 0</w:t>
      </w:r>
    </w:p>
    <w:p w14:paraId="2EF7A55F" w14:textId="77777777" w:rsidR="00706C08" w:rsidRDefault="00706C08" w:rsidP="004903A9">
      <w:pPr>
        <w:pStyle w:val="ListParagraph"/>
        <w:numPr>
          <w:ilvl w:val="2"/>
          <w:numId w:val="1"/>
        </w:numPr>
      </w:pPr>
      <w:r>
        <w:t>Unrestricted regression: includes SATV, SATM, and FEM.</w:t>
      </w:r>
    </w:p>
    <w:p w14:paraId="453E09FE" w14:textId="2E70065D" w:rsidR="00706C08" w:rsidRDefault="00706C08" w:rsidP="00AA0E63">
      <w:pPr>
        <w:pStyle w:val="ListParagraph"/>
        <w:numPr>
          <w:ilvl w:val="2"/>
          <w:numId w:val="1"/>
        </w:numPr>
        <w:tabs>
          <w:tab w:val="left" w:pos="5850"/>
        </w:tabs>
      </w:pPr>
      <w:r>
        <w:t>Restricted regression: includes SATM and FEM.</w:t>
      </w:r>
    </w:p>
    <w:p w14:paraId="6924D9A3" w14:textId="70242D1C" w:rsidR="00280712" w:rsidRDefault="004903A9" w:rsidP="004903A9">
      <w:pPr>
        <w:pStyle w:val="ListParagraph"/>
        <w:numPr>
          <w:ilvl w:val="2"/>
          <w:numId w:val="1"/>
        </w:numPr>
      </w:pPr>
      <w:r w:rsidRPr="004903A9">
        <w:t>Calculated</w:t>
      </w:r>
      <w:r>
        <w:t xml:space="preserve"> F-value: </w:t>
      </w:r>
      <w:r w:rsidRPr="004903A9">
        <w:t xml:space="preserve">F = </w:t>
      </w:r>
      <w:r w:rsidR="00EB3474" w:rsidRPr="00EB3474">
        <w:t>0.257580</w:t>
      </w:r>
    </w:p>
    <w:p w14:paraId="12E5BFE6" w14:textId="39AF5973" w:rsidR="00AA0E63" w:rsidRDefault="00AA0E63" w:rsidP="004903A9">
      <w:pPr>
        <w:pStyle w:val="ListParagraph"/>
        <w:numPr>
          <w:ilvl w:val="2"/>
          <w:numId w:val="1"/>
        </w:numPr>
      </w:pPr>
      <w:r>
        <w:t xml:space="preserve">Because </w:t>
      </w:r>
      <w:r w:rsidRPr="004903A9">
        <w:t xml:space="preserve">F = </w:t>
      </w:r>
      <w:r w:rsidR="00EB3474" w:rsidRPr="00EB3474">
        <w:t>0.257580</w:t>
      </w:r>
      <w:r w:rsidR="00536699">
        <w:t xml:space="preserve"> </w:t>
      </w:r>
      <w:r>
        <w:t xml:space="preserve">&lt; 3.9, we fail to reject the null hypothesis at the 5% significance level that </w:t>
      </w:r>
      <w:r w:rsidRPr="004903A9">
        <w:rPr>
          <w:rFonts w:cs="Lucida Grande"/>
          <w:color w:val="000000"/>
        </w:rPr>
        <w:t>β</w:t>
      </w:r>
      <w:r w:rsidRPr="004903A9">
        <w:t>2</w:t>
      </w:r>
      <w:r>
        <w:t xml:space="preserve"> = 0</w:t>
      </w:r>
      <w:r>
        <w:t>.</w:t>
      </w:r>
    </w:p>
    <w:p w14:paraId="036DD8D0" w14:textId="449F001D" w:rsidR="004903A9" w:rsidRDefault="006C4F05" w:rsidP="004903A9">
      <w:pPr>
        <w:pStyle w:val="ListParagraph"/>
        <w:numPr>
          <w:ilvl w:val="1"/>
          <w:numId w:val="1"/>
        </w:numPr>
      </w:pPr>
      <w:r>
        <w:t>t-value of SATV = 0.507. t</w:t>
      </w:r>
      <w:r w:rsidRPr="006C4F05">
        <w:rPr>
          <w:vertAlign w:val="superscript"/>
        </w:rPr>
        <w:t>2</w:t>
      </w:r>
      <w:r>
        <w:t xml:space="preserve"> = 0.257 = F</w:t>
      </w:r>
    </w:p>
    <w:sectPr w:rsidR="004903A9" w:rsidSect="00BC087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663022"/>
    <w:multiLevelType w:val="hybridMultilevel"/>
    <w:tmpl w:val="AB4AD8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75F68B7"/>
    <w:multiLevelType w:val="multilevel"/>
    <w:tmpl w:val="8594EB2C"/>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DF2"/>
    <w:rsid w:val="000027CE"/>
    <w:rsid w:val="002436D3"/>
    <w:rsid w:val="00255899"/>
    <w:rsid w:val="0028054C"/>
    <w:rsid w:val="00280712"/>
    <w:rsid w:val="00365813"/>
    <w:rsid w:val="00431BC4"/>
    <w:rsid w:val="00460EAE"/>
    <w:rsid w:val="004713C1"/>
    <w:rsid w:val="00477900"/>
    <w:rsid w:val="004903A9"/>
    <w:rsid w:val="00536699"/>
    <w:rsid w:val="005E2605"/>
    <w:rsid w:val="006501A7"/>
    <w:rsid w:val="006B2C81"/>
    <w:rsid w:val="006C45FB"/>
    <w:rsid w:val="006C4F05"/>
    <w:rsid w:val="006D4F7E"/>
    <w:rsid w:val="006F489F"/>
    <w:rsid w:val="00706C08"/>
    <w:rsid w:val="00757DF2"/>
    <w:rsid w:val="0082793A"/>
    <w:rsid w:val="008649DD"/>
    <w:rsid w:val="008B5A0A"/>
    <w:rsid w:val="0090647E"/>
    <w:rsid w:val="0094131D"/>
    <w:rsid w:val="00943FB6"/>
    <w:rsid w:val="00992DF5"/>
    <w:rsid w:val="009C4D30"/>
    <w:rsid w:val="009E410F"/>
    <w:rsid w:val="00AA0E63"/>
    <w:rsid w:val="00AB4024"/>
    <w:rsid w:val="00B242CD"/>
    <w:rsid w:val="00BC0873"/>
    <w:rsid w:val="00C25EA0"/>
    <w:rsid w:val="00C2624E"/>
    <w:rsid w:val="00C51650"/>
    <w:rsid w:val="00C67A46"/>
    <w:rsid w:val="00C82B86"/>
    <w:rsid w:val="00C8374F"/>
    <w:rsid w:val="00CB14EB"/>
    <w:rsid w:val="00CF43C2"/>
    <w:rsid w:val="00D04EE5"/>
    <w:rsid w:val="00E610C0"/>
    <w:rsid w:val="00EB3474"/>
    <w:rsid w:val="00ED64D7"/>
    <w:rsid w:val="00F039C0"/>
    <w:rsid w:val="00F05988"/>
    <w:rsid w:val="00F4324A"/>
    <w:rsid w:val="00F476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7C74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F2"/>
    <w:pPr>
      <w:ind w:left="720"/>
      <w:contextualSpacing/>
    </w:pPr>
  </w:style>
  <w:style w:type="table" w:styleId="TableGrid">
    <w:name w:val="Table Grid"/>
    <w:basedOn w:val="TableNormal"/>
    <w:uiPriority w:val="59"/>
    <w:rsid w:val="006D4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DF2"/>
    <w:pPr>
      <w:ind w:left="720"/>
      <w:contextualSpacing/>
    </w:pPr>
  </w:style>
  <w:style w:type="table" w:styleId="TableGrid">
    <w:name w:val="Table Grid"/>
    <w:basedOn w:val="TableNormal"/>
    <w:uiPriority w:val="59"/>
    <w:rsid w:val="006D4F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720760">
      <w:bodyDiv w:val="1"/>
      <w:marLeft w:val="0"/>
      <w:marRight w:val="0"/>
      <w:marTop w:val="0"/>
      <w:marBottom w:val="0"/>
      <w:divBdr>
        <w:top w:val="none" w:sz="0" w:space="0" w:color="auto"/>
        <w:left w:val="none" w:sz="0" w:space="0" w:color="auto"/>
        <w:bottom w:val="none" w:sz="0" w:space="0" w:color="auto"/>
        <w:right w:val="none" w:sz="0" w:space="0" w:color="auto"/>
      </w:divBdr>
    </w:div>
    <w:div w:id="346062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490</Words>
  <Characters>2794</Characters>
  <Application>Microsoft Macintosh Word</Application>
  <DocSecurity>0</DocSecurity>
  <Lines>23</Lines>
  <Paragraphs>6</Paragraphs>
  <ScaleCrop>false</ScaleCrop>
  <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Faletto</dc:creator>
  <cp:keywords/>
  <dc:description/>
  <cp:lastModifiedBy>Greg Faletto</cp:lastModifiedBy>
  <cp:revision>46</cp:revision>
  <dcterms:created xsi:type="dcterms:W3CDTF">2017-04-01T22:58:00Z</dcterms:created>
  <dcterms:modified xsi:type="dcterms:W3CDTF">2017-04-02T18:53:00Z</dcterms:modified>
</cp:coreProperties>
</file>