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8168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1 (Standard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S v </w:t>
      </w:r>
      <w:proofErr w:type="spellStart"/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Makwanyane</w:t>
      </w:r>
      <w:proofErr w:type="spellEnd"/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1994 (3) SA 391 (CC).</w:t>
      </w:r>
    </w:p>
    <w:p w14:paraId="327F6CB1" w14:textId="77777777" w:rsidR="002E54BE" w:rsidRPr="003F0D3B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The year is wrong. It should be 1995. Let's see if the engine flags it.)</w:t>
      </w:r>
    </w:p>
    <w:p w14:paraId="5D798A28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2 (Neutral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Minister of Health v 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[2002] ZACC 15.</w:t>
      </w:r>
    </w:p>
    <w:p w14:paraId="1AB601CA" w14:textId="77777777" w:rsidR="002E54BE" w:rsidRPr="003F0D3B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This is a valid neutral citation format to test the SAFLII bridge.)</w:t>
      </w:r>
    </w:p>
    <w:p w14:paraId="536F7361" w14:textId="77777777" w:rsidR="002E54BE" w:rsidRPr="003F0D3B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3 (Regional/Cape):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Cape Town v Smith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[2023] ZAWCHC 12.</w:t>
      </w:r>
    </w:p>
    <w:p w14:paraId="75AA37A3" w14:textId="77777777" w:rsidR="002E54BE" w:rsidRPr="00D06D68" w:rsidRDefault="002E54BE" w:rsidP="002E54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 for App: Tests the regional scraper logic.)</w:t>
      </w:r>
    </w:p>
    <w:p w14:paraId="1E255B88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</w:pPr>
      <w:r w:rsidRPr="00D06D68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Test 4 (Older authority)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: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  <w:t>Metallurgical and Commercial Consultants (Pty) Ltd v Metal Sales Co (Pty) Ltd 1971 (2) SA 388 (W)</w:t>
      </w:r>
    </w:p>
    <w:p w14:paraId="1A3538DD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Blotnick</w:t>
      </w:r>
      <w:proofErr w:type="spellEnd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 xml:space="preserve"> v. </w:t>
      </w:r>
      <w:proofErr w:type="spellStart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Turecki</w:t>
      </w:r>
      <w:proofErr w:type="spellEnd"/>
      <w:r>
        <w:rPr>
          <w:rFonts w:ascii="Times New Roman" w:hAnsi="Times New Roman" w:cs="Times New Roman"/>
          <w:i/>
          <w:iCs/>
          <w:kern w:val="0"/>
          <w:sz w:val="20"/>
          <w:szCs w:val="20"/>
          <w:lang w:val="en-GB"/>
        </w:rPr>
        <w:t>, 1944 CPD 100</w:t>
      </w:r>
    </w:p>
    <w:p w14:paraId="06D34291" w14:textId="77777777" w:rsidR="002E54BE" w:rsidRPr="00D7559C" w:rsidRDefault="002E54BE" w:rsidP="002E5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  <w:lang w:val="en-GB"/>
        </w:rPr>
      </w:pPr>
    </w:p>
    <w:p w14:paraId="71AD64B4" w14:textId="77777777" w:rsidR="002E54BE" w:rsidRPr="00D7559C" w:rsidRDefault="002E54BE" w:rsidP="002E5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Test 5 (name and citation separate (citation in footnote): </w:t>
      </w:r>
    </w:p>
    <w:p w14:paraId="23FD37CA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  <w:r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  <w:t>Independent Institute of Education (Pty) Ltd v KwaZulu-Natal Law Society and Others4</w:t>
      </w:r>
    </w:p>
    <w:p w14:paraId="44521786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</w:p>
    <w:p w14:paraId="1C5D5309" w14:textId="302351BD" w:rsidR="002E54BE" w:rsidRDefault="004A32BC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  <w:proofErr w:type="spellStart"/>
      <w:r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  <w:t>Sdffdp’grggf</w:t>
      </w:r>
      <w:proofErr w:type="spellEnd"/>
    </w:p>
    <w:p w14:paraId="43475490" w14:textId="77777777" w:rsidR="002E54BE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</w:p>
    <w:p w14:paraId="2283FF6A" w14:textId="77777777" w:rsidR="002E54BE" w:rsidRPr="00D7559C" w:rsidRDefault="002E54BE" w:rsidP="002E54B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2C2C2C"/>
          <w:kern w:val="0"/>
          <w:sz w:val="23"/>
          <w:szCs w:val="23"/>
          <w:lang w:val="en-GB"/>
        </w:rPr>
      </w:pPr>
      <w:r>
        <w:rPr>
          <w:rFonts w:ascii="Times New Roman" w:hAnsi="Times New Roman" w:cs="Times New Roman"/>
          <w:i/>
          <w:iCs/>
          <w:color w:val="2C2C2C"/>
          <w:kern w:val="0"/>
          <w:sz w:val="19"/>
          <w:szCs w:val="19"/>
          <w:lang w:val="en-GB"/>
        </w:rPr>
        <w:t>2020 (2) SA 325 (CC).</w:t>
      </w:r>
    </w:p>
    <w:p w14:paraId="3CEA5CF3" w14:textId="0B40B2C3" w:rsidR="002E54BE" w:rsidRDefault="004A32BC" w:rsidP="002E5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6 – fake case name</w:t>
      </w:r>
    </w:p>
    <w:p w14:paraId="19F32EB4" w14:textId="15448BA6" w:rsidR="004A32BC" w:rsidRPr="008D604A" w:rsidRDefault="004A32BC" w:rsidP="002E5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proofErr w:type="spellStart"/>
      <w:r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Smithso</w:t>
      </w:r>
      <w:proofErr w:type="spellEnd"/>
      <w:r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 </w:t>
      </w:r>
      <w:proofErr w:type="spellStart"/>
      <w:r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jonboy</w:t>
      </w:r>
      <w:proofErr w:type="spellEnd"/>
      <w:r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Gauteng Law Reports </w:t>
      </w:r>
      <w:r w:rsidR="008D604A" w:rsidRPr="008D60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1997 3 SA 214</w:t>
      </w:r>
    </w:p>
    <w:p w14:paraId="0BF8C17E" w14:textId="77777777" w:rsidR="00C17718" w:rsidRDefault="00C17718"/>
    <w:sectPr w:rsidR="00C1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55E6E"/>
    <w:multiLevelType w:val="multilevel"/>
    <w:tmpl w:val="F1D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BE"/>
    <w:rsid w:val="000E05C4"/>
    <w:rsid w:val="001337EE"/>
    <w:rsid w:val="002E54BE"/>
    <w:rsid w:val="004674C4"/>
    <w:rsid w:val="004A32BC"/>
    <w:rsid w:val="008D604A"/>
    <w:rsid w:val="009659D5"/>
    <w:rsid w:val="00A82266"/>
    <w:rsid w:val="00A973AC"/>
    <w:rsid w:val="00BF686D"/>
    <w:rsid w:val="00C17718"/>
    <w:rsid w:val="00DB39BF"/>
    <w:rsid w:val="00E01197"/>
    <w:rsid w:val="00EB0F66"/>
    <w:rsid w:val="00F9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57949"/>
  <w15:chartTrackingRefBased/>
  <w15:docId w15:val="{AC711767-1129-D245-BB0E-E3610B34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BE"/>
  </w:style>
  <w:style w:type="paragraph" w:styleId="Heading1">
    <w:name w:val="heading 1"/>
    <w:basedOn w:val="Normal"/>
    <w:next w:val="Normal"/>
    <w:link w:val="Heading1Char"/>
    <w:uiPriority w:val="9"/>
    <w:qFormat/>
    <w:rsid w:val="002E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688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Fourie</dc:creator>
  <cp:keywords/>
  <dc:description/>
  <cp:lastModifiedBy>Greg Fourie</cp:lastModifiedBy>
  <cp:revision>3</cp:revision>
  <dcterms:created xsi:type="dcterms:W3CDTF">2026-03-19T16:07:00Z</dcterms:created>
  <dcterms:modified xsi:type="dcterms:W3CDTF">2026-03-20T06:17:00Z</dcterms:modified>
</cp:coreProperties>
</file>