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F150C" w14:textId="4F408789" w:rsidR="00C662C2" w:rsidRPr="00C662C2" w:rsidRDefault="00C662C2" w:rsidP="00C662C2">
      <w:pPr>
        <w:spacing w:after="0"/>
        <w:rPr>
          <w:b/>
          <w:bCs/>
          <w:sz w:val="24"/>
          <w:szCs w:val="24"/>
        </w:rPr>
      </w:pPr>
      <w:r w:rsidRPr="00C662C2">
        <w:rPr>
          <w:b/>
          <w:bCs/>
          <w:sz w:val="24"/>
          <w:szCs w:val="24"/>
        </w:rPr>
        <w:t xml:space="preserve">Program descriptions for </w:t>
      </w:r>
      <w:r w:rsidRPr="00C662C2">
        <w:rPr>
          <w:b/>
          <w:bCs/>
          <w:sz w:val="24"/>
          <w:szCs w:val="24"/>
        </w:rPr>
        <w:t>“Heat exposure and drug overdose mortality in the United States: a quasi-experimental study”</w:t>
      </w:r>
    </w:p>
    <w:p w14:paraId="1BD2B14F" w14:textId="77777777" w:rsidR="00D50CE4" w:rsidRPr="00C7080D" w:rsidRDefault="00D50CE4" w:rsidP="005C2C4A">
      <w:pPr>
        <w:spacing w:after="0"/>
      </w:pPr>
    </w:p>
    <w:p w14:paraId="72914BEC" w14:textId="77777777" w:rsidR="005F7ACA" w:rsidRPr="00C7080D" w:rsidRDefault="005C2C4A" w:rsidP="005C2C4A">
      <w:pPr>
        <w:spacing w:after="0"/>
      </w:pPr>
      <w:r w:rsidRPr="00C7080D">
        <w:rPr>
          <w:b/>
          <w:bCs/>
        </w:rPr>
        <w:t>Last updated</w:t>
      </w:r>
      <w:r w:rsidRPr="00C7080D">
        <w:t>:</w:t>
      </w:r>
    </w:p>
    <w:p w14:paraId="4ACF4992" w14:textId="77777777" w:rsidR="005F7ACA" w:rsidRPr="00C7080D" w:rsidRDefault="005C2C4A" w:rsidP="005C2C4A">
      <w:pPr>
        <w:spacing w:after="0"/>
      </w:pPr>
      <w:r w:rsidRPr="00C7080D">
        <w:t>September 19, 2024</w:t>
      </w:r>
    </w:p>
    <w:p w14:paraId="4288EABE" w14:textId="20FC4BCB" w:rsidR="005C2C4A" w:rsidRPr="00C7080D" w:rsidRDefault="006F61C2" w:rsidP="005C2C4A">
      <w:pPr>
        <w:spacing w:after="0"/>
      </w:pPr>
      <w:r w:rsidRPr="00C7080D">
        <w:t>Julia M. Dennett</w:t>
      </w:r>
      <w:r w:rsidR="00BA6621">
        <w:t xml:space="preserve"> (julia.dennett@yale.edu)</w:t>
      </w:r>
    </w:p>
    <w:p w14:paraId="048C2B91" w14:textId="77777777" w:rsidR="00D50CE4" w:rsidRPr="00C7080D" w:rsidRDefault="00D50CE4" w:rsidP="005C2C4A">
      <w:pPr>
        <w:spacing w:after="0"/>
      </w:pPr>
    </w:p>
    <w:p w14:paraId="640AA18B" w14:textId="65CF8C70" w:rsidR="00E47FB7" w:rsidRPr="00C7080D" w:rsidRDefault="00E47FB7" w:rsidP="005C2C4A">
      <w:pPr>
        <w:spacing w:after="0"/>
      </w:pPr>
      <w:r w:rsidRPr="00C7080D">
        <w:rPr>
          <w:b/>
          <w:bCs/>
        </w:rPr>
        <w:t>Notes</w:t>
      </w:r>
      <w:r w:rsidRPr="00C7080D">
        <w:t>:</w:t>
      </w:r>
    </w:p>
    <w:p w14:paraId="5D6CAA1C" w14:textId="77777777" w:rsidR="00E47FB7" w:rsidRPr="00C7080D" w:rsidRDefault="00E47FB7" w:rsidP="005C2C4A">
      <w:pPr>
        <w:spacing w:after="0"/>
      </w:pPr>
    </w:p>
    <w:p w14:paraId="5F9F6D24" w14:textId="022AE675" w:rsidR="00C662C2" w:rsidRPr="00C7080D" w:rsidRDefault="00C662C2" w:rsidP="004E7C48">
      <w:pPr>
        <w:numPr>
          <w:ilvl w:val="0"/>
          <w:numId w:val="4"/>
        </w:numPr>
        <w:spacing w:after="0"/>
      </w:pPr>
      <w:r w:rsidRPr="00C7080D">
        <w:t>This document describes the code used to analyze “Heat exposure and drug overdose mortality in the United States: a quasi-experimental study” (Dennett, Carrión, Fiellin, and Gonsalves).</w:t>
      </w:r>
    </w:p>
    <w:p w14:paraId="42D7CAF4" w14:textId="68A079C4" w:rsidR="00C662C2" w:rsidRPr="00C7080D" w:rsidRDefault="00C662C2" w:rsidP="00C662C2">
      <w:pPr>
        <w:spacing w:after="0"/>
        <w:ind w:left="720"/>
      </w:pPr>
    </w:p>
    <w:p w14:paraId="188B02C7" w14:textId="77777777" w:rsidR="00C62A6E" w:rsidRPr="00C7080D" w:rsidRDefault="00C62A6E" w:rsidP="00C62A6E">
      <w:pPr>
        <w:numPr>
          <w:ilvl w:val="0"/>
          <w:numId w:val="3"/>
        </w:numPr>
        <w:spacing w:after="0"/>
      </w:pPr>
      <w:r w:rsidRPr="00C7080D">
        <w:t xml:space="preserve">This code analyzes data from the National Center for Health Statistics (NCHS) restricted Vital Statistics multiple cause of death data. This data is not publicly available. For information on applying to access restricted Vital Statistics data, see </w:t>
      </w:r>
      <w:hyperlink r:id="rId8" w:history="1">
        <w:r w:rsidRPr="00C7080D">
          <w:rPr>
            <w:rStyle w:val="Hyperlink"/>
          </w:rPr>
          <w:t>https://www.cdc.gov/nchs/nvss/nvss-restricted-data.htm</w:t>
        </w:r>
      </w:hyperlink>
    </w:p>
    <w:p w14:paraId="4487606D" w14:textId="77777777" w:rsidR="00C62A6E" w:rsidRPr="00C7080D" w:rsidRDefault="00C62A6E" w:rsidP="00C662C2">
      <w:pPr>
        <w:spacing w:after="0"/>
        <w:ind w:left="720"/>
      </w:pPr>
    </w:p>
    <w:p w14:paraId="3882795B" w14:textId="72C588A6" w:rsidR="00C662C2" w:rsidRPr="00C7080D" w:rsidRDefault="006A5223" w:rsidP="006D6542">
      <w:pPr>
        <w:numPr>
          <w:ilvl w:val="0"/>
          <w:numId w:val="3"/>
        </w:numPr>
        <w:spacing w:after="0"/>
      </w:pPr>
      <w:r w:rsidRPr="00C7080D">
        <w:t>All code is written using Stata</w:t>
      </w:r>
      <w:r w:rsidR="00E47FB7" w:rsidRPr="00C7080D">
        <w:t xml:space="preserve"> .do files</w:t>
      </w:r>
      <w:r w:rsidR="00EA4BEA" w:rsidRPr="00C7080D">
        <w:t>.</w:t>
      </w:r>
    </w:p>
    <w:p w14:paraId="5813D7B9" w14:textId="77777777" w:rsidR="00C662C2" w:rsidRPr="00C7080D" w:rsidRDefault="00C662C2" w:rsidP="00C662C2">
      <w:pPr>
        <w:spacing w:after="0"/>
        <w:ind w:left="720"/>
      </w:pPr>
    </w:p>
    <w:p w14:paraId="65364D7C" w14:textId="0EACE855" w:rsidR="00C662C2" w:rsidRDefault="004532B4" w:rsidP="00C612A9">
      <w:pPr>
        <w:numPr>
          <w:ilvl w:val="0"/>
          <w:numId w:val="3"/>
        </w:numPr>
        <w:spacing w:after="0"/>
      </w:pPr>
      <w:r>
        <w:t>C</w:t>
      </w:r>
      <w:r w:rsidR="006A5223" w:rsidRPr="00C7080D">
        <w:t xml:space="preserve">ode uses the following </w:t>
      </w:r>
      <w:r w:rsidR="00C662C2" w:rsidRPr="00C7080D">
        <w:t xml:space="preserve">Stata </w:t>
      </w:r>
      <w:r w:rsidR="006A5223" w:rsidRPr="00C7080D">
        <w:t>commands that need to be separately installed:</w:t>
      </w:r>
    </w:p>
    <w:p w14:paraId="273587D5" w14:textId="77777777" w:rsidR="00527568" w:rsidRPr="00C7080D" w:rsidRDefault="00527568" w:rsidP="00527568">
      <w:pPr>
        <w:spacing w:after="0"/>
      </w:pPr>
    </w:p>
    <w:p w14:paraId="5E9295B0" w14:textId="5E4E9C0C" w:rsidR="00C662C2" w:rsidRDefault="006A5223" w:rsidP="00C612A9">
      <w:pPr>
        <w:numPr>
          <w:ilvl w:val="1"/>
          <w:numId w:val="3"/>
        </w:numPr>
        <w:spacing w:after="0"/>
      </w:pPr>
      <w:r w:rsidRPr="00C7080D">
        <w:rPr>
          <w:b/>
          <w:bCs/>
          <w:i/>
          <w:iCs/>
        </w:rPr>
        <w:t>reghdfe</w:t>
      </w:r>
      <w:r w:rsidRPr="00C7080D">
        <w:t xml:space="preserve">: Sergio Correia, 2017. reghdfe: Stata module for linear and instrumental-variable/GMM regression absorbing multiple levels of fixed effects. Statistical Software Components S457874, Boston College Department of Economics. </w:t>
      </w:r>
      <w:hyperlink r:id="rId9" w:history="1">
        <w:r w:rsidRPr="00C7080D">
          <w:rPr>
            <w:rStyle w:val="Hyperlink"/>
          </w:rPr>
          <w:t>https://ideas.repec.org/c/boc/bocode/s457874.html</w:t>
        </w:r>
      </w:hyperlink>
    </w:p>
    <w:p w14:paraId="08C56216" w14:textId="77777777" w:rsidR="00527568" w:rsidRPr="00C7080D" w:rsidRDefault="00527568" w:rsidP="00527568">
      <w:pPr>
        <w:spacing w:after="0"/>
        <w:ind w:left="1440"/>
      </w:pPr>
    </w:p>
    <w:p w14:paraId="458F7044" w14:textId="1750A4C9" w:rsidR="00C662C2" w:rsidRDefault="006A5223" w:rsidP="00C612A9">
      <w:pPr>
        <w:numPr>
          <w:ilvl w:val="1"/>
          <w:numId w:val="3"/>
        </w:numPr>
        <w:spacing w:after="0"/>
      </w:pPr>
      <w:r w:rsidRPr="00C7080D">
        <w:rPr>
          <w:b/>
          <w:bCs/>
          <w:i/>
          <w:iCs/>
        </w:rPr>
        <w:t>estout</w:t>
      </w:r>
      <w:r w:rsidRPr="00C7080D">
        <w:t xml:space="preserve">: Jann, Ben (2005): Making regression tables from stored estimates. The Stata Journal 5(3): 288-308. </w:t>
      </w:r>
      <w:hyperlink r:id="rId10" w:history="1">
        <w:r w:rsidRPr="00C7080D">
          <w:rPr>
            <w:rStyle w:val="Hyperlink"/>
          </w:rPr>
          <w:t>https://repec.sowi.unibe.ch/stata/estout/</w:t>
        </w:r>
      </w:hyperlink>
    </w:p>
    <w:p w14:paraId="0BCE6EBE" w14:textId="77777777" w:rsidR="00527568" w:rsidRPr="00C7080D" w:rsidRDefault="00527568" w:rsidP="00527568">
      <w:pPr>
        <w:spacing w:after="0"/>
      </w:pPr>
    </w:p>
    <w:p w14:paraId="72B78D54" w14:textId="1F8F9FF9" w:rsidR="00C662C2" w:rsidRDefault="006A5223" w:rsidP="00C612A9">
      <w:pPr>
        <w:numPr>
          <w:ilvl w:val="1"/>
          <w:numId w:val="3"/>
        </w:numPr>
        <w:spacing w:after="0"/>
      </w:pPr>
      <w:r w:rsidRPr="00C7080D">
        <w:rPr>
          <w:b/>
          <w:bCs/>
          <w:i/>
          <w:iCs/>
        </w:rPr>
        <w:t>coefplot</w:t>
      </w:r>
      <w:r w:rsidRPr="00C7080D">
        <w:t>: Jann, Ben (2013). COEFPLOT: Stata module to plot regression coefficients and other results.</w:t>
      </w:r>
      <w:r w:rsidR="00DF40A4" w:rsidRPr="00C7080D">
        <w:t xml:space="preserve"> </w:t>
      </w:r>
      <w:hyperlink r:id="rId11" w:history="1">
        <w:r w:rsidRPr="00C7080D">
          <w:rPr>
            <w:rStyle w:val="Hyperlink"/>
          </w:rPr>
          <w:t>http://ideas.repec.org/c/boc/bocode/s457686.html</w:t>
        </w:r>
      </w:hyperlink>
    </w:p>
    <w:p w14:paraId="63F8DC49" w14:textId="77777777" w:rsidR="00527568" w:rsidRPr="00C7080D" w:rsidRDefault="00527568" w:rsidP="00527568">
      <w:pPr>
        <w:spacing w:after="0"/>
      </w:pPr>
    </w:p>
    <w:p w14:paraId="1B81907B" w14:textId="0018BC8B" w:rsidR="00A203D3" w:rsidRPr="00C7080D" w:rsidRDefault="006A5223" w:rsidP="00A203D3">
      <w:pPr>
        <w:numPr>
          <w:ilvl w:val="1"/>
          <w:numId w:val="3"/>
        </w:numPr>
        <w:spacing w:after="0"/>
      </w:pPr>
      <w:r w:rsidRPr="00C7080D">
        <w:rPr>
          <w:b/>
          <w:bCs/>
          <w:i/>
          <w:iCs/>
        </w:rPr>
        <w:t>spmap</w:t>
      </w:r>
      <w:r w:rsidR="004E7C48" w:rsidRPr="00C7080D">
        <w:t xml:space="preserve"> (used</w:t>
      </w:r>
      <w:r w:rsidR="00F526C8" w:rsidRPr="00C7080D">
        <w:t xml:space="preserve"> only</w:t>
      </w:r>
      <w:r w:rsidR="004E7C48" w:rsidRPr="00C7080D">
        <w:t xml:space="preserve"> in </w:t>
      </w:r>
      <w:r w:rsidR="00C42A99" w:rsidRPr="00C7080D">
        <w:rPr>
          <w:b/>
          <w:bCs/>
          <w:i/>
          <w:iCs/>
          <w:u w:val="single"/>
        </w:rPr>
        <w:t>mapping.do</w:t>
      </w:r>
      <w:r w:rsidR="00F526C8" w:rsidRPr="00C7080D">
        <w:rPr>
          <w:b/>
          <w:bCs/>
          <w:i/>
          <w:iCs/>
          <w:u w:val="single"/>
        </w:rPr>
        <w:t xml:space="preserve"> </w:t>
      </w:r>
      <w:r w:rsidR="00D064B0" w:rsidRPr="00C7080D">
        <w:t xml:space="preserve">– see </w:t>
      </w:r>
      <w:r w:rsidR="00F526C8" w:rsidRPr="00C7080D">
        <w:t>below</w:t>
      </w:r>
      <w:r w:rsidR="004E7C48" w:rsidRPr="00C7080D">
        <w:t>): Maurizio Pisati. 2007. SPMAP: Stata module to visualize spatial data. Statistical Software Components S456812, Boston College Department of Economics).</w:t>
      </w:r>
      <w:r w:rsidR="00DF40A4" w:rsidRPr="00C7080D">
        <w:t xml:space="preserve"> </w:t>
      </w:r>
      <w:hyperlink r:id="rId12" w:history="1">
        <w:r w:rsidR="00DF40A4" w:rsidRPr="00C7080D">
          <w:rPr>
            <w:rStyle w:val="Hyperlink"/>
          </w:rPr>
          <w:t>https://www.stata.com/support/faqs/graphics/spmap-and-maps/</w:t>
        </w:r>
      </w:hyperlink>
    </w:p>
    <w:p w14:paraId="14D56A7E" w14:textId="6E381B47" w:rsidR="00A203D3" w:rsidRPr="00C7080D" w:rsidRDefault="00A203D3" w:rsidP="00A203D3">
      <w:pPr>
        <w:spacing w:after="0"/>
      </w:pPr>
    </w:p>
    <w:p w14:paraId="7D238CFB" w14:textId="2B33480D" w:rsidR="00C62A6E" w:rsidRPr="00C7080D" w:rsidRDefault="00852218" w:rsidP="00852218">
      <w:pPr>
        <w:numPr>
          <w:ilvl w:val="0"/>
          <w:numId w:val="7"/>
        </w:numPr>
        <w:spacing w:after="0"/>
      </w:pPr>
      <w:r w:rsidRPr="00C7080D">
        <w:t xml:space="preserve">To run </w:t>
      </w:r>
      <w:r w:rsidR="009A1453" w:rsidRPr="00C7080D">
        <w:t>all</w:t>
      </w:r>
      <w:r w:rsidRPr="00C7080D">
        <w:t xml:space="preserve"> code,</w:t>
      </w:r>
      <w:r w:rsidR="003B6938" w:rsidRPr="00C7080D">
        <w:t xml:space="preserve"> please update the </w:t>
      </w:r>
      <w:r w:rsidR="00393DCE" w:rsidRPr="0002355B">
        <w:rPr>
          <w:i/>
          <w:iCs/>
        </w:rPr>
        <w:t>&lt;</w:t>
      </w:r>
      <w:r w:rsidR="003B6938" w:rsidRPr="0002355B">
        <w:rPr>
          <w:i/>
          <w:iCs/>
        </w:rPr>
        <w:t>directory information</w:t>
      </w:r>
      <w:r w:rsidR="00393DCE" w:rsidRPr="0002355B">
        <w:rPr>
          <w:i/>
          <w:iCs/>
        </w:rPr>
        <w:t>&gt;</w:t>
      </w:r>
      <w:r w:rsidR="003B6938" w:rsidRPr="00C7080D">
        <w:t xml:space="preserve"> (stored as local variables) at the top of each </w:t>
      </w:r>
      <w:r w:rsidR="00C24CAE">
        <w:t>.do file</w:t>
      </w:r>
      <w:r w:rsidR="003B6938" w:rsidRPr="00C7080D">
        <w:t>.</w:t>
      </w:r>
    </w:p>
    <w:p w14:paraId="235C9E8F" w14:textId="640944D0" w:rsidR="00D50CE4" w:rsidRPr="00341403" w:rsidRDefault="00D50CE4" w:rsidP="00D50CE4">
      <w:pPr>
        <w:spacing w:after="0"/>
      </w:pPr>
      <w:r w:rsidRPr="00C7080D">
        <w:br w:type="page"/>
      </w:r>
      <w:r w:rsidRPr="00341403">
        <w:rPr>
          <w:b/>
          <w:bCs/>
        </w:rPr>
        <w:t>Program descriptions</w:t>
      </w:r>
      <w:r w:rsidRPr="00341403">
        <w:t>:</w:t>
      </w:r>
    </w:p>
    <w:p w14:paraId="52A1CC22" w14:textId="77777777" w:rsidR="00354462" w:rsidRPr="00C7080D" w:rsidRDefault="00354462" w:rsidP="00D50CE4">
      <w:pPr>
        <w:spacing w:after="0"/>
      </w:pPr>
    </w:p>
    <w:p w14:paraId="71CCE21E" w14:textId="77777777" w:rsidR="00692DA9" w:rsidRPr="00C7080D" w:rsidRDefault="00852218" w:rsidP="00C62A6E">
      <w:pPr>
        <w:numPr>
          <w:ilvl w:val="0"/>
          <w:numId w:val="3"/>
        </w:numPr>
        <w:spacing w:after="0"/>
      </w:pPr>
      <w:r w:rsidRPr="00C7080D">
        <w:rPr>
          <w:b/>
          <w:bCs/>
          <w:i/>
          <w:iCs/>
          <w:u w:val="single"/>
        </w:rPr>
        <w:t>gen_analytic_data.do</w:t>
      </w:r>
      <w:r w:rsidR="00794BF9" w:rsidRPr="00C7080D">
        <w:t xml:space="preserve"> – Generates the analytic data set </w:t>
      </w:r>
      <w:r w:rsidR="00852684" w:rsidRPr="00C7080D">
        <w:t>(</w:t>
      </w:r>
      <w:r w:rsidR="00852684" w:rsidRPr="00C7080D">
        <w:rPr>
          <w:i/>
          <w:iCs/>
        </w:rPr>
        <w:t>analytic_data</w:t>
      </w:r>
      <w:r w:rsidR="00852684" w:rsidRPr="00C7080D">
        <w:rPr>
          <w:i/>
          <w:iCs/>
        </w:rPr>
        <w:t>.dta</w:t>
      </w:r>
      <w:r w:rsidR="00852684" w:rsidRPr="00C7080D">
        <w:t xml:space="preserve">) </w:t>
      </w:r>
      <w:r w:rsidR="00794BF9" w:rsidRPr="00C7080D">
        <w:t>used for all analyses</w:t>
      </w:r>
      <w:r w:rsidR="003104DA" w:rsidRPr="00C7080D">
        <w:t xml:space="preserve"> by merging all data sources. </w:t>
      </w:r>
      <w:r w:rsidR="00C523E4" w:rsidRPr="00C7080D">
        <w:t>Inputs are cleaned monthly, county-level data sets</w:t>
      </w:r>
      <w:r w:rsidR="00B83BE2" w:rsidRPr="00C7080D">
        <w:t xml:space="preserve"> (as described in the methods and supplemental information).</w:t>
      </w:r>
    </w:p>
    <w:p w14:paraId="0D56077F" w14:textId="0E7CD752" w:rsidR="00C62A6E" w:rsidRPr="00C7080D" w:rsidRDefault="005C5C7B" w:rsidP="00692DA9">
      <w:pPr>
        <w:numPr>
          <w:ilvl w:val="1"/>
          <w:numId w:val="3"/>
        </w:numPr>
        <w:spacing w:after="0"/>
      </w:pPr>
      <w:r w:rsidRPr="00C7080D">
        <w:t>Note:</w:t>
      </w:r>
      <w:r w:rsidR="00692DA9" w:rsidRPr="00C7080D">
        <w:t xml:space="preserve"> also creates an “all month” data set (</w:t>
      </w:r>
      <w:r w:rsidR="00692DA9" w:rsidRPr="00C7080D">
        <w:rPr>
          <w:i/>
          <w:iCs/>
        </w:rPr>
        <w:t>analytic_data_ALLMONTHS</w:t>
      </w:r>
      <w:r w:rsidR="00692DA9" w:rsidRPr="00C7080D">
        <w:rPr>
          <w:i/>
          <w:iCs/>
        </w:rPr>
        <w:t>.dta</w:t>
      </w:r>
      <w:r w:rsidR="00692DA9" w:rsidRPr="00C7080D">
        <w:t xml:space="preserve">) for use with </w:t>
      </w:r>
      <w:r w:rsidR="00BE627D" w:rsidRPr="00C7080D">
        <w:rPr>
          <w:b/>
          <w:bCs/>
          <w:i/>
          <w:iCs/>
          <w:u w:val="single"/>
        </w:rPr>
        <w:t>analysis_allseasons.do</w:t>
      </w:r>
      <w:r w:rsidR="00BE627D" w:rsidRPr="00C7080D">
        <w:t xml:space="preserve"> (</w:t>
      </w:r>
      <w:bookmarkStart w:id="0" w:name="_GoBack"/>
      <w:bookmarkEnd w:id="0"/>
      <w:r w:rsidR="00BE627D" w:rsidRPr="00C7080D">
        <w:t>below).</w:t>
      </w:r>
    </w:p>
    <w:p w14:paraId="244C926A" w14:textId="2899A54E" w:rsidR="00354462" w:rsidRPr="00C7080D" w:rsidRDefault="00354462" w:rsidP="00354462">
      <w:pPr>
        <w:spacing w:after="0"/>
      </w:pPr>
    </w:p>
    <w:p w14:paraId="2E517928" w14:textId="0E7576CA" w:rsidR="005C5C7B" w:rsidRPr="00C7080D" w:rsidRDefault="00CC30A6" w:rsidP="005C5C7B">
      <w:pPr>
        <w:numPr>
          <w:ilvl w:val="0"/>
          <w:numId w:val="3"/>
        </w:numPr>
        <w:spacing w:after="0"/>
      </w:pPr>
      <w:r w:rsidRPr="00C7080D">
        <w:rPr>
          <w:b/>
          <w:bCs/>
          <w:i/>
          <w:iCs/>
          <w:u w:val="single"/>
        </w:rPr>
        <w:t>analysis_allseasons</w:t>
      </w:r>
      <w:r w:rsidR="005C5C7B" w:rsidRPr="00C7080D">
        <w:rPr>
          <w:b/>
          <w:bCs/>
          <w:i/>
          <w:iCs/>
          <w:u w:val="single"/>
        </w:rPr>
        <w:t>.do</w:t>
      </w:r>
      <w:r w:rsidR="005C5C7B" w:rsidRPr="00C7080D">
        <w:t xml:space="preserve"> – </w:t>
      </w:r>
      <w:r w:rsidR="00BE627D" w:rsidRPr="00C7080D">
        <w:t>Creates Figure S1.</w:t>
      </w:r>
    </w:p>
    <w:p w14:paraId="36F34958" w14:textId="77777777" w:rsidR="005C5C7B" w:rsidRPr="00C7080D" w:rsidRDefault="005C5C7B" w:rsidP="00FC234C">
      <w:pPr>
        <w:spacing w:after="0"/>
        <w:ind w:left="720"/>
      </w:pPr>
    </w:p>
    <w:p w14:paraId="0975B0FF" w14:textId="2E2812C0" w:rsidR="00C62A6E" w:rsidRPr="00C7080D" w:rsidRDefault="00752D1F" w:rsidP="0020210E">
      <w:pPr>
        <w:numPr>
          <w:ilvl w:val="0"/>
          <w:numId w:val="3"/>
        </w:numPr>
        <w:spacing w:after="0"/>
      </w:pPr>
      <w:r w:rsidRPr="00C7080D">
        <w:rPr>
          <w:b/>
          <w:bCs/>
          <w:i/>
          <w:iCs/>
          <w:u w:val="single"/>
        </w:rPr>
        <w:t>summary_stats</w:t>
      </w:r>
      <w:r w:rsidR="00354462" w:rsidRPr="00C7080D">
        <w:rPr>
          <w:b/>
          <w:bCs/>
          <w:i/>
          <w:iCs/>
          <w:u w:val="single"/>
        </w:rPr>
        <w:t>.do</w:t>
      </w:r>
      <w:r w:rsidR="00354462" w:rsidRPr="00C7080D">
        <w:t xml:space="preserve"> – </w:t>
      </w:r>
      <w:r w:rsidR="007A28D5" w:rsidRPr="00C7080D">
        <w:t>Creates</w:t>
      </w:r>
      <w:r w:rsidR="00DC4C55" w:rsidRPr="00C7080D">
        <w:t xml:space="preserve"> </w:t>
      </w:r>
      <w:r w:rsidR="001C1A86" w:rsidRPr="00C7080D">
        <w:rPr>
          <w:b/>
          <w:bCs/>
        </w:rPr>
        <w:t>Table 1</w:t>
      </w:r>
      <w:r w:rsidR="001C1A86" w:rsidRPr="00C7080D">
        <w:t>, Tables S</w:t>
      </w:r>
      <w:r w:rsidR="00DC4C55" w:rsidRPr="00C7080D">
        <w:t>1a and S1b,</w:t>
      </w:r>
      <w:r w:rsidR="00657B4E" w:rsidRPr="00C7080D">
        <w:t xml:space="preserve"> and</w:t>
      </w:r>
      <w:r w:rsidR="00DC4C55" w:rsidRPr="00C7080D">
        <w:t xml:space="preserve"> </w:t>
      </w:r>
      <w:r w:rsidR="001478B7" w:rsidRPr="00C7080D">
        <w:t>Figure S2</w:t>
      </w:r>
      <w:r w:rsidR="00CC30A6" w:rsidRPr="00C7080D">
        <w:t>.</w:t>
      </w:r>
    </w:p>
    <w:p w14:paraId="22F53291" w14:textId="77777777" w:rsidR="00354462" w:rsidRPr="00C7080D" w:rsidRDefault="00354462" w:rsidP="00354462">
      <w:pPr>
        <w:spacing w:after="0"/>
      </w:pPr>
    </w:p>
    <w:p w14:paraId="263BF8CE" w14:textId="52A54457" w:rsidR="004A1DC6" w:rsidRPr="00C7080D" w:rsidRDefault="002969F8" w:rsidP="004A1DC6">
      <w:pPr>
        <w:numPr>
          <w:ilvl w:val="0"/>
          <w:numId w:val="3"/>
        </w:numPr>
        <w:spacing w:after="0"/>
      </w:pPr>
      <w:r w:rsidRPr="00C7080D">
        <w:rPr>
          <w:b/>
          <w:bCs/>
          <w:i/>
          <w:iCs/>
          <w:u w:val="single"/>
        </w:rPr>
        <w:t>mapping</w:t>
      </w:r>
      <w:r w:rsidRPr="00C7080D">
        <w:rPr>
          <w:b/>
          <w:bCs/>
          <w:i/>
          <w:iCs/>
          <w:u w:val="single"/>
        </w:rPr>
        <w:t>.do</w:t>
      </w:r>
      <w:r w:rsidRPr="00C7080D">
        <w:t xml:space="preserve"> – </w:t>
      </w:r>
      <w:r w:rsidR="00B41164" w:rsidRPr="00C7080D">
        <w:t>Creates Figure S3.</w:t>
      </w:r>
    </w:p>
    <w:p w14:paraId="293B8EFB" w14:textId="0E2A1D08" w:rsidR="004A1DC6" w:rsidRPr="00C7080D" w:rsidRDefault="004A1DC6" w:rsidP="004A1DC6">
      <w:pPr>
        <w:numPr>
          <w:ilvl w:val="1"/>
          <w:numId w:val="3"/>
        </w:numPr>
        <w:spacing w:after="0"/>
      </w:pPr>
      <w:r w:rsidRPr="00C7080D">
        <w:t xml:space="preserve">Note: </w:t>
      </w:r>
      <w:r w:rsidR="00812D1D" w:rsidRPr="00C7080D">
        <w:t xml:space="preserve">mapping data obtained from: </w:t>
      </w:r>
      <w:r w:rsidR="00B30389" w:rsidRPr="00C7080D">
        <w:t xml:space="preserve">U.S. Census Bureau </w:t>
      </w:r>
      <w:r w:rsidRPr="00C7080D">
        <w:t>2020 Cartographic Boundary Files, Counties (1:20,000,000 resolution level), shapefile</w:t>
      </w:r>
      <w:r w:rsidR="00812D1D" w:rsidRPr="00C7080D">
        <w:t xml:space="preserve">, available: </w:t>
      </w:r>
      <w:hyperlink r:id="rId13" w:history="1">
        <w:r w:rsidR="00812D1D" w:rsidRPr="00C7080D">
          <w:rPr>
            <w:rStyle w:val="Hyperlink"/>
          </w:rPr>
          <w:t>https://www.census.gov/geographies/mapping-files/time-series/geo/cartographic-boundary.2020.html#list-tab-1883739534</w:t>
        </w:r>
      </w:hyperlink>
      <w:r w:rsidR="00812D1D" w:rsidRPr="00C7080D">
        <w:t xml:space="preserve"> (originally downloaded </w:t>
      </w:r>
      <w:r w:rsidR="00812D1D" w:rsidRPr="00C7080D">
        <w:t>10/30/2023</w:t>
      </w:r>
      <w:r w:rsidR="00812D1D" w:rsidRPr="00C7080D">
        <w:t>); u</w:t>
      </w:r>
      <w:r w:rsidRPr="00C7080D">
        <w:t xml:space="preserve">sed .shp and .dbf file </w:t>
      </w:r>
      <w:r w:rsidR="00812D1D" w:rsidRPr="00C7080D">
        <w:t xml:space="preserve">according to </w:t>
      </w:r>
      <w:hyperlink r:id="rId14" w:history="1">
        <w:r w:rsidR="00812D1D" w:rsidRPr="00C7080D">
          <w:rPr>
            <w:rStyle w:val="Hyperlink"/>
          </w:rPr>
          <w:t>https://www.stata.com/support/faqs/graphics/spmap-and-maps/</w:t>
        </w:r>
      </w:hyperlink>
    </w:p>
    <w:p w14:paraId="1FAE4F54" w14:textId="77777777" w:rsidR="002969F8" w:rsidRPr="00C7080D" w:rsidRDefault="002969F8" w:rsidP="008A484A">
      <w:pPr>
        <w:spacing w:after="0"/>
        <w:ind w:left="720"/>
      </w:pPr>
    </w:p>
    <w:p w14:paraId="33A1A6D7" w14:textId="6F836B0A" w:rsidR="00354462" w:rsidRPr="00C7080D" w:rsidRDefault="007A28D5" w:rsidP="00354462">
      <w:pPr>
        <w:numPr>
          <w:ilvl w:val="0"/>
          <w:numId w:val="3"/>
        </w:numPr>
        <w:spacing w:after="0"/>
      </w:pPr>
      <w:r w:rsidRPr="00C7080D">
        <w:rPr>
          <w:b/>
          <w:bCs/>
          <w:i/>
          <w:iCs/>
          <w:u w:val="single"/>
        </w:rPr>
        <w:t>main_analysis</w:t>
      </w:r>
      <w:r w:rsidR="00354462" w:rsidRPr="00C7080D">
        <w:rPr>
          <w:b/>
          <w:bCs/>
          <w:i/>
          <w:iCs/>
          <w:u w:val="single"/>
        </w:rPr>
        <w:t>.do</w:t>
      </w:r>
      <w:r w:rsidR="00354462" w:rsidRPr="00C7080D">
        <w:t xml:space="preserve"> – </w:t>
      </w:r>
      <w:r w:rsidR="00657B4E" w:rsidRPr="00C7080D">
        <w:t xml:space="preserve">Creates </w:t>
      </w:r>
      <w:r w:rsidR="00657B4E" w:rsidRPr="00C7080D">
        <w:rPr>
          <w:b/>
          <w:bCs/>
        </w:rPr>
        <w:t>Figure 1</w:t>
      </w:r>
      <w:r w:rsidR="00657B4E" w:rsidRPr="00C7080D">
        <w:t xml:space="preserve">, </w:t>
      </w:r>
      <w:r w:rsidR="00657B4E" w:rsidRPr="00C7080D">
        <w:rPr>
          <w:b/>
          <w:bCs/>
        </w:rPr>
        <w:t>Figure 2</w:t>
      </w:r>
      <w:r w:rsidR="00657B4E" w:rsidRPr="00C7080D">
        <w:t>, and Figure</w:t>
      </w:r>
      <w:r w:rsidR="00813E4C" w:rsidRPr="00C7080D">
        <w:t xml:space="preserve"> S4.</w:t>
      </w:r>
    </w:p>
    <w:p w14:paraId="78FE925B" w14:textId="77777777" w:rsidR="00354462" w:rsidRPr="00C7080D" w:rsidRDefault="00354462" w:rsidP="00354462">
      <w:pPr>
        <w:spacing w:after="0"/>
      </w:pPr>
    </w:p>
    <w:p w14:paraId="5941A2EB" w14:textId="0CB19D84" w:rsidR="00354462" w:rsidRPr="00C7080D" w:rsidRDefault="00BA0335" w:rsidP="00354462">
      <w:pPr>
        <w:numPr>
          <w:ilvl w:val="0"/>
          <w:numId w:val="3"/>
        </w:numPr>
        <w:spacing w:after="0"/>
      </w:pPr>
      <w:r w:rsidRPr="00C7080D">
        <w:rPr>
          <w:b/>
          <w:bCs/>
          <w:i/>
          <w:iCs/>
          <w:u w:val="single"/>
        </w:rPr>
        <w:t>county_char</w:t>
      </w:r>
      <w:r w:rsidR="00354462" w:rsidRPr="00C7080D">
        <w:rPr>
          <w:b/>
          <w:bCs/>
          <w:i/>
          <w:iCs/>
          <w:u w:val="single"/>
        </w:rPr>
        <w:t>.do</w:t>
      </w:r>
      <w:r w:rsidR="00354462" w:rsidRPr="00C7080D">
        <w:t xml:space="preserve"> – </w:t>
      </w:r>
      <w:r w:rsidRPr="00C7080D">
        <w:t xml:space="preserve">Creates </w:t>
      </w:r>
      <w:r w:rsidRPr="00C7080D">
        <w:rPr>
          <w:b/>
          <w:bCs/>
        </w:rPr>
        <w:t>Figure 3</w:t>
      </w:r>
      <w:r w:rsidRPr="00C7080D">
        <w:t xml:space="preserve">, </w:t>
      </w:r>
      <w:r w:rsidR="00731086" w:rsidRPr="00C7080D">
        <w:t xml:space="preserve">Figure S5, </w:t>
      </w:r>
      <w:r w:rsidR="00CD4C8C" w:rsidRPr="00C7080D">
        <w:t>and Table S2.</w:t>
      </w:r>
    </w:p>
    <w:p w14:paraId="461406EF" w14:textId="77777777" w:rsidR="00354462" w:rsidRPr="00C7080D" w:rsidRDefault="00354462" w:rsidP="00354462">
      <w:pPr>
        <w:spacing w:after="0"/>
      </w:pPr>
    </w:p>
    <w:p w14:paraId="095AD871" w14:textId="2D671AAD" w:rsidR="00354462" w:rsidRPr="00C7080D" w:rsidRDefault="008B782F" w:rsidP="00354462">
      <w:pPr>
        <w:numPr>
          <w:ilvl w:val="0"/>
          <w:numId w:val="3"/>
        </w:numPr>
        <w:spacing w:after="0"/>
      </w:pPr>
      <w:r w:rsidRPr="00C7080D">
        <w:rPr>
          <w:b/>
          <w:bCs/>
          <w:i/>
          <w:iCs/>
          <w:u w:val="single"/>
        </w:rPr>
        <w:t>excess_deaths</w:t>
      </w:r>
      <w:r w:rsidR="00354462" w:rsidRPr="00C7080D">
        <w:rPr>
          <w:b/>
          <w:bCs/>
          <w:i/>
          <w:iCs/>
          <w:u w:val="single"/>
        </w:rPr>
        <w:t>.do</w:t>
      </w:r>
      <w:r w:rsidR="00354462" w:rsidRPr="00C7080D">
        <w:t xml:space="preserve"> – </w:t>
      </w:r>
      <w:r w:rsidR="003D225A" w:rsidRPr="00C7080D">
        <w:t xml:space="preserve">Creates </w:t>
      </w:r>
      <w:r w:rsidR="003D225A" w:rsidRPr="00C7080D">
        <w:rPr>
          <w:b/>
          <w:bCs/>
        </w:rPr>
        <w:t xml:space="preserve">Figure </w:t>
      </w:r>
      <w:r w:rsidR="003D225A" w:rsidRPr="00C7080D">
        <w:rPr>
          <w:b/>
          <w:bCs/>
        </w:rPr>
        <w:t>4</w:t>
      </w:r>
      <w:r w:rsidR="00E628F5" w:rsidRPr="00C7080D">
        <w:t>.</w:t>
      </w:r>
    </w:p>
    <w:p w14:paraId="7D2E23D0" w14:textId="77777777" w:rsidR="00354462" w:rsidRPr="00C7080D" w:rsidRDefault="00354462" w:rsidP="00354462">
      <w:pPr>
        <w:spacing w:after="0"/>
      </w:pPr>
    </w:p>
    <w:p w14:paraId="6E20EEAD" w14:textId="6C736025" w:rsidR="00354462" w:rsidRPr="00C7080D" w:rsidRDefault="00732706" w:rsidP="00354462">
      <w:pPr>
        <w:numPr>
          <w:ilvl w:val="0"/>
          <w:numId w:val="3"/>
        </w:numPr>
        <w:spacing w:after="0"/>
      </w:pPr>
      <w:r w:rsidRPr="00C7080D">
        <w:rPr>
          <w:b/>
          <w:bCs/>
          <w:i/>
          <w:iCs/>
          <w:u w:val="single"/>
        </w:rPr>
        <w:t>robustness_testing</w:t>
      </w:r>
      <w:r w:rsidR="00354462" w:rsidRPr="00C7080D">
        <w:rPr>
          <w:b/>
          <w:bCs/>
          <w:i/>
          <w:iCs/>
          <w:u w:val="single"/>
        </w:rPr>
        <w:t>.do</w:t>
      </w:r>
      <w:r w:rsidR="00354462" w:rsidRPr="00C7080D">
        <w:t xml:space="preserve"> – </w:t>
      </w:r>
      <w:r w:rsidR="00602192" w:rsidRPr="00C7080D">
        <w:t xml:space="preserve">Creates Figure S6, </w:t>
      </w:r>
      <w:r w:rsidR="00E63BC8" w:rsidRPr="00C7080D">
        <w:t xml:space="preserve">Figure S7, </w:t>
      </w:r>
      <w:r w:rsidR="002A67FF" w:rsidRPr="00C7080D">
        <w:t xml:space="preserve">Figure S8, </w:t>
      </w:r>
      <w:r w:rsidR="009111DC" w:rsidRPr="00C7080D">
        <w:t xml:space="preserve">Figure S10, </w:t>
      </w:r>
      <w:r w:rsidR="00BD6D1F" w:rsidRPr="00C7080D">
        <w:t>and Figure S11</w:t>
      </w:r>
      <w:r w:rsidR="007242F1" w:rsidRPr="00C7080D">
        <w:t>.</w:t>
      </w:r>
    </w:p>
    <w:p w14:paraId="00715677" w14:textId="77777777" w:rsidR="00354462" w:rsidRPr="00C7080D" w:rsidRDefault="00354462" w:rsidP="00354462">
      <w:pPr>
        <w:spacing w:after="0"/>
      </w:pPr>
    </w:p>
    <w:p w14:paraId="2E7C4D53" w14:textId="78D56C06" w:rsidR="00354462" w:rsidRPr="00C7080D" w:rsidRDefault="0030608A" w:rsidP="00354462">
      <w:pPr>
        <w:numPr>
          <w:ilvl w:val="0"/>
          <w:numId w:val="3"/>
        </w:numPr>
        <w:spacing w:after="0"/>
      </w:pPr>
      <w:r w:rsidRPr="00C7080D">
        <w:rPr>
          <w:b/>
          <w:bCs/>
          <w:i/>
          <w:iCs/>
          <w:u w:val="single"/>
        </w:rPr>
        <w:t>alt_regressions</w:t>
      </w:r>
      <w:r w:rsidR="00354462" w:rsidRPr="00C7080D">
        <w:rPr>
          <w:b/>
          <w:bCs/>
          <w:i/>
          <w:iCs/>
          <w:u w:val="single"/>
        </w:rPr>
        <w:t>.do</w:t>
      </w:r>
      <w:r w:rsidR="00354462" w:rsidRPr="00C7080D">
        <w:t xml:space="preserve"> – </w:t>
      </w:r>
      <w:r w:rsidRPr="00C7080D">
        <w:t>Creates Figure S9.</w:t>
      </w:r>
    </w:p>
    <w:p w14:paraId="305560BD" w14:textId="77777777" w:rsidR="006A5223" w:rsidRPr="00C612A9" w:rsidRDefault="006A5223" w:rsidP="00C612A9"/>
    <w:sectPr w:rsidR="006A5223" w:rsidRPr="00C612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C21"/>
    <w:multiLevelType w:val="hybridMultilevel"/>
    <w:tmpl w:val="153C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5579C"/>
    <w:multiLevelType w:val="hybridMultilevel"/>
    <w:tmpl w:val="85BE3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8155D"/>
    <w:multiLevelType w:val="hybridMultilevel"/>
    <w:tmpl w:val="7F0A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5220C"/>
    <w:multiLevelType w:val="hybridMultilevel"/>
    <w:tmpl w:val="A3C2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81AF3"/>
    <w:multiLevelType w:val="hybridMultilevel"/>
    <w:tmpl w:val="40E6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C4221"/>
    <w:multiLevelType w:val="hybridMultilevel"/>
    <w:tmpl w:val="6E56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D0EB6"/>
    <w:multiLevelType w:val="hybridMultilevel"/>
    <w:tmpl w:val="35D48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51D0A"/>
    <w:rsid w:val="00022B26"/>
    <w:rsid w:val="0002355B"/>
    <w:rsid w:val="000421B2"/>
    <w:rsid w:val="000528DF"/>
    <w:rsid w:val="001478B7"/>
    <w:rsid w:val="001C1A86"/>
    <w:rsid w:val="00221A39"/>
    <w:rsid w:val="002969F8"/>
    <w:rsid w:val="002A67FF"/>
    <w:rsid w:val="002F1203"/>
    <w:rsid w:val="0030608A"/>
    <w:rsid w:val="003104DA"/>
    <w:rsid w:val="00341403"/>
    <w:rsid w:val="00354462"/>
    <w:rsid w:val="00393DCE"/>
    <w:rsid w:val="003B6938"/>
    <w:rsid w:val="003D225A"/>
    <w:rsid w:val="00451D0A"/>
    <w:rsid w:val="004532B4"/>
    <w:rsid w:val="00486D65"/>
    <w:rsid w:val="004A1DC6"/>
    <w:rsid w:val="004E7C48"/>
    <w:rsid w:val="00527568"/>
    <w:rsid w:val="005C2C4A"/>
    <w:rsid w:val="005C5C7B"/>
    <w:rsid w:val="005E7E28"/>
    <w:rsid w:val="005F7ACA"/>
    <w:rsid w:val="00602192"/>
    <w:rsid w:val="006211C5"/>
    <w:rsid w:val="00657B4E"/>
    <w:rsid w:val="00692DA9"/>
    <w:rsid w:val="006A5223"/>
    <w:rsid w:val="006D6542"/>
    <w:rsid w:val="006F61C2"/>
    <w:rsid w:val="007242F1"/>
    <w:rsid w:val="00731086"/>
    <w:rsid w:val="00732706"/>
    <w:rsid w:val="00752D1F"/>
    <w:rsid w:val="00761E75"/>
    <w:rsid w:val="00794BF9"/>
    <w:rsid w:val="007A28D5"/>
    <w:rsid w:val="00812D1D"/>
    <w:rsid w:val="00813E4C"/>
    <w:rsid w:val="0084153F"/>
    <w:rsid w:val="00852218"/>
    <w:rsid w:val="00852684"/>
    <w:rsid w:val="0085358E"/>
    <w:rsid w:val="008A484A"/>
    <w:rsid w:val="008B782F"/>
    <w:rsid w:val="0090185E"/>
    <w:rsid w:val="009111DC"/>
    <w:rsid w:val="009377FB"/>
    <w:rsid w:val="009774B0"/>
    <w:rsid w:val="009A1453"/>
    <w:rsid w:val="00A203D3"/>
    <w:rsid w:val="00AE6696"/>
    <w:rsid w:val="00B30389"/>
    <w:rsid w:val="00B36512"/>
    <w:rsid w:val="00B41164"/>
    <w:rsid w:val="00B83BE2"/>
    <w:rsid w:val="00BA0335"/>
    <w:rsid w:val="00BA6621"/>
    <w:rsid w:val="00BD6D1F"/>
    <w:rsid w:val="00BE627D"/>
    <w:rsid w:val="00C06A55"/>
    <w:rsid w:val="00C107C8"/>
    <w:rsid w:val="00C12176"/>
    <w:rsid w:val="00C24CAE"/>
    <w:rsid w:val="00C42A99"/>
    <w:rsid w:val="00C523E4"/>
    <w:rsid w:val="00C612A9"/>
    <w:rsid w:val="00C62A6E"/>
    <w:rsid w:val="00C662C2"/>
    <w:rsid w:val="00C7080D"/>
    <w:rsid w:val="00CA07D1"/>
    <w:rsid w:val="00CC30A6"/>
    <w:rsid w:val="00CD2E64"/>
    <w:rsid w:val="00CD4C8C"/>
    <w:rsid w:val="00D064B0"/>
    <w:rsid w:val="00D50CE4"/>
    <w:rsid w:val="00DC4C55"/>
    <w:rsid w:val="00DF40A4"/>
    <w:rsid w:val="00E47FB7"/>
    <w:rsid w:val="00E628F5"/>
    <w:rsid w:val="00E63BC8"/>
    <w:rsid w:val="00E9460B"/>
    <w:rsid w:val="00EA4BEA"/>
    <w:rsid w:val="00F36A20"/>
    <w:rsid w:val="00F526C8"/>
    <w:rsid w:val="00F66168"/>
    <w:rsid w:val="00FC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711191"/>
  <w14:defaultImageDpi w14:val="0"/>
  <w15:docId w15:val="{6D4E0182-52A9-4457-B14F-4C3A4EFE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223"/>
    <w:rPr>
      <w:color w:val="0000FF"/>
      <w:u w:val="single"/>
    </w:rPr>
  </w:style>
  <w:style w:type="character" w:styleId="FollowedHyperlink">
    <w:name w:val="FollowedHyperlink"/>
    <w:basedOn w:val="DefaultParagraphFont"/>
    <w:uiPriority w:val="99"/>
    <w:semiHidden/>
    <w:unhideWhenUsed/>
    <w:rsid w:val="006A5223"/>
    <w:rPr>
      <w:rFonts w:cs="Times New Roman"/>
      <w:color w:val="954F72" w:themeColor="followedHyperlink"/>
      <w:u w:val="single"/>
    </w:rPr>
  </w:style>
  <w:style w:type="character" w:styleId="Emphasis">
    <w:name w:val="Emphasis"/>
    <w:basedOn w:val="DefaultParagraphFont"/>
    <w:uiPriority w:val="20"/>
    <w:qFormat/>
    <w:rsid w:val="006A5223"/>
    <w:rPr>
      <w:i/>
    </w:rPr>
  </w:style>
  <w:style w:type="character" w:customStyle="1" w:styleId="caps">
    <w:name w:val="caps"/>
    <w:rsid w:val="006A5223"/>
  </w:style>
  <w:style w:type="character" w:styleId="UnresolvedMention">
    <w:name w:val="Unresolved Mention"/>
    <w:basedOn w:val="DefaultParagraphFont"/>
    <w:uiPriority w:val="99"/>
    <w:semiHidden/>
    <w:unhideWhenUsed/>
    <w:rsid w:val="006A5223"/>
    <w:rPr>
      <w:rFonts w:cs="Times New Roman"/>
      <w:color w:val="605E5C"/>
      <w:shd w:val="clear" w:color="auto" w:fill="E1DFDD"/>
    </w:rPr>
  </w:style>
  <w:style w:type="paragraph" w:styleId="ListParagraph">
    <w:name w:val="List Paragraph"/>
    <w:basedOn w:val="Normal"/>
    <w:link w:val="ListParagraphChar"/>
    <w:uiPriority w:val="34"/>
    <w:qFormat/>
    <w:rsid w:val="00C662C2"/>
    <w:pPr>
      <w:ind w:left="720"/>
    </w:pPr>
  </w:style>
  <w:style w:type="character" w:customStyle="1" w:styleId="ListParagraphChar">
    <w:name w:val="List Paragraph Char"/>
    <w:link w:val="ListParagraph"/>
    <w:uiPriority w:val="34"/>
    <w:rsid w:val="005E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nvss/nvss-restricted-data.htm" TargetMode="External"/><Relationship Id="rId13" Type="http://schemas.openxmlformats.org/officeDocument/2006/relationships/hyperlink" Target="https://www.census.gov/geographies/mapping-files/time-series/geo/cartographic-boundary.2020.html#list-tab-188373953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tata.com/support/faqs/graphics/spmap-and-map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deas.repec.org/c/boc/bocode/s457686.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repec.sowi.unibe.ch/stata/estout/" TargetMode="External"/><Relationship Id="rId4" Type="http://schemas.openxmlformats.org/officeDocument/2006/relationships/numbering" Target="numbering.xml"/><Relationship Id="rId9" Type="http://schemas.openxmlformats.org/officeDocument/2006/relationships/hyperlink" Target="https://ideas.repec.org/c/boc/bocode/s457874.html" TargetMode="External"/><Relationship Id="rId14" Type="http://schemas.openxmlformats.org/officeDocument/2006/relationships/hyperlink" Target="https://www.stata.com/support/faqs/graphics/spmap-and-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6AA94D18CA449A8AB6506809BD41" ma:contentTypeVersion="15" ma:contentTypeDescription="Create a new document." ma:contentTypeScope="" ma:versionID="6cc0a58682fd3566a5f68804231ab9f9">
  <xsd:schema xmlns:xsd="http://www.w3.org/2001/XMLSchema" xmlns:xs="http://www.w3.org/2001/XMLSchema" xmlns:p="http://schemas.microsoft.com/office/2006/metadata/properties" xmlns:ns3="e33a8b63-1dfd-4bc2-b615-ef528c971c88" targetNamespace="http://schemas.microsoft.com/office/2006/metadata/properties" ma:root="true" ma:fieldsID="56145d869aca7bbcae860195e08ad740" ns3:_="">
    <xsd:import namespace="e33a8b63-1dfd-4bc2-b615-ef528c971c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a8b63-1dfd-4bc2-b615-ef528c971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33a8b63-1dfd-4bc2-b615-ef528c971c88" xsi:nil="true"/>
  </documentManagement>
</p:properties>
</file>

<file path=customXml/itemProps1.xml><?xml version="1.0" encoding="utf-8"?>
<ds:datastoreItem xmlns:ds="http://schemas.openxmlformats.org/officeDocument/2006/customXml" ds:itemID="{4530B8EE-A720-4500-90C2-253DC18C0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a8b63-1dfd-4bc2-b615-ef528c971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F25F50-BEFD-4D28-8F5A-5D0D297F1435}">
  <ds:schemaRefs>
    <ds:schemaRef ds:uri="http://schemas.microsoft.com/sharepoint/v3/contenttype/forms"/>
  </ds:schemaRefs>
</ds:datastoreItem>
</file>

<file path=customXml/itemProps3.xml><?xml version="1.0" encoding="utf-8"?>
<ds:datastoreItem xmlns:ds="http://schemas.openxmlformats.org/officeDocument/2006/customXml" ds:itemID="{B7A3C234-192E-4192-9D24-5B5C8922284F}">
  <ds:schemaRefs>
    <ds:schemaRef ds:uri="http://schemas.microsoft.com/office/2006/metadata/properties"/>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e33a8b63-1dfd-4bc2-b615-ef528c971c88"/>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Dennett, Julia</dc:creator>
  <cp:keywords/>
  <dc:description/>
  <cp:lastModifiedBy>Dennett, Julia</cp:lastModifiedBy>
  <cp:revision>84</cp:revision>
  <dcterms:created xsi:type="dcterms:W3CDTF">2024-09-19T08:15:00Z</dcterms:created>
  <dcterms:modified xsi:type="dcterms:W3CDTF">2024-09-19T09:53:00Z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0x010100ABA26AA94D18CA449A8AB6506809BD41</vt:lpwstr>
  </property>
</Properties>
</file>