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AF8E4" w14:textId="5A41E247" w:rsidR="005A5D8B" w:rsidRDefault="00201EC8">
      <w:pPr>
        <w:rPr>
          <w:b/>
          <w:bCs/>
          <w:i/>
          <w:iCs/>
        </w:rPr>
      </w:pPr>
      <w:r>
        <w:rPr>
          <w:b/>
          <w:bCs/>
        </w:rPr>
        <w:t xml:space="preserve">Paper: </w:t>
      </w:r>
      <w:r>
        <w:rPr>
          <w:b/>
          <w:bCs/>
          <w:i/>
          <w:iCs/>
        </w:rPr>
        <w:t>Volatility Dispersion Trading</w:t>
      </w:r>
    </w:p>
    <w:p w14:paraId="2C929F6D" w14:textId="671B3208" w:rsidR="00201EC8" w:rsidRDefault="00201EC8">
      <w:pPr>
        <w:rPr>
          <w:b/>
          <w:bCs/>
        </w:rPr>
      </w:pPr>
      <w:r>
        <w:rPr>
          <w:b/>
          <w:bCs/>
        </w:rPr>
        <w:t>Author: Qiang Deng</w:t>
      </w:r>
    </w:p>
    <w:p w14:paraId="195B5D09" w14:textId="372AF3A6" w:rsidR="00883B80" w:rsidRDefault="00DC5F1A">
      <w:pPr>
        <w:rPr>
          <w:b/>
          <w:bCs/>
        </w:rPr>
      </w:pPr>
      <w:hyperlink r:id="rId5" w:history="1">
        <w:r w:rsidRPr="001861A0">
          <w:rPr>
            <w:rStyle w:val="Hyperlink"/>
            <w:b/>
            <w:bCs/>
          </w:rPr>
          <w:t>https://papers.ssrn.com/sol3/papers.cfm?abstract_id=1156620</w:t>
        </w:r>
      </w:hyperlink>
    </w:p>
    <w:p w14:paraId="6708E017" w14:textId="542EB83C" w:rsidR="00DC5F1A" w:rsidRDefault="00DC5F1A">
      <w:pPr>
        <w:rPr>
          <w:b/>
          <w:bCs/>
        </w:rPr>
      </w:pPr>
      <w:r>
        <w:rPr>
          <w:b/>
          <w:bCs/>
        </w:rPr>
        <w:t>Notes:</w:t>
      </w:r>
    </w:p>
    <w:p w14:paraId="1F5EB39C" w14:textId="7ABF9490" w:rsidR="00DC5F1A" w:rsidRDefault="00DC5F1A"/>
    <w:p w14:paraId="22B34B8F" w14:textId="19B07F2B" w:rsidR="00FE7B31" w:rsidRDefault="00FE7B31">
      <w:pPr>
        <w:rPr>
          <w:b/>
          <w:bCs/>
        </w:rPr>
      </w:pPr>
      <w:r>
        <w:rPr>
          <w:b/>
          <w:bCs/>
        </w:rPr>
        <w:t>What is Dispersion Trading?</w:t>
      </w:r>
    </w:p>
    <w:p w14:paraId="45F00A87" w14:textId="19015C4F" w:rsidR="002D050B" w:rsidRPr="002D050B" w:rsidRDefault="00FE7B31" w:rsidP="00FE7B31">
      <w:pPr>
        <w:pStyle w:val="ListParagraph"/>
        <w:numPr>
          <w:ilvl w:val="0"/>
          <w:numId w:val="1"/>
        </w:numPr>
        <w:rPr>
          <w:b/>
          <w:bCs/>
        </w:rPr>
      </w:pPr>
      <w:r>
        <w:t>There is empirical evidence that index options, especially index puts, appear to be more expensive than their theoretical Black-Scholes prices</w:t>
      </w:r>
      <w:r w:rsidR="002D050B">
        <w:t xml:space="preserve">, while individual stock options </w:t>
      </w:r>
      <w:r w:rsidR="00FD7EC5">
        <w:t>do not</w:t>
      </w:r>
      <w:r w:rsidR="002D050B">
        <w:t xml:space="preserve"> experience the same phenomenon. </w:t>
      </w:r>
    </w:p>
    <w:p w14:paraId="230B5882" w14:textId="6A9DCB9D" w:rsidR="00FE7B31" w:rsidRDefault="002D050B" w:rsidP="002D050B">
      <w:pPr>
        <w:pStyle w:val="ListParagraph"/>
        <w:numPr>
          <w:ilvl w:val="1"/>
          <w:numId w:val="1"/>
        </w:numPr>
        <w:rPr>
          <w:b/>
          <w:bCs/>
        </w:rPr>
      </w:pPr>
      <w:r w:rsidRPr="00873D25">
        <w:rPr>
          <w:b/>
          <w:bCs/>
        </w:rPr>
        <w:t xml:space="preserve">Dispersion trading is designed to capitalize on the overpricing of index options </w:t>
      </w:r>
      <w:r w:rsidR="00FD7EC5" w:rsidRPr="00873D25">
        <w:rPr>
          <w:b/>
          <w:bCs/>
        </w:rPr>
        <w:t>relative to individual options</w:t>
      </w:r>
      <w:r w:rsidRPr="00873D25">
        <w:rPr>
          <w:b/>
          <w:bCs/>
        </w:rPr>
        <w:t xml:space="preserve"> </w:t>
      </w:r>
    </w:p>
    <w:p w14:paraId="42994796" w14:textId="7C487634" w:rsidR="00873D25" w:rsidRDefault="00873D25" w:rsidP="00873D2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The strategy is achieved by selling options on an index and buying options on individual stocks that comprise the index</w:t>
      </w:r>
    </w:p>
    <w:p w14:paraId="02EBA08E" w14:textId="6D75DE83" w:rsidR="00763CD5" w:rsidRPr="00D563A1" w:rsidRDefault="00F455E0" w:rsidP="00F455E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Dispersion trading is essentially a hedged strategy designed to take advantage of relative value differences in implied volatilities between an index and a basket of component stocks. </w:t>
      </w:r>
      <w:r w:rsidR="00952784">
        <w:t>Common to see a short position of a straddle or near-ATM strangle on the index and long positions of straddles or strangles on 30%-40% of stocks that make up the index</w:t>
      </w:r>
    </w:p>
    <w:p w14:paraId="5DE62CE4" w14:textId="007ECCB5" w:rsidR="00D563A1" w:rsidRPr="00873D25" w:rsidRDefault="00D563A1" w:rsidP="00F455E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exposure to volatility risk from the long leg of the strategy on individual stock options tends to be canceled by that of the short leg in index options. </w:t>
      </w:r>
    </w:p>
    <w:p w14:paraId="195A499A" w14:textId="54A2E3E0" w:rsidR="00FE7B31" w:rsidRPr="0068587D" w:rsidRDefault="0068587D">
      <w:pPr>
        <w:rPr>
          <w:b/>
          <w:bCs/>
        </w:rPr>
      </w:pPr>
      <w:r>
        <w:rPr>
          <w:b/>
          <w:bCs/>
        </w:rPr>
        <w:t>Why does dispersion trading make money?</w:t>
      </w:r>
    </w:p>
    <w:p w14:paraId="3807E83F" w14:textId="0E0E8066" w:rsidR="00634278" w:rsidRDefault="0068587D" w:rsidP="00634278">
      <w:pPr>
        <w:pStyle w:val="ListParagraph"/>
        <w:numPr>
          <w:ilvl w:val="0"/>
          <w:numId w:val="1"/>
        </w:numPr>
      </w:pPr>
      <w:r>
        <w:t>This paper a</w:t>
      </w:r>
      <w:r w:rsidR="009F17A3">
        <w:t xml:space="preserve">nalyzes where profits from dispersion trading comes from. Most arguments are that </w:t>
      </w:r>
      <w:r w:rsidR="0040270B">
        <w:t xml:space="preserve">profits are attributed to the correlation risk premium embedded in index options; however, the alternative argues that the profitability results </w:t>
      </w:r>
      <w:r w:rsidR="006F6554">
        <w:t>from option market inefficiency.</w:t>
      </w:r>
    </w:p>
    <w:p w14:paraId="4BFAC4E7" w14:textId="77777777" w:rsidR="008470C2" w:rsidRDefault="00653979" w:rsidP="00653979">
      <w:pPr>
        <w:pStyle w:val="ListParagraph"/>
        <w:numPr>
          <w:ilvl w:val="1"/>
          <w:numId w:val="1"/>
        </w:numPr>
      </w:pPr>
      <w:r>
        <w:t xml:space="preserve">There were institutional changes to the options market in late 1999 and 2000 that </w:t>
      </w:r>
      <w:r w:rsidR="00654229">
        <w:t>provide evidence supporting the market inefficiency hypothesis and against the risk-based hypothesis since a fundamental market risk premium should not change as the market structure changes</w:t>
      </w:r>
    </w:p>
    <w:p w14:paraId="2DDBEB5B" w14:textId="087E9649" w:rsidR="008470C2" w:rsidRDefault="008470C2" w:rsidP="008470C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Risk-based hypothesis: </w:t>
      </w:r>
      <w:r>
        <w:t>argues that index options are more expensive relative to individual stock options because they bear some risk premium that is absent from individual stock options</w:t>
      </w:r>
    </w:p>
    <w:p w14:paraId="38FC9F47" w14:textId="5BE34684" w:rsidR="00653979" w:rsidRDefault="00654229" w:rsidP="008470C2">
      <w:pPr>
        <w:pStyle w:val="ListParagraph"/>
        <w:numPr>
          <w:ilvl w:val="0"/>
          <w:numId w:val="1"/>
        </w:numPr>
      </w:pPr>
      <w:r>
        <w:t xml:space="preserve"> </w:t>
      </w:r>
      <w:r w:rsidR="003B44BA">
        <w:rPr>
          <w:b/>
          <w:bCs/>
        </w:rPr>
        <w:t xml:space="preserve">Market Inefficiency Hypothesis: </w:t>
      </w:r>
      <w:r w:rsidR="003B44BA">
        <w:t xml:space="preserve">Argues options market demand and supply drive option premiums to deviate from their theoretical values </w:t>
      </w:r>
    </w:p>
    <w:p w14:paraId="391513FD" w14:textId="4403DBEC" w:rsidR="001D5875" w:rsidRDefault="001D5875" w:rsidP="001D5875"/>
    <w:p w14:paraId="6318C91F" w14:textId="7817F483" w:rsidR="001D5875" w:rsidRDefault="001D5875" w:rsidP="001D5875">
      <w:pPr>
        <w:rPr>
          <w:b/>
          <w:bCs/>
        </w:rPr>
      </w:pPr>
      <w:r>
        <w:rPr>
          <w:b/>
          <w:bCs/>
        </w:rPr>
        <w:t>How the paper tests dispersion trading?</w:t>
      </w:r>
    </w:p>
    <w:p w14:paraId="453BB9AD" w14:textId="7B32F1E0" w:rsidR="00AE1D16" w:rsidRPr="00AE1D16" w:rsidRDefault="00D64C91" w:rsidP="00AE1D16">
      <w:pPr>
        <w:pStyle w:val="ListParagraph"/>
        <w:numPr>
          <w:ilvl w:val="0"/>
          <w:numId w:val="1"/>
        </w:numPr>
        <w:rPr>
          <w:b/>
          <w:bCs/>
        </w:rPr>
      </w:pPr>
      <w:r>
        <w:t>Initially examine dispersion trading strategy that writes the ATM straddles of the S&amp;P 500 and buys the ATM straddles of S&amp;P 500 components</w:t>
      </w:r>
      <w:r w:rsidR="00DE485E">
        <w:t xml:space="preserve">. </w:t>
      </w:r>
    </w:p>
    <w:p w14:paraId="6C762458" w14:textId="627F1BAA" w:rsidR="00AE1D16" w:rsidRPr="00AE1D16" w:rsidRDefault="00AE1D16" w:rsidP="00AE1D16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This strategy loses profitability after </w:t>
      </w:r>
      <w:r w:rsidR="005035D6">
        <w:t xml:space="preserve">year </w:t>
      </w:r>
      <w:r>
        <w:t>2000</w:t>
      </w:r>
    </w:p>
    <w:p w14:paraId="0378ED34" w14:textId="730485A1" w:rsidR="00AE1D16" w:rsidRPr="00DA0B16" w:rsidRDefault="00AE1D16" w:rsidP="00AE1D16">
      <w:pPr>
        <w:pStyle w:val="ListParagraph"/>
        <w:numPr>
          <w:ilvl w:val="0"/>
          <w:numId w:val="1"/>
        </w:numPr>
        <w:rPr>
          <w:b/>
          <w:bCs/>
        </w:rPr>
      </w:pPr>
      <w:r>
        <w:t>Refined strategies which include analyzing implied correlation</w:t>
      </w:r>
      <w:r w:rsidR="00DA0B16">
        <w:t>, delta hedging,</w:t>
      </w:r>
      <w:r>
        <w:t xml:space="preserve"> </w:t>
      </w:r>
      <w:r w:rsidR="0025614A">
        <w:t xml:space="preserve">and finding the cheapest </w:t>
      </w:r>
      <w:r w:rsidR="00DA0B16">
        <w:t>components does do better over time</w:t>
      </w:r>
    </w:p>
    <w:p w14:paraId="0F875A18" w14:textId="164DB267" w:rsidR="00DA0B16" w:rsidRDefault="00DA0B16" w:rsidP="00DA0B1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Not delta hedging the initial is stupid </w:t>
      </w:r>
    </w:p>
    <w:p w14:paraId="3DC1DB81" w14:textId="4D3F9F97" w:rsidR="00DA0B16" w:rsidRPr="00AE1D16" w:rsidRDefault="00E918A0" w:rsidP="00DA0B1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They only use </w:t>
      </w:r>
      <w:r w:rsidR="008B6B3B">
        <w:rPr>
          <w:b/>
          <w:bCs/>
        </w:rPr>
        <w:t xml:space="preserve">85% to 115% strikes </w:t>
      </w:r>
    </w:p>
    <w:p w14:paraId="310BA40D" w14:textId="023D0A44" w:rsidR="005E5895" w:rsidRPr="00DC5F1A" w:rsidRDefault="005E5895" w:rsidP="00FE7B31">
      <w:pPr>
        <w:pStyle w:val="ListParagraph"/>
      </w:pPr>
    </w:p>
    <w:sectPr w:rsidR="005E5895" w:rsidRPr="00DC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E2B75"/>
    <w:multiLevelType w:val="hybridMultilevel"/>
    <w:tmpl w:val="E20A389A"/>
    <w:lvl w:ilvl="0" w:tplc="1B9E0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8B"/>
    <w:rsid w:val="001D5875"/>
    <w:rsid w:val="00201EC8"/>
    <w:rsid w:val="0025614A"/>
    <w:rsid w:val="002D050B"/>
    <w:rsid w:val="003B44BA"/>
    <w:rsid w:val="0040270B"/>
    <w:rsid w:val="004B3716"/>
    <w:rsid w:val="005035D6"/>
    <w:rsid w:val="005A5D8B"/>
    <w:rsid w:val="005E5895"/>
    <w:rsid w:val="00634278"/>
    <w:rsid w:val="00653979"/>
    <w:rsid w:val="00654229"/>
    <w:rsid w:val="0068587D"/>
    <w:rsid w:val="006F6554"/>
    <w:rsid w:val="00763CD5"/>
    <w:rsid w:val="008470C2"/>
    <w:rsid w:val="00873D25"/>
    <w:rsid w:val="00883B80"/>
    <w:rsid w:val="008B6B3B"/>
    <w:rsid w:val="00952784"/>
    <w:rsid w:val="009F17A3"/>
    <w:rsid w:val="00AE1D16"/>
    <w:rsid w:val="00D563A1"/>
    <w:rsid w:val="00D64C91"/>
    <w:rsid w:val="00DA0B16"/>
    <w:rsid w:val="00DC5F1A"/>
    <w:rsid w:val="00DE485E"/>
    <w:rsid w:val="00E918A0"/>
    <w:rsid w:val="00F455E0"/>
    <w:rsid w:val="00FD7EC5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E68E"/>
  <w15:chartTrackingRefBased/>
  <w15:docId w15:val="{D2856CB4-3B17-4A00-81E6-BE525257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F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4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pers.ssrn.com/sol3/papers.cfm?abstract_id=11566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Giordano</dc:creator>
  <cp:keywords/>
  <dc:description/>
  <cp:lastModifiedBy>Gregory Giordano</cp:lastModifiedBy>
  <cp:revision>32</cp:revision>
  <dcterms:created xsi:type="dcterms:W3CDTF">2020-09-27T15:14:00Z</dcterms:created>
  <dcterms:modified xsi:type="dcterms:W3CDTF">2020-09-27T22:13:00Z</dcterms:modified>
</cp:coreProperties>
</file>