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ind w:left="0" w:right="0" w:hanging="0"/>
        <w:rPr/>
      </w:pPr>
      <w:r>
        <w:rPr>
          <w:rStyle w:val="StrongEmphasis"/>
          <w:rFonts w:ascii="Arial" w:hAnsi="Arial"/>
          <w:b/>
          <w:strike w:val="false"/>
          <w:dstrike w:val="false"/>
          <w:sz w:val="24"/>
          <w:szCs w:val="24"/>
          <w:u w:val="none"/>
          <w:effect w:val="none"/>
        </w:rPr>
        <w:t>U.S. healthcare costs are vastly higher than Mexico's because the United States relies on a heavily privatized, fragmented market with high administrative overhead and high doctor salaries, whereas Mexico utilizes a heavily subsidized public healthcare system alongside a competitive, low-cost private market.</w:t>
      </w:r>
      <w:r>
        <w:rPr>
          <w:rFonts w:ascii="Arial" w:hAnsi="Arial"/>
          <w:b w:val="false"/>
          <w:strike w:val="false"/>
          <w:dstrike w:val="false"/>
          <w:sz w:val="24"/>
          <w:szCs w:val="24"/>
          <w:u w:val="none"/>
          <w:effect w:val="none"/>
        </w:rPr>
        <w:t xml:space="preserve"> [</w:t>
      </w:r>
      <w:hyperlink r:id="rId2">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3">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4">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 xml:space="preserve">, </w:t>
      </w:r>
      <w:hyperlink r:id="rId5">
        <w:r>
          <w:rPr>
            <w:rStyle w:val="InternetLink"/>
            <w:rFonts w:ascii="Arial" w:hAnsi="Arial"/>
            <w:b w:val="false"/>
            <w:strike w:val="false"/>
            <w:dstrike w:val="false"/>
            <w:sz w:val="24"/>
            <w:szCs w:val="24"/>
            <w:u w:val="none"/>
            <w:effect w:val="none"/>
          </w:rPr>
          <w:t>4</w:t>
        </w:r>
      </w:hyperlink>
      <w:r>
        <w:rPr>
          <w:rFonts w:ascii="Arial" w:hAnsi="Arial"/>
          <w:b w:val="false"/>
          <w:strike w:val="false"/>
          <w:dstrike w:val="false"/>
          <w:sz w:val="24"/>
          <w:szCs w:val="24"/>
          <w:u w:val="none"/>
          <w:effect w:val="none"/>
        </w:rPr>
        <w:t xml:space="preserve">, </w:t>
      </w:r>
      <w:hyperlink r:id="rId6">
        <w:r>
          <w:rPr>
            <w:rStyle w:val="InternetLink"/>
            <w:rFonts w:ascii="Arial" w:hAnsi="Arial"/>
            <w:b w:val="false"/>
            <w:strike w:val="false"/>
            <w:dstrike w:val="false"/>
            <w:sz w:val="24"/>
            <w:szCs w:val="24"/>
            <w:u w:val="none"/>
            <w:effect w:val="none"/>
          </w:rPr>
          <w:t>5</w:t>
        </w:r>
      </w:hyperlink>
      <w:r>
        <w:rPr>
          <w:rFonts w:ascii="Arial" w:hAnsi="Arial"/>
          <w:b w:val="false"/>
          <w:strike w:val="false"/>
          <w:dstrike w:val="false"/>
          <w:sz w:val="24"/>
          <w:szCs w:val="24"/>
          <w:u w:val="none"/>
          <w:effect w:val="none"/>
        </w:rPr>
        <w:t>]</w:t>
      </w:r>
    </w:p>
    <w:p>
      <w:pPr>
        <w:pStyle w:val="Normal"/>
        <w:spacing w:before="0" w:after="0"/>
        <w:ind w:left="0" w:right="0" w:hanging="0"/>
        <w:rPr/>
      </w:pPr>
      <w:r>
        <w:rPr>
          <w:rFonts w:ascii="Arial" w:hAnsi="Arial"/>
          <w:b w:val="false"/>
          <w:strike w:val="false"/>
          <w:dstrike w:val="false"/>
          <w:sz w:val="24"/>
          <w:szCs w:val="24"/>
          <w:u w:val="none"/>
          <w:effect w:val="none"/>
        </w:rPr>
        <w:t xml:space="preserve">While the U.S. spends over </w:t>
      </w:r>
      <w:r>
        <w:rPr>
          <w:rStyle w:val="StrongEmphasis"/>
          <w:rFonts w:ascii="Arial" w:hAnsi="Arial"/>
          <w:b/>
          <w:strike w:val="false"/>
          <w:dstrike w:val="false"/>
          <w:sz w:val="24"/>
          <w:szCs w:val="24"/>
          <w:u w:val="none"/>
          <w:effect w:val="none"/>
        </w:rPr>
        <w:t>$13,000 per person</w:t>
      </w:r>
      <w:r>
        <w:rPr>
          <w:rFonts w:ascii="Arial" w:hAnsi="Arial"/>
          <w:b w:val="false"/>
          <w:strike w:val="false"/>
          <w:dstrike w:val="false"/>
          <w:sz w:val="24"/>
          <w:szCs w:val="24"/>
          <w:u w:val="none"/>
          <w:effect w:val="none"/>
        </w:rPr>
        <w:t xml:space="preserve"> annually on healthcare, Mexico spends roughly </w:t>
      </w:r>
      <w:r>
        <w:rPr>
          <w:rStyle w:val="StrongEmphasis"/>
          <w:rFonts w:ascii="Arial" w:hAnsi="Arial"/>
          <w:b/>
          <w:strike w:val="false"/>
          <w:dstrike w:val="false"/>
          <w:sz w:val="24"/>
          <w:szCs w:val="24"/>
          <w:u w:val="none"/>
          <w:effect w:val="none"/>
        </w:rPr>
        <w:t>$600 to $700 per person</w:t>
      </w:r>
      <w:r>
        <w:rPr>
          <w:rFonts w:ascii="Arial" w:hAnsi="Arial"/>
          <w:b w:val="false"/>
          <w:strike w:val="false"/>
          <w:dstrike w:val="false"/>
          <w:sz w:val="24"/>
          <w:szCs w:val="24"/>
          <w:u w:val="none"/>
          <w:effect w:val="none"/>
        </w:rPr>
        <w:t>. This massive disparity has turned Mexico into a premier destination for medical tourism, with millions of Americans crossing the border every year for affordable dental work, prescription drugs, and surgeries. [</w:t>
      </w:r>
      <w:hyperlink r:id="rId7">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8">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9">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 xml:space="preserve">, </w:t>
      </w:r>
      <w:hyperlink r:id="rId10">
        <w:r>
          <w:rPr>
            <w:rStyle w:val="InternetLink"/>
            <w:rFonts w:ascii="Arial" w:hAnsi="Arial"/>
            <w:b w:val="false"/>
            <w:strike w:val="false"/>
            <w:dstrike w:val="false"/>
            <w:sz w:val="24"/>
            <w:szCs w:val="24"/>
            <w:u w:val="none"/>
            <w:effect w:val="none"/>
          </w:rPr>
          <w:t>4</w:t>
        </w:r>
      </w:hyperlink>
      <w:r>
        <w:rPr>
          <w:rFonts w:ascii="Arial" w:hAnsi="Arial"/>
          <w:b w:val="false"/>
          <w:strike w:val="false"/>
          <w:dstrike w:val="false"/>
          <w:sz w:val="24"/>
          <w:szCs w:val="24"/>
          <w:u w:val="none"/>
          <w:effect w:val="none"/>
        </w:rPr>
        <w:t xml:space="preserve">, </w:t>
      </w:r>
      <w:hyperlink r:id="rId11">
        <w:r>
          <w:rPr>
            <w:rStyle w:val="InternetLink"/>
            <w:rFonts w:ascii="Arial" w:hAnsi="Arial"/>
            <w:b w:val="false"/>
            <w:strike w:val="false"/>
            <w:dstrike w:val="false"/>
            <w:sz w:val="24"/>
            <w:szCs w:val="24"/>
            <w:u w:val="none"/>
            <w:effect w:val="none"/>
          </w:rPr>
          <w:t>5</w:t>
        </w:r>
      </w:hyperlink>
      <w:r>
        <w:rPr>
          <w:rFonts w:ascii="Arial" w:hAnsi="Arial"/>
          <w:b w:val="false"/>
          <w:strike w:val="false"/>
          <w:dstrike w:val="false"/>
          <w:sz w:val="24"/>
          <w:szCs w:val="24"/>
          <w:u w:val="none"/>
          <w:effect w:val="none"/>
        </w:rPr>
        <w:t>]</w:t>
      </w:r>
    </w:p>
    <w:p>
      <w:pPr>
        <w:pStyle w:val="Normal"/>
        <w:spacing w:before="120" w:after="160"/>
        <w:ind w:left="0" w:right="0" w:hanging="0"/>
        <w:rPr/>
      </w:pPr>
      <w:r>
        <w:rPr>
          <w:rFonts w:ascii="Arial" w:hAnsi="Arial"/>
          <w:b w:val="false"/>
          <w:strike w:val="false"/>
          <w:dstrike w:val="false"/>
          <w:sz w:val="24"/>
          <w:szCs w:val="24"/>
          <w:u w:val="none"/>
          <w:effect w:val="none"/>
        </w:rPr>
        <w:t>The dramatic price gap is driven by five structural, economic, and regulatory differences. [</w:t>
      </w:r>
      <w:hyperlink r:id="rId12">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w:t>
      </w:r>
    </w:p>
    <w:p>
      <w:pPr>
        <w:pStyle w:val="Heading3"/>
        <w:rPr/>
      </w:pPr>
      <w:r>
        <w:rPr/>
        <w:t xml:space="preserve">5. </w:t>
      </w:r>
      <w:bookmarkStart w:id="0" w:name="__DdeLink__8_1711050228"/>
      <w:r>
        <w:rPr/>
        <w:t>Single-Payer Negotiation Leverage</w:t>
      </w:r>
      <w:bookmarkEnd w:id="0"/>
    </w:p>
    <w:p>
      <w:pPr>
        <w:pStyle w:val="TextBody"/>
        <w:numPr>
          <w:ilvl w:val="0"/>
          <w:numId w:val="2"/>
        </w:numPr>
        <w:pBd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U.S. Problem:</w:t>
      </w:r>
      <w:r>
        <w:rPr>
          <w:rFonts w:ascii="Arial" w:hAnsi="Arial"/>
          <w:b w:val="false"/>
          <w:strike w:val="false"/>
          <w:dstrike w:val="false"/>
          <w:sz w:val="24"/>
          <w:szCs w:val="24"/>
          <w:u w:val="none"/>
          <w:effect w:val="none"/>
        </w:rPr>
        <w:t xml:space="preserve"> Because U.S. healthcare is fragmented, individual private insurance companies have limited bargaining power when negotiating prices with massive hospital conglomerates, leading to inflated costs for surgeries and hospital stays.</w:t>
      </w:r>
      <w:r>
        <w:rPr>
          <w:rFonts w:ascii="Arial" w:hAnsi="Arial"/>
          <w:b w:val="false"/>
          <w:strike w:val="false"/>
          <w:dstrike w:val="false"/>
          <w:sz w:val="24"/>
          <w:szCs w:val="24"/>
          <w:u w:val="none"/>
          <w:effect w:val="none"/>
        </w:rPr>
        <w:t xml:space="preserve"> [</w:t>
      </w:r>
      <w:hyperlink r:id="rId13">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14">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15">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w:t>
      </w:r>
    </w:p>
    <w:p>
      <w:pPr>
        <w:pStyle w:val="TextBody"/>
        <w:numPr>
          <w:ilvl w:val="0"/>
          <w:numId w:val="2"/>
        </w:numPr>
        <w:pBd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Mexico Difference:</w:t>
      </w:r>
      <w:r>
        <w:rPr>
          <w:rFonts w:ascii="Arial" w:hAnsi="Arial"/>
          <w:b w:val="false"/>
          <w:strike w:val="false"/>
          <w:dstrike w:val="false"/>
          <w:sz w:val="24"/>
          <w:szCs w:val="24"/>
          <w:u w:val="none"/>
          <w:effect w:val="none"/>
        </w:rPr>
        <w:t xml:space="preserve"> Because the Mexican government buys medical supplies, equipment, and pharmaceuticals in massive bulks for tens of millions of citizens simultaneously through IMSS, it wields immense purchasing power to drive wholesale prices down to rock-bottom rates.</w:t>
      </w:r>
    </w:p>
    <w:p>
      <w:pPr>
        <w:pStyle w:val="HorizontalLine"/>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US" w:eastAsia="zh-CN" w:bidi="hi-IN"/>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StrongEmphasis">
    <w:name w:val="Strong Emphasis"/>
    <w:qFormat/>
    <w:rPr>
      <w:b/>
      <w:bCs/>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uthout.org/articles/big-pharma-is-making-mexico-sick-medicine-and-supply-shortages-are-rampant/" TargetMode="External"/><Relationship Id="rId3" Type="http://schemas.openxmlformats.org/officeDocument/2006/relationships/hyperlink" Target="https://pmc.ncbi.nlm.nih.gov/articles/PMC2636419/" TargetMode="External"/><Relationship Id="rId4" Type="http://schemas.openxmlformats.org/officeDocument/2006/relationships/hyperlink" Target="https://expatfinancial.com/healthcare-information-by-region/north-american-healthcare-system/healthcare-system-for-expats-in-mexico/" TargetMode="External"/><Relationship Id="rId5" Type="http://schemas.openxmlformats.org/officeDocument/2006/relationships/hyperlink" Target="https://www.washingtonpost.com/business/2023/08/04/doctor-pay-shortage/" TargetMode="External"/><Relationship Id="rId6" Type="http://schemas.openxmlformats.org/officeDocument/2006/relationships/hyperlink" Target="https://www.cbsnews.com/news/health-insurance-costs-heart-transplant-medicine/" TargetMode="External"/><Relationship Id="rId7" Type="http://schemas.openxmlformats.org/officeDocument/2006/relationships/hyperlink" Target="https://www.medtravel.ai/guide-detail/comparing-medical-costs-globally-how-to-save-thousands" TargetMode="External"/><Relationship Id="rId8" Type="http://schemas.openxmlformats.org/officeDocument/2006/relationships/hyperlink" Target="https://finance.yahoo.com/sectors/healthcare/articles/americans-leaving-us-save-buck-093000711.html" TargetMode="External"/><Relationship Id="rId9" Type="http://schemas.openxmlformats.org/officeDocument/2006/relationships/hyperlink" Target="https://www.pymnts.com/financial-inclusion-3/2017/global-citizen-health-care/" TargetMode="External"/><Relationship Id="rId10" Type="http://schemas.openxmlformats.org/officeDocument/2006/relationships/hyperlink" Target="https://www.medicaltourismpackages.com/medical-tourism-in-mexico/" TargetMode="External"/><Relationship Id="rId11" Type="http://schemas.openxmlformats.org/officeDocument/2006/relationships/hyperlink" Target="https://dentalsolutionsalgodones.com/dental-costs-in-mexico-complete-guide/" TargetMode="External"/><Relationship Id="rId12" Type="http://schemas.openxmlformats.org/officeDocument/2006/relationships/hyperlink" Target="https://freakonomics.com/podcast/should-the-u-s-merge-with-mexico/" TargetMode="External"/><Relationship Id="rId13" Type="http://schemas.openxmlformats.org/officeDocument/2006/relationships/hyperlink" Target="https://www.vox.com/science-and-health/2016/11/30/12945756/prescription-drug-prices-explained" TargetMode="External"/><Relationship Id="rId14" Type="http://schemas.openxmlformats.org/officeDocument/2006/relationships/hyperlink" Target="https://www.nytimes.com/2026/05/04/opinion/health-care-hospitals-insurance.html" TargetMode="External"/><Relationship Id="rId15" Type="http://schemas.openxmlformats.org/officeDocument/2006/relationships/hyperlink" Target="https://www.microscopiccolitisfoundation.org/blog/why-are-us-drug-prices-the-most-expensive-in-the-world"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Neat_Office/6.2.8.2$Windows_x86 LibreOffice_project/</Application>
  <Pages>1</Pages>
  <Words>194</Words>
  <Characters>1143</Characters>
  <CharactersWithSpaces>1329</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2026-07-11T11:22:07Z</dcterms:created>
  <dc:creator/>
  <dc:description/>
  <dc:language>en-US</dc:language>
  <cp:lastModifiedBy/>
  <dcterms:modified xsi:type="dcterms:W3CDTF">2026-07-11T11:23:39Z</dcterms:modified>
  <cp:revision>1</cp:revision>
  <dc:subject/>
  <dc:title/>
</cp:coreProperties>
</file>