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A22" w:rsidRDefault="00A04A22" w:rsidP="00A04A22">
      <w:pPr>
        <w:pStyle w:val="Heading2"/>
      </w:pPr>
      <w:r>
        <w:t>Prelim Pages</w:t>
      </w:r>
    </w:p>
    <w:p w:rsidR="00A04A22" w:rsidRPr="000F4C0E" w:rsidRDefault="00A04A22" w:rsidP="00A04A22">
      <w:r>
        <w:t>Version Control /Approval etc</w:t>
      </w:r>
    </w:p>
    <w:p w:rsidR="00EC7766" w:rsidRDefault="00EC7766" w:rsidP="00EC7766">
      <w:pPr>
        <w:pStyle w:val="Heading2"/>
      </w:pPr>
      <w:r>
        <w:t>Introduction</w:t>
      </w:r>
    </w:p>
    <w:p w:rsidR="00EC7766" w:rsidRDefault="00BC0362" w:rsidP="00EC7766">
      <w:r>
        <w:t xml:space="preserve">The spreadsheet contains macro’s that are intended by design to serve generation of new data, processing and manipulation of data between the master and the test tool. </w:t>
      </w:r>
    </w:p>
    <w:p w:rsidR="002F1F5A" w:rsidRDefault="002F1F5A" w:rsidP="002F1F5A">
      <w:pPr>
        <w:pStyle w:val="Heading2"/>
      </w:pPr>
      <w:r>
        <w:t>Action Initiation</w:t>
      </w:r>
    </w:p>
    <w:p w:rsidR="002F1F5A" w:rsidRDefault="002F1F5A" w:rsidP="002F1F5A">
      <w:r>
        <w:t>Actions are initiated by the user clicking on one of the buttons in the ribbon. The buttons, through the XML file added to Excel</w:t>
      </w:r>
      <w:r w:rsidR="00DA3081">
        <w:t>,</w:t>
      </w:r>
      <w:r>
        <w:t xml:space="preserve"> contains the link between the button and the project ribbon module</w:t>
      </w:r>
      <w:r w:rsidR="00DA3081">
        <w:t xml:space="preserve"> subroutine</w:t>
      </w:r>
      <w:r>
        <w:t>.</w:t>
      </w:r>
    </w:p>
    <w:p w:rsidR="002F1F5A" w:rsidRDefault="002F1F5A" w:rsidP="002F1F5A">
      <w:pPr>
        <w:pStyle w:val="Heading2"/>
      </w:pPr>
      <w:r>
        <w:t>Button XML</w:t>
      </w:r>
    </w:p>
    <w:p w:rsidR="00321263" w:rsidRDefault="00AF061A" w:rsidP="00EC7766">
      <w:r>
        <w:fldChar w:fldCharType="begin"/>
      </w:r>
      <w:r w:rsidR="00321263">
        <w:instrText xml:space="preserve"> REF _Ref304893580 \h </w:instrText>
      </w:r>
      <w:r>
        <w:fldChar w:fldCharType="separate"/>
      </w:r>
      <w:r w:rsidR="00321263">
        <w:t xml:space="preserve">Figure </w:t>
      </w:r>
      <w:r w:rsidR="00321263">
        <w:rPr>
          <w:noProof/>
        </w:rPr>
        <w:t>1</w:t>
      </w:r>
      <w:r>
        <w:fldChar w:fldCharType="end"/>
      </w:r>
      <w:r w:rsidR="00321263">
        <w:t xml:space="preserve"> </w:t>
      </w:r>
      <w:r>
        <w:fldChar w:fldCharType="begin"/>
      </w:r>
      <w:r w:rsidR="00321263">
        <w:instrText xml:space="preserve"> REF _Ref304893580 \p \h </w:instrText>
      </w:r>
      <w:r>
        <w:fldChar w:fldCharType="separate"/>
      </w:r>
      <w:r w:rsidR="00321263">
        <w:t>below</w:t>
      </w:r>
      <w:r>
        <w:fldChar w:fldCharType="end"/>
      </w:r>
      <w:r w:rsidR="00321263">
        <w:t xml:space="preserve"> </w:t>
      </w:r>
      <w:r>
        <w:fldChar w:fldCharType="begin"/>
      </w:r>
      <w:r w:rsidR="000222D8">
        <w:instrText xml:space="preserve"> REF _Ref304892213 \h </w:instrText>
      </w:r>
      <w:r>
        <w:fldChar w:fldCharType="end"/>
      </w:r>
      <w:r>
        <w:fldChar w:fldCharType="begin"/>
      </w:r>
      <w:r w:rsidR="00F60338">
        <w:instrText xml:space="preserve"> REF _Ref304892213 \p \h </w:instrText>
      </w:r>
      <w:r>
        <w:fldChar w:fldCharType="end"/>
      </w:r>
      <w:r w:rsidR="00AA1502">
        <w:t>is a partial of the XML in custom UI.xml</w:t>
      </w:r>
      <w:r w:rsidR="00BE3415">
        <w:t>.</w:t>
      </w:r>
      <w:r w:rsidR="000222D8">
        <w:t xml:space="preserve"> </w:t>
      </w:r>
      <w:r w:rsidR="00321263">
        <w:t>Features to note are:</w:t>
      </w:r>
    </w:p>
    <w:p w:rsidR="00321263" w:rsidRDefault="00321263" w:rsidP="00321263">
      <w:pPr>
        <w:pStyle w:val="ListParagraph"/>
        <w:numPr>
          <w:ilvl w:val="0"/>
          <w:numId w:val="1"/>
        </w:numPr>
      </w:pPr>
      <w:r>
        <w:t>Tab is the SAP tab in the ribbon (value in label)</w:t>
      </w:r>
    </w:p>
    <w:p w:rsidR="00321263" w:rsidRDefault="00A718B5" w:rsidP="00321263">
      <w:pPr>
        <w:pStyle w:val="ListParagraph"/>
        <w:numPr>
          <w:ilvl w:val="0"/>
          <w:numId w:val="1"/>
        </w:numPr>
      </w:pPr>
      <w:r>
        <w:t>Buttons are organised into g</w:t>
      </w:r>
      <w:r w:rsidR="00321263">
        <w:t>roup</w:t>
      </w:r>
      <w:r>
        <w:t>s</w:t>
      </w:r>
      <w:r w:rsidR="00321263">
        <w:t xml:space="preserve"> on the ribbon</w:t>
      </w:r>
    </w:p>
    <w:p w:rsidR="00321263" w:rsidRDefault="00321263" w:rsidP="00321263">
      <w:pPr>
        <w:pStyle w:val="ListParagraph"/>
        <w:numPr>
          <w:ilvl w:val="0"/>
          <w:numId w:val="1"/>
        </w:numPr>
      </w:pPr>
      <w:r>
        <w:t>Button sets the ribbon button properties</w:t>
      </w:r>
    </w:p>
    <w:p w:rsidR="00AA1502" w:rsidRDefault="000222D8" w:rsidP="00EC7766">
      <w:r>
        <w:t>The connection between XML</w:t>
      </w:r>
      <w:r w:rsidR="00321263">
        <w:t xml:space="preserve"> data</w:t>
      </w:r>
      <w:r>
        <w:t xml:space="preserve"> and the routine it calls is the </w:t>
      </w:r>
      <w:r w:rsidRPr="00BE3415">
        <w:rPr>
          <w:b/>
        </w:rPr>
        <w:t>onAction</w:t>
      </w:r>
      <w:r>
        <w:t xml:space="preserve"> value, shown in </w:t>
      </w:r>
      <w:r w:rsidR="00AF061A">
        <w:fldChar w:fldCharType="begin"/>
      </w:r>
      <w:r w:rsidR="00321263">
        <w:instrText xml:space="preserve"> REF _Ref304893849 \h </w:instrText>
      </w:r>
      <w:r w:rsidR="00AF061A">
        <w:fldChar w:fldCharType="separate"/>
      </w:r>
      <w:r w:rsidR="005F12C1">
        <w:t xml:space="preserve">Figure </w:t>
      </w:r>
      <w:r w:rsidR="005F12C1">
        <w:rPr>
          <w:noProof/>
        </w:rPr>
        <w:t>2</w:t>
      </w:r>
      <w:r w:rsidR="00AF061A">
        <w:fldChar w:fldCharType="end"/>
      </w:r>
      <w:r w:rsidR="00321263">
        <w:t xml:space="preserve"> </w:t>
      </w:r>
      <w:r w:rsidR="00AF061A">
        <w:fldChar w:fldCharType="begin"/>
      </w:r>
      <w:r w:rsidR="00321263">
        <w:instrText xml:space="preserve"> REF _Ref304893849 \p \h </w:instrText>
      </w:r>
      <w:r w:rsidR="00AF061A">
        <w:fldChar w:fldCharType="separate"/>
      </w:r>
      <w:r w:rsidR="00321263">
        <w:t>below</w:t>
      </w:r>
      <w:r w:rsidR="00AF061A">
        <w:fldChar w:fldCharType="end"/>
      </w:r>
      <w:r w:rsidR="00476C04">
        <w:t>, which is set to “</w:t>
      </w:r>
      <w:proofErr w:type="spellStart"/>
      <w:r w:rsidR="00476C04">
        <w:t>Btn_Export_QTP</w:t>
      </w:r>
      <w:proofErr w:type="spellEnd"/>
      <w:r w:rsidR="00476C04">
        <w:t>”.</w:t>
      </w:r>
    </w:p>
    <w:p w:rsidR="0014121A" w:rsidRDefault="0014121A" w:rsidP="0014121A">
      <w:pPr>
        <w:keepNext/>
        <w:jc w:val="center"/>
      </w:pPr>
      <w:r>
        <w:rPr>
          <w:noProof/>
          <w:lang w:eastAsia="en-AU"/>
        </w:rPr>
        <w:drawing>
          <wp:inline distT="0" distB="0" distL="0" distR="0">
            <wp:extent cx="5658269" cy="380157"/>
            <wp:effectExtent l="19050" t="19050" r="18631" b="198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3295" t="24889" r="18436" b="65911"/>
                    <a:stretch>
                      <a:fillRect/>
                    </a:stretch>
                  </pic:blipFill>
                  <pic:spPr bwMode="auto">
                    <a:xfrm>
                      <a:off x="0" y="0"/>
                      <a:ext cx="5705810" cy="383351"/>
                    </a:xfrm>
                    <a:prstGeom prst="rect">
                      <a:avLst/>
                    </a:prstGeom>
                    <a:noFill/>
                    <a:ln w="9525" cap="sq">
                      <a:solidFill>
                        <a:schemeClr val="tx1"/>
                      </a:solidFill>
                      <a:miter lim="800000"/>
                      <a:headEnd/>
                      <a:tailEnd/>
                    </a:ln>
                  </pic:spPr>
                </pic:pic>
              </a:graphicData>
            </a:graphic>
          </wp:inline>
        </w:drawing>
      </w:r>
    </w:p>
    <w:p w:rsidR="000222D8" w:rsidRDefault="0014121A" w:rsidP="0014121A">
      <w:pPr>
        <w:pStyle w:val="Caption"/>
        <w:jc w:val="center"/>
      </w:pPr>
      <w:bookmarkStart w:id="0" w:name="_Ref304893580"/>
      <w:r>
        <w:t xml:space="preserve">Figure </w:t>
      </w:r>
      <w:fldSimple w:instr=" SEQ Figure \* ARABIC ">
        <w:r w:rsidR="005F12C1">
          <w:rPr>
            <w:noProof/>
          </w:rPr>
          <w:t>1</w:t>
        </w:r>
      </w:fldSimple>
      <w:bookmarkEnd w:id="0"/>
      <w:r w:rsidR="00AA43A2">
        <w:t xml:space="preserve"> – </w:t>
      </w:r>
      <w:proofErr w:type="spellStart"/>
      <w:r w:rsidR="00AA43A2">
        <w:t>customUI</w:t>
      </w:r>
      <w:proofErr w:type="spellEnd"/>
      <w:r w:rsidR="00AA43A2">
        <w:t xml:space="preserve"> XML</w:t>
      </w:r>
    </w:p>
    <w:p w:rsidR="000222D8" w:rsidRDefault="00AA43A2" w:rsidP="00EC7766">
      <w:r>
        <w:t>Maintainers need to be aware of this link wh</w:t>
      </w:r>
      <w:r w:rsidR="00476C04">
        <w:t>en updating the ribbon xml file.</w:t>
      </w:r>
    </w:p>
    <w:p w:rsidR="0014121A" w:rsidRDefault="0014121A" w:rsidP="0014121A">
      <w:pPr>
        <w:keepNext/>
        <w:jc w:val="center"/>
      </w:pPr>
      <w:r>
        <w:rPr>
          <w:noProof/>
          <w:lang w:eastAsia="en-AU"/>
        </w:rPr>
        <w:drawing>
          <wp:inline distT="0" distB="0" distL="0" distR="0">
            <wp:extent cx="4628313" cy="797521"/>
            <wp:effectExtent l="19050" t="19050" r="19887" b="2162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1759" t="17432" r="16662" b="68316"/>
                    <a:stretch>
                      <a:fillRect/>
                    </a:stretch>
                  </pic:blipFill>
                  <pic:spPr bwMode="auto">
                    <a:xfrm>
                      <a:off x="0" y="0"/>
                      <a:ext cx="4628313" cy="797521"/>
                    </a:xfrm>
                    <a:prstGeom prst="rect">
                      <a:avLst/>
                    </a:prstGeom>
                    <a:noFill/>
                    <a:ln w="9525">
                      <a:solidFill>
                        <a:schemeClr val="tx1"/>
                      </a:solidFill>
                      <a:miter lim="800000"/>
                      <a:headEnd/>
                      <a:tailEnd/>
                    </a:ln>
                  </pic:spPr>
                </pic:pic>
              </a:graphicData>
            </a:graphic>
          </wp:inline>
        </w:drawing>
      </w:r>
    </w:p>
    <w:p w:rsidR="000222D8" w:rsidRDefault="0014121A" w:rsidP="0014121A">
      <w:pPr>
        <w:pStyle w:val="Caption"/>
        <w:jc w:val="center"/>
      </w:pPr>
      <w:bookmarkStart w:id="1" w:name="_Ref304893849"/>
      <w:r>
        <w:t xml:space="preserve">Figure </w:t>
      </w:r>
      <w:fldSimple w:instr=" SEQ Figure \* ARABIC ">
        <w:r>
          <w:rPr>
            <w:noProof/>
          </w:rPr>
          <w:t>2</w:t>
        </w:r>
      </w:fldSimple>
      <w:bookmarkEnd w:id="1"/>
      <w:r w:rsidR="00AA43A2">
        <w:t xml:space="preserve"> – VB Project</w:t>
      </w:r>
    </w:p>
    <w:p w:rsidR="00FB6E5B" w:rsidRDefault="00FB6E5B" w:rsidP="00FB6E5B">
      <w:pPr>
        <w:pStyle w:val="Heading2"/>
      </w:pPr>
      <w:r>
        <w:t>Export</w:t>
      </w:r>
    </w:p>
    <w:p w:rsidR="00FB6E5B" w:rsidRDefault="00FB6E5B" w:rsidP="00FB6E5B">
      <w:r>
        <w:t>Export has 3 paths that are exercised based on the</w:t>
      </w:r>
      <w:r w:rsidR="00A13835">
        <w:t xml:space="preserve"> ribbon</w:t>
      </w:r>
      <w:r>
        <w:t xml:space="preserve"> button clicked and via additional data collected. The paths are:</w:t>
      </w:r>
    </w:p>
    <w:p w:rsidR="00FB6E5B" w:rsidRDefault="00FB6E5B" w:rsidP="00FB6E5B">
      <w:pPr>
        <w:pStyle w:val="ListParagraph"/>
        <w:numPr>
          <w:ilvl w:val="0"/>
          <w:numId w:val="2"/>
        </w:numPr>
      </w:pPr>
      <w:r>
        <w:t>Complete</w:t>
      </w:r>
      <w:r w:rsidR="00A13835">
        <w:t xml:space="preserve"> sheet-wise</w:t>
      </w:r>
      <w:r>
        <w:t xml:space="preserve"> copy</w:t>
      </w:r>
      <w:r w:rsidR="00A13835">
        <w:t xml:space="preserve"> (Raw to testers)</w:t>
      </w:r>
    </w:p>
    <w:p w:rsidR="00A13835" w:rsidRPr="00FB6E5B" w:rsidRDefault="00A13835" w:rsidP="00A13835">
      <w:pPr>
        <w:pStyle w:val="ListParagraph"/>
        <w:numPr>
          <w:ilvl w:val="0"/>
          <w:numId w:val="2"/>
        </w:numPr>
      </w:pPr>
      <w:r>
        <w:t>User Friendly sheet-wise copy (Testers Format)</w:t>
      </w:r>
    </w:p>
    <w:p w:rsidR="00A13835" w:rsidRDefault="00A13835" w:rsidP="00FB6E5B">
      <w:pPr>
        <w:pStyle w:val="ListParagraph"/>
        <w:numPr>
          <w:ilvl w:val="0"/>
          <w:numId w:val="2"/>
        </w:numPr>
      </w:pPr>
      <w:r>
        <w:t>Complete sheet-wise to sheet copy (to Test Tool)</w:t>
      </w:r>
    </w:p>
    <w:p w:rsidR="00A13835" w:rsidRDefault="00A13835" w:rsidP="00A13835">
      <w:r>
        <w:t>Each path utilises common code to perform the actual data transfer.</w:t>
      </w:r>
    </w:p>
    <w:p w:rsidR="00FB6E5B" w:rsidRDefault="00FB6E5B" w:rsidP="00FB6E5B">
      <w:pPr>
        <w:pStyle w:val="Heading2"/>
      </w:pPr>
      <w:r>
        <w:lastRenderedPageBreak/>
        <w:t>Import</w:t>
      </w:r>
    </w:p>
    <w:p w:rsidR="00FB6E5B" w:rsidRDefault="00A13835" w:rsidP="00FB6E5B">
      <w:r>
        <w:t>Import has two paths exercised based on the ribbon button clicked:</w:t>
      </w:r>
    </w:p>
    <w:p w:rsidR="00A13835" w:rsidRDefault="00A13835" w:rsidP="00A13835">
      <w:pPr>
        <w:pStyle w:val="ListParagraph"/>
        <w:numPr>
          <w:ilvl w:val="0"/>
          <w:numId w:val="3"/>
        </w:numPr>
      </w:pPr>
      <w:r>
        <w:t>Complete sheet to sheet-wise copy (Import from Test Results)</w:t>
      </w:r>
      <w:r w:rsidR="00A172D4">
        <w:t>.</w:t>
      </w:r>
    </w:p>
    <w:p w:rsidR="00A13835" w:rsidRPr="00FB6E5B" w:rsidRDefault="00A13835" w:rsidP="00A13835">
      <w:pPr>
        <w:pStyle w:val="ListParagraph"/>
        <w:numPr>
          <w:ilvl w:val="0"/>
          <w:numId w:val="3"/>
        </w:numPr>
      </w:pPr>
      <w:r>
        <w:t>Structure Generator (regardless of need to generate)</w:t>
      </w:r>
      <w:r w:rsidR="00A172D4">
        <w:t>.</w:t>
      </w:r>
    </w:p>
    <w:p w:rsidR="00FB6E5B" w:rsidRDefault="00A13835" w:rsidP="00FB6E5B">
      <w:r>
        <w:t>As per export, there is a common import function used by all import from other workbooks.</w:t>
      </w:r>
    </w:p>
    <w:p w:rsidR="00A172D4" w:rsidRDefault="000B6635" w:rsidP="00E05CA4">
      <w:pPr>
        <w:pStyle w:val="Heading2"/>
      </w:pPr>
      <w:r>
        <w:t>Update</w:t>
      </w:r>
      <w:r w:rsidR="00E05CA4">
        <w:t xml:space="preserve"> Functions</w:t>
      </w:r>
    </w:p>
    <w:p w:rsidR="00E05CA4" w:rsidRDefault="00E05CA4" w:rsidP="00FB6E5B">
      <w:r>
        <w:t xml:space="preserve">There are several </w:t>
      </w:r>
      <w:r w:rsidR="000B6635">
        <w:t>update</w:t>
      </w:r>
      <w:r>
        <w:t xml:space="preserve"> functions</w:t>
      </w:r>
      <w:r w:rsidR="003374C2">
        <w:t>;</w:t>
      </w:r>
      <w:r>
        <w:t xml:space="preserve"> consisting of:</w:t>
      </w:r>
    </w:p>
    <w:p w:rsidR="00E05CA4" w:rsidRDefault="00E05CA4" w:rsidP="00E05CA4">
      <w:pPr>
        <w:pStyle w:val="ListParagraph"/>
        <w:numPr>
          <w:ilvl w:val="0"/>
          <w:numId w:val="4"/>
        </w:numPr>
      </w:pPr>
      <w:r>
        <w:t>Column Restructure</w:t>
      </w:r>
    </w:p>
    <w:p w:rsidR="00E05CA4" w:rsidRDefault="00E05CA4" w:rsidP="00E05CA4">
      <w:pPr>
        <w:pStyle w:val="ListParagraph"/>
        <w:numPr>
          <w:ilvl w:val="0"/>
          <w:numId w:val="4"/>
        </w:numPr>
      </w:pPr>
      <w:r>
        <w:t>Fill Missing Data</w:t>
      </w:r>
    </w:p>
    <w:p w:rsidR="00E05CA4" w:rsidRDefault="00E05CA4" w:rsidP="00E05CA4">
      <w:pPr>
        <w:pStyle w:val="ListParagraph"/>
        <w:numPr>
          <w:ilvl w:val="0"/>
          <w:numId w:val="4"/>
        </w:numPr>
      </w:pPr>
      <w:r>
        <w:t>Column Headers</w:t>
      </w:r>
    </w:p>
    <w:p w:rsidR="00E05CA4" w:rsidRDefault="00E05CA4" w:rsidP="00E05CA4">
      <w:pPr>
        <w:pStyle w:val="ListParagraph"/>
        <w:numPr>
          <w:ilvl w:val="0"/>
          <w:numId w:val="4"/>
        </w:numPr>
      </w:pPr>
      <w:r>
        <w:t>Clean Roles Data</w:t>
      </w:r>
    </w:p>
    <w:p w:rsidR="00E05CA4" w:rsidRDefault="00E05CA4" w:rsidP="00E05CA4">
      <w:pPr>
        <w:pStyle w:val="ListParagraph"/>
        <w:numPr>
          <w:ilvl w:val="0"/>
          <w:numId w:val="4"/>
        </w:numPr>
      </w:pPr>
      <w:r>
        <w:t>New System</w:t>
      </w:r>
    </w:p>
    <w:p w:rsidR="00E05CA4" w:rsidRDefault="00393C3C" w:rsidP="00E05CA4">
      <w:r>
        <w:t>Fill Missing Data and New System utilise a common functionality to update the data tables for a new system. In both cases, they work on the visible data set.</w:t>
      </w:r>
    </w:p>
    <w:p w:rsidR="003B79FA" w:rsidRDefault="003B79FA" w:rsidP="00E05CA4">
      <w:r>
        <w:t xml:space="preserve">Column Restructure </w:t>
      </w:r>
      <w:r w:rsidR="000B6635">
        <w:t xml:space="preserve">exports all the data sets and </w:t>
      </w:r>
      <w:r>
        <w:t>opens a purpose built form</w:t>
      </w:r>
      <w:r w:rsidR="000B6635">
        <w:t xml:space="preserve"> </w:t>
      </w:r>
      <w:r>
        <w:t>with all the required code. On accepting the changes this also uses an import function to restore the data sets.</w:t>
      </w:r>
    </w:p>
    <w:p w:rsidR="003B79FA" w:rsidRDefault="003B79FA" w:rsidP="00E05CA4">
      <w:r>
        <w:t>Clean roles is a quick method to clean up the roles data by removing or replacing old codes that arose early in the consolidation project. Future iterations there may be old data still held by a tester and there is a possibility that the invalid roles can pollute the data purity.</w:t>
      </w:r>
    </w:p>
    <w:p w:rsidR="00985ED1" w:rsidRDefault="005546AD" w:rsidP="00E05CA4">
      <w:r>
        <w:t xml:space="preserve">Column Headers is a quick way to make an update after the user does minor changes to </w:t>
      </w:r>
      <w:proofErr w:type="spellStart"/>
      <w:r>
        <w:t>ACHire</w:t>
      </w:r>
      <w:proofErr w:type="spellEnd"/>
      <w:r>
        <w:t xml:space="preserve"> header.</w:t>
      </w:r>
    </w:p>
    <w:p w:rsidR="00476C04" w:rsidRDefault="00476C04" w:rsidP="00476C04">
      <w:pPr>
        <w:ind w:left="360"/>
        <w:jc w:val="center"/>
      </w:pPr>
      <w:proofErr w:type="gramStart"/>
      <w:r>
        <w:t>...</w:t>
      </w:r>
      <w:proofErr w:type="spellStart"/>
      <w:r>
        <w:t>oooOOOooo</w:t>
      </w:r>
      <w:proofErr w:type="spellEnd"/>
      <w:r>
        <w:t>...</w:t>
      </w:r>
      <w:proofErr w:type="gramEnd"/>
    </w:p>
    <w:p w:rsidR="00476C04" w:rsidRPr="00FB6E5B" w:rsidRDefault="00476C04" w:rsidP="00E05CA4"/>
    <w:sectPr w:rsidR="00476C04" w:rsidRPr="00FB6E5B" w:rsidSect="00C5220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86A" w:rsidRDefault="00F6286A" w:rsidP="00F6286A">
      <w:pPr>
        <w:spacing w:after="0" w:line="240" w:lineRule="auto"/>
      </w:pPr>
      <w:r>
        <w:separator/>
      </w:r>
    </w:p>
  </w:endnote>
  <w:endnote w:type="continuationSeparator" w:id="0">
    <w:p w:rsidR="00F6286A" w:rsidRDefault="00F6286A" w:rsidP="00F62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6454"/>
      <w:docPartObj>
        <w:docPartGallery w:val="Page Numbers (Bottom of Page)"/>
        <w:docPartUnique/>
      </w:docPartObj>
    </w:sdtPr>
    <w:sdtContent>
      <w:sdt>
        <w:sdtPr>
          <w:id w:val="565050477"/>
          <w:docPartObj>
            <w:docPartGallery w:val="Page Numbers (Top of Page)"/>
            <w:docPartUnique/>
          </w:docPartObj>
        </w:sdtPr>
        <w:sdtContent>
          <w:p w:rsidR="00F6286A" w:rsidRDefault="00F6286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F12C1">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F12C1">
              <w:rPr>
                <w:b/>
                <w:noProof/>
              </w:rPr>
              <w:t>2</w:t>
            </w:r>
            <w:r>
              <w:rPr>
                <w:b/>
                <w:sz w:val="24"/>
                <w:szCs w:val="24"/>
              </w:rPr>
              <w:fldChar w:fldCharType="end"/>
            </w:r>
          </w:p>
        </w:sdtContent>
      </w:sdt>
    </w:sdtContent>
  </w:sdt>
  <w:p w:rsidR="00F6286A" w:rsidRDefault="00F628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86A" w:rsidRDefault="00F6286A" w:rsidP="00F6286A">
      <w:pPr>
        <w:spacing w:after="0" w:line="240" w:lineRule="auto"/>
      </w:pPr>
      <w:r>
        <w:separator/>
      </w:r>
    </w:p>
  </w:footnote>
  <w:footnote w:type="continuationSeparator" w:id="0">
    <w:p w:rsidR="00F6286A" w:rsidRDefault="00F6286A" w:rsidP="00F628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6A" w:rsidRDefault="00F6286A" w:rsidP="00F6286A">
    <w:pPr>
      <w:pStyle w:val="Title"/>
    </w:pPr>
    <w:r>
      <w:t>Excel Technical Manual</w:t>
    </w:r>
    <w:r>
      <w:br/>
    </w:r>
    <w:r w:rsidRPr="007B1B01">
      <w:t>04 Theory of Operation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01E0C"/>
    <w:multiLevelType w:val="hybridMultilevel"/>
    <w:tmpl w:val="DCA8A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616EAA"/>
    <w:multiLevelType w:val="hybridMultilevel"/>
    <w:tmpl w:val="97681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32A3E00"/>
    <w:multiLevelType w:val="hybridMultilevel"/>
    <w:tmpl w:val="9F74B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7C7E93"/>
    <w:multiLevelType w:val="hybridMultilevel"/>
    <w:tmpl w:val="4FACF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7B1B01"/>
    <w:rsid w:val="000222D8"/>
    <w:rsid w:val="000A011F"/>
    <w:rsid w:val="000B6635"/>
    <w:rsid w:val="000E4A28"/>
    <w:rsid w:val="0014121A"/>
    <w:rsid w:val="002F1F5A"/>
    <w:rsid w:val="00321263"/>
    <w:rsid w:val="003374C2"/>
    <w:rsid w:val="00393C3C"/>
    <w:rsid w:val="003B79FA"/>
    <w:rsid w:val="00476C04"/>
    <w:rsid w:val="004F4C51"/>
    <w:rsid w:val="005546AD"/>
    <w:rsid w:val="005720F3"/>
    <w:rsid w:val="005F12C1"/>
    <w:rsid w:val="00641BB7"/>
    <w:rsid w:val="006C5C8B"/>
    <w:rsid w:val="00746EF3"/>
    <w:rsid w:val="007A7196"/>
    <w:rsid w:val="007B1B01"/>
    <w:rsid w:val="0098354C"/>
    <w:rsid w:val="00985ED1"/>
    <w:rsid w:val="00A04A22"/>
    <w:rsid w:val="00A13835"/>
    <w:rsid w:val="00A172D4"/>
    <w:rsid w:val="00A718B5"/>
    <w:rsid w:val="00AA1502"/>
    <w:rsid w:val="00AA43A2"/>
    <w:rsid w:val="00AF061A"/>
    <w:rsid w:val="00B038F8"/>
    <w:rsid w:val="00B70018"/>
    <w:rsid w:val="00BC0362"/>
    <w:rsid w:val="00BE3415"/>
    <w:rsid w:val="00C5220E"/>
    <w:rsid w:val="00CC2E40"/>
    <w:rsid w:val="00D73B9A"/>
    <w:rsid w:val="00DA3081"/>
    <w:rsid w:val="00E05CA4"/>
    <w:rsid w:val="00EC7766"/>
    <w:rsid w:val="00F60338"/>
    <w:rsid w:val="00F6286A"/>
    <w:rsid w:val="00FB6E5B"/>
    <w:rsid w:val="00FF00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7B1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77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776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A150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4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1A"/>
    <w:rPr>
      <w:rFonts w:ascii="Tahoma" w:hAnsi="Tahoma" w:cs="Tahoma"/>
      <w:sz w:val="16"/>
      <w:szCs w:val="16"/>
    </w:rPr>
  </w:style>
  <w:style w:type="paragraph" w:styleId="ListParagraph">
    <w:name w:val="List Paragraph"/>
    <w:basedOn w:val="Normal"/>
    <w:uiPriority w:val="34"/>
    <w:qFormat/>
    <w:rsid w:val="00321263"/>
    <w:pPr>
      <w:ind w:left="720"/>
      <w:contextualSpacing/>
    </w:pPr>
  </w:style>
  <w:style w:type="paragraph" w:styleId="Title">
    <w:name w:val="Title"/>
    <w:basedOn w:val="Normal"/>
    <w:next w:val="Normal"/>
    <w:link w:val="TitleChar"/>
    <w:uiPriority w:val="10"/>
    <w:qFormat/>
    <w:rsid w:val="000E4A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A2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628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286A"/>
  </w:style>
  <w:style w:type="paragraph" w:styleId="Footer">
    <w:name w:val="footer"/>
    <w:basedOn w:val="Normal"/>
    <w:link w:val="FooterChar"/>
    <w:uiPriority w:val="99"/>
    <w:unhideWhenUsed/>
    <w:rsid w:val="00F6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78FD9-EAFC-4EF1-A8A2-5F61B21B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20</cp:revision>
  <dcterms:created xsi:type="dcterms:W3CDTF">2011-09-21T04:54:00Z</dcterms:created>
  <dcterms:modified xsi:type="dcterms:W3CDTF">2012-11-22T03:16:00Z</dcterms:modified>
</cp:coreProperties>
</file>