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2F" w:rsidRDefault="000F562F" w:rsidP="000F562F">
      <w:pPr>
        <w:pStyle w:val="Heading2"/>
      </w:pPr>
      <w:r>
        <w:t>Prelim Pages</w:t>
      </w:r>
    </w:p>
    <w:p w:rsidR="000F562F" w:rsidRPr="000F4C0E" w:rsidRDefault="000F562F" w:rsidP="000F562F">
      <w:r>
        <w:t>Version Control /Approval etc</w:t>
      </w:r>
    </w:p>
    <w:p w:rsidR="002D4055" w:rsidRDefault="002D4055" w:rsidP="00937765">
      <w:pPr>
        <w:pStyle w:val="Heading2"/>
      </w:pPr>
      <w:r>
        <w:t>Introduction</w:t>
      </w:r>
    </w:p>
    <w:p w:rsidR="005959DB" w:rsidRPr="005959DB" w:rsidRDefault="00A402A6" w:rsidP="005959DB">
      <w:r>
        <w:t>Functionality to enable simple export and import of data reduces the labour and intensity of managing these processes manually. This chapter discusses the processes in detail.</w:t>
      </w:r>
    </w:p>
    <w:p w:rsidR="00937765" w:rsidRDefault="00400D7F" w:rsidP="00937765">
      <w:pPr>
        <w:pStyle w:val="Heading2"/>
      </w:pPr>
      <w:r>
        <w:t xml:space="preserve">Execution </w:t>
      </w:r>
      <w:r w:rsidR="00937765">
        <w:t>Data Cycle</w:t>
      </w:r>
    </w:p>
    <w:p w:rsidR="00EA6080" w:rsidRDefault="00EA6080" w:rsidP="00EA6080">
      <w:r>
        <w:t>Data is moved between the sheet and the test tool in a cyclic fashion</w:t>
      </w:r>
      <w:r w:rsidR="00400D7F">
        <w:t xml:space="preserve"> while there are executions to </w:t>
      </w:r>
      <w:r w:rsidR="00F43166">
        <w:t>perform on a target system</w:t>
      </w:r>
      <w:r w:rsidR="00400D7F">
        <w:t>.</w:t>
      </w:r>
      <w:r>
        <w:t xml:space="preserve"> The cycle is simply exporting to and importing from, </w:t>
      </w:r>
      <w:r w:rsidR="003757D0">
        <w:t xml:space="preserve">when there is data to collect from an execution. </w:t>
      </w:r>
      <w:r w:rsidR="00C47C65">
        <w:fldChar w:fldCharType="begin"/>
      </w:r>
      <w:r w:rsidR="003757D0">
        <w:instrText xml:space="preserve"> REF _Ref305052189 \h </w:instrText>
      </w:r>
      <w:r w:rsidR="00C47C65">
        <w:fldChar w:fldCharType="separate"/>
      </w:r>
      <w:r w:rsidR="003757D0">
        <w:t xml:space="preserve">Figure </w:t>
      </w:r>
      <w:r w:rsidR="003757D0">
        <w:rPr>
          <w:noProof/>
        </w:rPr>
        <w:t>1</w:t>
      </w:r>
      <w:r w:rsidR="00C47C65">
        <w:fldChar w:fldCharType="end"/>
      </w:r>
      <w:r w:rsidR="003757D0">
        <w:t xml:space="preserve"> </w:t>
      </w:r>
      <w:r w:rsidR="003A37EE">
        <w:t>depicts</w:t>
      </w:r>
      <w:r w:rsidR="003757D0">
        <w:t xml:space="preserve"> the general </w:t>
      </w:r>
      <w:r w:rsidR="003A37EE">
        <w:t xml:space="preserve">data cycle </w:t>
      </w:r>
      <w:r w:rsidR="003757D0">
        <w:t>process.</w:t>
      </w:r>
    </w:p>
    <w:p w:rsidR="00EA6080" w:rsidRDefault="007A7B1D" w:rsidP="00EA6080">
      <w:pPr>
        <w:keepNext/>
        <w:jc w:val="center"/>
      </w:pPr>
      <w:r>
        <w:object w:dxaOrig="9865" w:dyaOrig="4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3pt;height:192.15pt" o:ole="">
            <v:imagedata r:id="rId8" o:title=""/>
          </v:shape>
          <o:OLEObject Type="Embed" ProgID="Visio.Drawing.11" ShapeID="_x0000_i1025" DrawAspect="Content" ObjectID="_1415095042" r:id="rId9"/>
        </w:object>
      </w:r>
    </w:p>
    <w:p w:rsidR="00EA6080" w:rsidRDefault="00EA6080" w:rsidP="00EA6080">
      <w:pPr>
        <w:pStyle w:val="Caption"/>
        <w:jc w:val="center"/>
      </w:pPr>
      <w:bookmarkStart w:id="0" w:name="_Ref305052189"/>
      <w:r>
        <w:t xml:space="preserve">Figure </w:t>
      </w:r>
      <w:fldSimple w:instr=" SEQ Figure \* ARABIC ">
        <w:r w:rsidR="00A402A6">
          <w:rPr>
            <w:noProof/>
          </w:rPr>
          <w:t>1</w:t>
        </w:r>
      </w:fldSimple>
      <w:bookmarkEnd w:id="0"/>
    </w:p>
    <w:p w:rsidR="00846E26" w:rsidRPr="00846E26" w:rsidRDefault="003757D0" w:rsidP="00846E26">
      <w:r>
        <w:t>A caveat to this cycle occurs when the test tool fails to write results for use. This situation is di</w:t>
      </w:r>
      <w:r w:rsidR="001D4242">
        <w:t>scussed in detail in Chapter 7.</w:t>
      </w:r>
    </w:p>
    <w:p w:rsidR="002D4055" w:rsidRDefault="00E6519A" w:rsidP="00937765">
      <w:pPr>
        <w:pStyle w:val="Heading2"/>
      </w:pPr>
      <w:r>
        <w:t>Export</w:t>
      </w:r>
    </w:p>
    <w:p w:rsidR="00E44263" w:rsidRDefault="00E44263" w:rsidP="005C28BA">
      <w:r>
        <w:t xml:space="preserve">Export functionality is controlled from the ribbon with the buttons in </w:t>
      </w:r>
      <w:r w:rsidR="00C47C65">
        <w:fldChar w:fldCharType="begin"/>
      </w:r>
      <w:r>
        <w:instrText xml:space="preserve"> REF _Ref305054166 \h </w:instrText>
      </w:r>
      <w:r w:rsidR="00C47C65">
        <w:fldChar w:fldCharType="separate"/>
      </w:r>
      <w:r>
        <w:t xml:space="preserve">Figure </w:t>
      </w:r>
      <w:r>
        <w:rPr>
          <w:noProof/>
        </w:rPr>
        <w:t>2</w:t>
      </w:r>
      <w:r w:rsidR="00C47C65">
        <w:fldChar w:fldCharType="end"/>
      </w:r>
      <w:r>
        <w:t xml:space="preserve"> </w:t>
      </w:r>
      <w:r w:rsidR="00C47C65">
        <w:fldChar w:fldCharType="begin"/>
      </w:r>
      <w:r>
        <w:instrText xml:space="preserve"> REF _Ref305054166 \p \h </w:instrText>
      </w:r>
      <w:r w:rsidR="00C47C65">
        <w:fldChar w:fldCharType="separate"/>
      </w:r>
      <w:r>
        <w:t>below</w:t>
      </w:r>
      <w:r w:rsidR="00C47C65">
        <w:fldChar w:fldCharType="end"/>
      </w:r>
      <w:r>
        <w:t>.</w:t>
      </w:r>
    </w:p>
    <w:p w:rsidR="00E44263" w:rsidRDefault="00E44263" w:rsidP="00E44263">
      <w:pPr>
        <w:keepNext/>
        <w:jc w:val="center"/>
      </w:pPr>
      <w:r w:rsidRPr="00E44263">
        <w:rPr>
          <w:noProof/>
          <w:lang w:eastAsia="en-AU"/>
        </w:rPr>
        <w:drawing>
          <wp:inline distT="0" distB="0" distL="0" distR="0">
            <wp:extent cx="554060" cy="51045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792" t="3089" r="83730" b="4247"/>
                    <a:stretch>
                      <a:fillRect/>
                    </a:stretch>
                  </pic:blipFill>
                  <pic:spPr bwMode="auto">
                    <a:xfrm>
                      <a:off x="0" y="0"/>
                      <a:ext cx="553759" cy="510175"/>
                    </a:xfrm>
                    <a:prstGeom prst="rect">
                      <a:avLst/>
                    </a:prstGeom>
                    <a:noFill/>
                    <a:ln w="9525">
                      <a:noFill/>
                      <a:miter lim="800000"/>
                      <a:headEnd/>
                      <a:tailEnd/>
                    </a:ln>
                  </pic:spPr>
                </pic:pic>
              </a:graphicData>
            </a:graphic>
          </wp:inline>
        </w:drawing>
      </w:r>
    </w:p>
    <w:p w:rsidR="00E44263" w:rsidRDefault="00E44263" w:rsidP="00E44263">
      <w:pPr>
        <w:pStyle w:val="Caption"/>
        <w:jc w:val="center"/>
      </w:pPr>
      <w:bookmarkStart w:id="1" w:name="_Ref305054166"/>
      <w:r>
        <w:t xml:space="preserve">Figure </w:t>
      </w:r>
      <w:fldSimple w:instr=" SEQ Figure \* ARABIC ">
        <w:r w:rsidR="00A402A6">
          <w:rPr>
            <w:noProof/>
          </w:rPr>
          <w:t>2</w:t>
        </w:r>
      </w:fldSimple>
      <w:bookmarkEnd w:id="1"/>
    </w:p>
    <w:p w:rsidR="00937765" w:rsidRDefault="00E6519A" w:rsidP="005C28BA">
      <w:r>
        <w:t xml:space="preserve">Export </w:t>
      </w:r>
      <w:r w:rsidR="00937765">
        <w:t>has three functions</w:t>
      </w:r>
      <w:r w:rsidR="00E44263">
        <w:t xml:space="preserve"> within the two buttons</w:t>
      </w:r>
      <w:r w:rsidR="00937765">
        <w:t>:</w:t>
      </w:r>
    </w:p>
    <w:p w:rsidR="00E6519A" w:rsidRDefault="00937765" w:rsidP="00937765">
      <w:pPr>
        <w:pStyle w:val="ListParagraph"/>
        <w:numPr>
          <w:ilvl w:val="0"/>
          <w:numId w:val="1"/>
        </w:numPr>
      </w:pPr>
      <w:r>
        <w:t>Export to Test Tool (QTP)</w:t>
      </w:r>
    </w:p>
    <w:p w:rsidR="00E44263" w:rsidRDefault="00937765" w:rsidP="00937765">
      <w:pPr>
        <w:pStyle w:val="ListParagraph"/>
        <w:numPr>
          <w:ilvl w:val="0"/>
          <w:numId w:val="1"/>
        </w:numPr>
      </w:pPr>
      <w:r>
        <w:t xml:space="preserve">Export to Test </w:t>
      </w:r>
      <w:r w:rsidR="00E44263">
        <w:t>Team as:</w:t>
      </w:r>
    </w:p>
    <w:p w:rsidR="00937765" w:rsidRDefault="006C1969" w:rsidP="00E44263">
      <w:pPr>
        <w:pStyle w:val="ListParagraph"/>
        <w:numPr>
          <w:ilvl w:val="1"/>
          <w:numId w:val="1"/>
        </w:numPr>
      </w:pPr>
      <w:r>
        <w:t xml:space="preserve">Testers </w:t>
      </w:r>
      <w:r w:rsidR="00E44263">
        <w:t>(</w:t>
      </w:r>
      <w:r>
        <w:t>Formatted</w:t>
      </w:r>
      <w:r w:rsidR="00E44263">
        <w:t>)</w:t>
      </w:r>
    </w:p>
    <w:p w:rsidR="00937765" w:rsidRDefault="006C1969" w:rsidP="00E44263">
      <w:pPr>
        <w:pStyle w:val="ListParagraph"/>
        <w:numPr>
          <w:ilvl w:val="1"/>
          <w:numId w:val="1"/>
        </w:numPr>
      </w:pPr>
      <w:r>
        <w:lastRenderedPageBreak/>
        <w:t xml:space="preserve">All </w:t>
      </w:r>
      <w:r w:rsidR="00E44263">
        <w:t>(</w:t>
      </w:r>
      <w:r>
        <w:t>Unformatted</w:t>
      </w:r>
      <w:r w:rsidR="00E44263">
        <w:t>)</w:t>
      </w:r>
    </w:p>
    <w:p w:rsidR="00E44263" w:rsidRDefault="00E44263" w:rsidP="00E44263">
      <w:pPr>
        <w:ind w:left="41"/>
        <w:jc w:val="center"/>
      </w:pPr>
    </w:p>
    <w:p w:rsidR="00E44263" w:rsidRDefault="00E44263" w:rsidP="00E44263">
      <w:pPr>
        <w:ind w:left="41"/>
        <w:jc w:val="center"/>
      </w:pPr>
    </w:p>
    <w:p w:rsidR="001D4242" w:rsidRDefault="001D4242" w:rsidP="001D4242">
      <w:pPr>
        <w:ind w:left="41"/>
      </w:pPr>
      <w:r>
        <w:t xml:space="preserve">Discussions on each are in reference to </w:t>
      </w:r>
      <w:r w:rsidR="00C47C65">
        <w:fldChar w:fldCharType="begin"/>
      </w:r>
      <w:r>
        <w:instrText xml:space="preserve"> REF _Ref305052189 \h </w:instrText>
      </w:r>
      <w:r w:rsidR="00C47C65">
        <w:fldChar w:fldCharType="separate"/>
      </w:r>
      <w:r>
        <w:t xml:space="preserve">Figure </w:t>
      </w:r>
      <w:r>
        <w:rPr>
          <w:noProof/>
        </w:rPr>
        <w:t>1</w:t>
      </w:r>
      <w:r w:rsidR="00C47C65">
        <w:fldChar w:fldCharType="end"/>
      </w:r>
      <w:r>
        <w:t xml:space="preserve"> </w:t>
      </w:r>
      <w:r w:rsidR="00C47C65">
        <w:fldChar w:fldCharType="begin"/>
      </w:r>
      <w:r>
        <w:instrText xml:space="preserve"> REF _Ref305052189 \p \h </w:instrText>
      </w:r>
      <w:r w:rsidR="00C47C65">
        <w:fldChar w:fldCharType="separate"/>
      </w:r>
      <w:r>
        <w:t>above</w:t>
      </w:r>
      <w:r w:rsidR="00C47C65">
        <w:fldChar w:fldCharType="end"/>
      </w:r>
      <w:r>
        <w:t>.</w:t>
      </w:r>
    </w:p>
    <w:p w:rsidR="00937765" w:rsidRDefault="00937765" w:rsidP="00937765">
      <w:pPr>
        <w:pStyle w:val="Heading3"/>
      </w:pPr>
      <w:r>
        <w:t>Test Tool</w:t>
      </w:r>
    </w:p>
    <w:p w:rsidR="001D4242" w:rsidRDefault="001D4242" w:rsidP="001D4242">
      <w:r>
        <w:t>All the data, including the headers is exported to a sheet the test tool can access. The process is completely automated, including naming of the file. The workflow is:</w:t>
      </w:r>
    </w:p>
    <w:p w:rsidR="001D4242" w:rsidRDefault="001D4242" w:rsidP="001D4242">
      <w:pPr>
        <w:pStyle w:val="ListParagraph"/>
        <w:numPr>
          <w:ilvl w:val="0"/>
          <w:numId w:val="3"/>
        </w:numPr>
      </w:pPr>
      <w:r>
        <w:t>Select the data set identifier in the dialog</w:t>
      </w:r>
      <w:r w:rsidR="007A7B1D">
        <w:t xml:space="preserve"> in </w:t>
      </w:r>
      <w:r w:rsidR="00C47C65">
        <w:fldChar w:fldCharType="begin"/>
      </w:r>
      <w:r w:rsidR="007A7B1D">
        <w:instrText xml:space="preserve"> REF _Ref305053780 \h </w:instrText>
      </w:r>
      <w:r w:rsidR="00C47C65">
        <w:fldChar w:fldCharType="separate"/>
      </w:r>
      <w:r w:rsidR="007A7B1D">
        <w:t xml:space="preserve">Figure </w:t>
      </w:r>
      <w:r w:rsidR="007A7B1D">
        <w:rPr>
          <w:noProof/>
        </w:rPr>
        <w:t>2</w:t>
      </w:r>
      <w:r w:rsidR="00C47C65">
        <w:fldChar w:fldCharType="end"/>
      </w:r>
      <w:r w:rsidR="007A7B1D">
        <w:t xml:space="preserve"> </w:t>
      </w:r>
      <w:r w:rsidR="00C47C65">
        <w:fldChar w:fldCharType="begin"/>
      </w:r>
      <w:r w:rsidR="007A7B1D">
        <w:instrText xml:space="preserve"> REF _Ref305053780 \p \h </w:instrText>
      </w:r>
      <w:r w:rsidR="00C47C65">
        <w:fldChar w:fldCharType="separate"/>
      </w:r>
      <w:r w:rsidR="007A7B1D">
        <w:t>below</w:t>
      </w:r>
      <w:r w:rsidR="00C47C65">
        <w:fldChar w:fldCharType="end"/>
      </w:r>
      <w:r w:rsidR="002F1AB1">
        <w:t>,</w:t>
      </w:r>
    </w:p>
    <w:p w:rsidR="001D4242" w:rsidRDefault="001D4242" w:rsidP="001D4242">
      <w:pPr>
        <w:pStyle w:val="ListParagraph"/>
        <w:numPr>
          <w:ilvl w:val="0"/>
          <w:numId w:val="3"/>
        </w:numPr>
      </w:pPr>
      <w:r>
        <w:t>Click OK to export</w:t>
      </w:r>
      <w:r w:rsidR="000C19E9">
        <w:t>.</w:t>
      </w:r>
    </w:p>
    <w:p w:rsidR="007A7B1D" w:rsidRDefault="007A7B1D" w:rsidP="007A7B1D">
      <w:pPr>
        <w:keepNext/>
        <w:jc w:val="center"/>
      </w:pPr>
      <w:r w:rsidRPr="007A7B1D">
        <w:rPr>
          <w:noProof/>
          <w:lang w:eastAsia="en-AU"/>
        </w:rPr>
        <w:drawing>
          <wp:inline distT="0" distB="0" distL="0" distR="0">
            <wp:extent cx="1140049" cy="1526949"/>
            <wp:effectExtent l="19050" t="0" r="2951"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146660" cy="1535803"/>
                    </a:xfrm>
                    <a:prstGeom prst="rect">
                      <a:avLst/>
                    </a:prstGeom>
                    <a:noFill/>
                    <a:ln w="9525">
                      <a:noFill/>
                      <a:miter lim="800000"/>
                      <a:headEnd/>
                      <a:tailEnd/>
                    </a:ln>
                  </pic:spPr>
                </pic:pic>
              </a:graphicData>
            </a:graphic>
          </wp:inline>
        </w:drawing>
      </w:r>
    </w:p>
    <w:p w:rsidR="007A7B1D" w:rsidRDefault="007A7B1D" w:rsidP="007A7B1D">
      <w:pPr>
        <w:pStyle w:val="Caption"/>
        <w:jc w:val="center"/>
      </w:pPr>
      <w:bookmarkStart w:id="2" w:name="_Ref305053780"/>
      <w:r>
        <w:t xml:space="preserve">Figure </w:t>
      </w:r>
      <w:fldSimple w:instr=" SEQ Figure \* ARABIC ">
        <w:r w:rsidR="00A402A6">
          <w:rPr>
            <w:noProof/>
          </w:rPr>
          <w:t>3</w:t>
        </w:r>
      </w:fldSimple>
      <w:bookmarkEnd w:id="2"/>
    </w:p>
    <w:p w:rsidR="007A7B1D" w:rsidRDefault="007A7B1D" w:rsidP="007A7B1D">
      <w:r>
        <w:t>Clicking Cancel closes the dialog and no further action is taken.</w:t>
      </w:r>
    </w:p>
    <w:p w:rsidR="007A7B1D" w:rsidRPr="007A7B1D" w:rsidRDefault="007A7B1D" w:rsidP="007A7B1D">
      <w:r>
        <w:t>Once exported, the user must move to the test tool user manual for instructions on accessing the exported data.</w:t>
      </w:r>
    </w:p>
    <w:p w:rsidR="00937765" w:rsidRDefault="00937765" w:rsidP="00937765">
      <w:pPr>
        <w:pStyle w:val="Heading3"/>
      </w:pPr>
      <w:r>
        <w:t>Te</w:t>
      </w:r>
      <w:r w:rsidR="006C1969">
        <w:t>st Users</w:t>
      </w:r>
    </w:p>
    <w:p w:rsidR="001D4242" w:rsidRDefault="00E44263" w:rsidP="001D4242">
      <w:r>
        <w:t xml:space="preserve">Clicking </w:t>
      </w:r>
      <w:r w:rsidR="006C1969">
        <w:t xml:space="preserve">“To Test Team” displays </w:t>
      </w:r>
      <w:r w:rsidR="00C47C65">
        <w:fldChar w:fldCharType="begin"/>
      </w:r>
      <w:r w:rsidR="006C1969">
        <w:instrText xml:space="preserve"> REF _Ref305054278 \h </w:instrText>
      </w:r>
      <w:r w:rsidR="00C47C65">
        <w:fldChar w:fldCharType="separate"/>
      </w:r>
      <w:r w:rsidR="006C1969">
        <w:t xml:space="preserve">Figure </w:t>
      </w:r>
      <w:r w:rsidR="006C1969">
        <w:rPr>
          <w:noProof/>
        </w:rPr>
        <w:t>4</w:t>
      </w:r>
      <w:r w:rsidR="00C47C65">
        <w:fldChar w:fldCharType="end"/>
      </w:r>
      <w:r w:rsidR="006C1969">
        <w:t xml:space="preserve"> </w:t>
      </w:r>
      <w:r w:rsidR="00C47C65">
        <w:fldChar w:fldCharType="begin"/>
      </w:r>
      <w:r w:rsidR="006C1969">
        <w:instrText xml:space="preserve"> REF _Ref305054278 \p \h </w:instrText>
      </w:r>
      <w:r w:rsidR="00C47C65">
        <w:fldChar w:fldCharType="separate"/>
      </w:r>
      <w:r w:rsidR="006C1969">
        <w:t>below</w:t>
      </w:r>
      <w:r w:rsidR="00C47C65">
        <w:fldChar w:fldCharType="end"/>
      </w:r>
      <w:r w:rsidR="006C1969">
        <w:t>.</w:t>
      </w:r>
    </w:p>
    <w:p w:rsidR="006C1969" w:rsidRDefault="006C1969" w:rsidP="006C1969">
      <w:pPr>
        <w:keepNext/>
        <w:jc w:val="center"/>
      </w:pPr>
      <w:r w:rsidRPr="006C1969">
        <w:rPr>
          <w:noProof/>
          <w:lang w:eastAsia="en-AU"/>
        </w:rPr>
        <w:drawing>
          <wp:inline distT="0" distB="0" distL="0" distR="0">
            <wp:extent cx="882471" cy="879735"/>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888594" cy="885839"/>
                    </a:xfrm>
                    <a:prstGeom prst="rect">
                      <a:avLst/>
                    </a:prstGeom>
                    <a:noFill/>
                    <a:ln w="9525">
                      <a:noFill/>
                      <a:miter lim="800000"/>
                      <a:headEnd/>
                      <a:tailEnd/>
                    </a:ln>
                  </pic:spPr>
                </pic:pic>
              </a:graphicData>
            </a:graphic>
          </wp:inline>
        </w:drawing>
      </w:r>
    </w:p>
    <w:p w:rsidR="006C1969" w:rsidRDefault="006C1969" w:rsidP="006C1969">
      <w:pPr>
        <w:pStyle w:val="Caption"/>
        <w:jc w:val="center"/>
      </w:pPr>
      <w:bookmarkStart w:id="3" w:name="_Ref305054278"/>
      <w:r>
        <w:t xml:space="preserve">Figure </w:t>
      </w:r>
      <w:fldSimple w:instr=" SEQ Figure \* ARABIC ">
        <w:r w:rsidR="00A402A6">
          <w:rPr>
            <w:noProof/>
          </w:rPr>
          <w:t>4</w:t>
        </w:r>
      </w:fldSimple>
      <w:bookmarkEnd w:id="3"/>
    </w:p>
    <w:p w:rsidR="006C1969" w:rsidRPr="006C1969" w:rsidRDefault="006C1969" w:rsidP="006C1969">
      <w:r>
        <w:t xml:space="preserve">Select Testers for the formatted output to test users. On occasion, the testers require a custom format, </w:t>
      </w:r>
      <w:proofErr w:type="spellStart"/>
      <w:r>
        <w:t>eg</w:t>
      </w:r>
      <w:proofErr w:type="spellEnd"/>
      <w:r>
        <w:t xml:space="preserve"> they need personal data for their tests. All can be used to output the extra data and the engineer can manually trim the columns to suit the need on the generated output.</w:t>
      </w:r>
    </w:p>
    <w:p w:rsidR="00937765" w:rsidRDefault="006C1969" w:rsidP="006C1969">
      <w:pPr>
        <w:pStyle w:val="Heading4"/>
      </w:pPr>
      <w:r w:rsidRPr="006C1969">
        <w:lastRenderedPageBreak/>
        <w:t>All</w:t>
      </w:r>
      <w:r w:rsidR="00937765">
        <w:t xml:space="preserve"> (Unformatted)</w:t>
      </w:r>
    </w:p>
    <w:p w:rsidR="00441AAA" w:rsidRPr="00441AAA" w:rsidRDefault="00C47C65" w:rsidP="00441AAA">
      <w:r>
        <w:fldChar w:fldCharType="begin"/>
      </w:r>
      <w:r w:rsidR="005959DB">
        <w:instrText xml:space="preserve"> REF _Ref305055983 \h </w:instrText>
      </w:r>
      <w:r>
        <w:fldChar w:fldCharType="separate"/>
      </w:r>
      <w:r w:rsidR="005959DB">
        <w:t xml:space="preserve">Figure </w:t>
      </w:r>
      <w:r w:rsidR="005959DB">
        <w:rPr>
          <w:noProof/>
        </w:rPr>
        <w:t>5</w:t>
      </w:r>
      <w:r>
        <w:fldChar w:fldCharType="end"/>
      </w:r>
      <w:r w:rsidR="005959DB">
        <w:t xml:space="preserve"> </w:t>
      </w:r>
      <w:r>
        <w:fldChar w:fldCharType="begin"/>
      </w:r>
      <w:r w:rsidR="005959DB">
        <w:instrText xml:space="preserve"> REF _Ref305055983 \p \h </w:instrText>
      </w:r>
      <w:r>
        <w:fldChar w:fldCharType="separate"/>
      </w:r>
      <w:r w:rsidR="005959DB">
        <w:t>below</w:t>
      </w:r>
      <w:r>
        <w:fldChar w:fldCharType="end"/>
      </w:r>
      <w:r w:rsidR="005959DB">
        <w:t xml:space="preserve"> is a sample unformatted output. The copy </w:t>
      </w:r>
      <w:r w:rsidR="00441AAA">
        <w:t xml:space="preserve">is a “sheet-wise”, </w:t>
      </w:r>
      <w:proofErr w:type="spellStart"/>
      <w:r w:rsidR="00441AAA">
        <w:t>ie</w:t>
      </w:r>
      <w:proofErr w:type="spellEnd"/>
      <w:r w:rsidR="00441AAA">
        <w:t xml:space="preserve"> each sheet in the source data is copied to a sheet in the output or destination sheet.</w:t>
      </w:r>
    </w:p>
    <w:p w:rsidR="00441AAA" w:rsidRDefault="00441AAA" w:rsidP="00441AAA">
      <w:pPr>
        <w:keepNext/>
        <w:jc w:val="center"/>
      </w:pPr>
      <w:r w:rsidRPr="00441AAA">
        <w:rPr>
          <w:noProof/>
          <w:lang w:eastAsia="en-AU"/>
        </w:rPr>
        <w:drawing>
          <wp:inline distT="0" distB="0" distL="0" distR="0">
            <wp:extent cx="5731510" cy="487774"/>
            <wp:effectExtent l="19050" t="0" r="254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731510" cy="487774"/>
                    </a:xfrm>
                    <a:prstGeom prst="rect">
                      <a:avLst/>
                    </a:prstGeom>
                    <a:noFill/>
                    <a:ln w="9525">
                      <a:noFill/>
                      <a:miter lim="800000"/>
                      <a:headEnd/>
                      <a:tailEnd/>
                    </a:ln>
                  </pic:spPr>
                </pic:pic>
              </a:graphicData>
            </a:graphic>
          </wp:inline>
        </w:drawing>
      </w:r>
    </w:p>
    <w:p w:rsidR="00A00BB1" w:rsidRPr="00A00BB1" w:rsidRDefault="00441AAA" w:rsidP="00441AAA">
      <w:pPr>
        <w:pStyle w:val="Caption"/>
        <w:jc w:val="center"/>
      </w:pPr>
      <w:bookmarkStart w:id="4" w:name="_Ref305055983"/>
      <w:r>
        <w:t xml:space="preserve">Figure </w:t>
      </w:r>
      <w:fldSimple w:instr=" SEQ Figure \* ARABIC ">
        <w:r w:rsidR="00A402A6">
          <w:rPr>
            <w:noProof/>
          </w:rPr>
          <w:t>5</w:t>
        </w:r>
      </w:fldSimple>
      <w:bookmarkEnd w:id="4"/>
    </w:p>
    <w:p w:rsidR="006C1969" w:rsidRDefault="006C1969" w:rsidP="006C1969">
      <w:pPr>
        <w:pStyle w:val="Heading4"/>
      </w:pPr>
      <w:r>
        <w:t>Testers (formatted)</w:t>
      </w:r>
    </w:p>
    <w:p w:rsidR="006C1969" w:rsidRPr="006C1969" w:rsidRDefault="00C47C65" w:rsidP="006C1969">
      <w:r>
        <w:fldChar w:fldCharType="begin"/>
      </w:r>
      <w:r w:rsidR="006C1969">
        <w:instrText xml:space="preserve"> REF _Ref305054713 \h </w:instrText>
      </w:r>
      <w:r>
        <w:fldChar w:fldCharType="separate"/>
      </w:r>
      <w:r w:rsidR="005959DB">
        <w:t xml:space="preserve">Figure </w:t>
      </w:r>
      <w:r w:rsidR="005959DB">
        <w:rPr>
          <w:noProof/>
        </w:rPr>
        <w:t>6</w:t>
      </w:r>
      <w:r>
        <w:fldChar w:fldCharType="end"/>
      </w:r>
      <w:r w:rsidR="006C1969">
        <w:t xml:space="preserve"> </w:t>
      </w:r>
      <w:r>
        <w:fldChar w:fldCharType="begin"/>
      </w:r>
      <w:r w:rsidR="006C1969">
        <w:instrText xml:space="preserve"> REF _Ref305054713 \p \h </w:instrText>
      </w:r>
      <w:r>
        <w:fldChar w:fldCharType="separate"/>
      </w:r>
      <w:r w:rsidR="006C1969">
        <w:t>below</w:t>
      </w:r>
      <w:r>
        <w:fldChar w:fldCharType="end"/>
      </w:r>
      <w:r w:rsidR="006C1969">
        <w:t xml:space="preserve"> example of the </w:t>
      </w:r>
      <w:r w:rsidR="00A00BB1">
        <w:t>formatted output for Test Users. This can be altered by changing the coding and the header sheet (User Headers) in the master.</w:t>
      </w:r>
      <w:r w:rsidR="00441AAA">
        <w:t xml:space="preserve"> The copy is “sheet-wise”.</w:t>
      </w:r>
    </w:p>
    <w:p w:rsidR="006C1969" w:rsidRDefault="006C1969" w:rsidP="006C1969">
      <w:pPr>
        <w:keepNext/>
        <w:jc w:val="center"/>
      </w:pPr>
      <w:r w:rsidRPr="006C1969">
        <w:rPr>
          <w:noProof/>
          <w:lang w:eastAsia="en-AU"/>
        </w:rPr>
        <w:drawing>
          <wp:inline distT="0" distB="0" distL="0" distR="0">
            <wp:extent cx="4980953" cy="585989"/>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980953" cy="585989"/>
                    </a:xfrm>
                    <a:prstGeom prst="rect">
                      <a:avLst/>
                    </a:prstGeom>
                  </pic:spPr>
                </pic:pic>
              </a:graphicData>
            </a:graphic>
          </wp:inline>
        </w:drawing>
      </w:r>
    </w:p>
    <w:p w:rsidR="000C19E9" w:rsidRPr="000C19E9" w:rsidRDefault="006C1969" w:rsidP="006C1969">
      <w:pPr>
        <w:pStyle w:val="Caption"/>
        <w:jc w:val="center"/>
      </w:pPr>
      <w:bookmarkStart w:id="5" w:name="_Ref305054713"/>
      <w:r>
        <w:t xml:space="preserve">Figure </w:t>
      </w:r>
      <w:fldSimple w:instr=" SEQ Figure \* ARABIC ">
        <w:r w:rsidR="00A402A6">
          <w:rPr>
            <w:noProof/>
          </w:rPr>
          <w:t>6</w:t>
        </w:r>
      </w:fldSimple>
      <w:bookmarkEnd w:id="5"/>
      <w:r>
        <w:t xml:space="preserve"> – Sample Formatted output</w:t>
      </w:r>
    </w:p>
    <w:p w:rsidR="00937765" w:rsidRDefault="00937765" w:rsidP="00937765">
      <w:pPr>
        <w:pStyle w:val="Heading2"/>
      </w:pPr>
      <w:r>
        <w:t>Import</w:t>
      </w:r>
    </w:p>
    <w:p w:rsidR="00937765" w:rsidRDefault="00937765" w:rsidP="00937765">
      <w:r>
        <w:t>Import has two functions:</w:t>
      </w:r>
    </w:p>
    <w:p w:rsidR="00937765" w:rsidRDefault="00937765" w:rsidP="00937765">
      <w:pPr>
        <w:pStyle w:val="ListParagraph"/>
        <w:numPr>
          <w:ilvl w:val="0"/>
          <w:numId w:val="2"/>
        </w:numPr>
      </w:pPr>
      <w:r>
        <w:t>Import from test tool results</w:t>
      </w:r>
      <w:r w:rsidR="002F1AB1">
        <w:t>,</w:t>
      </w:r>
    </w:p>
    <w:p w:rsidR="00937765" w:rsidRDefault="00937765" w:rsidP="00937765">
      <w:pPr>
        <w:pStyle w:val="ListParagraph"/>
        <w:numPr>
          <w:ilvl w:val="0"/>
          <w:numId w:val="2"/>
        </w:numPr>
      </w:pPr>
      <w:r>
        <w:t>Import Data Pool.</w:t>
      </w:r>
    </w:p>
    <w:p w:rsidR="00937765" w:rsidRDefault="00937765" w:rsidP="00937765">
      <w:pPr>
        <w:pStyle w:val="Heading3"/>
      </w:pPr>
      <w:r>
        <w:t>Test Tool Results</w:t>
      </w:r>
    </w:p>
    <w:p w:rsidR="00937765" w:rsidRDefault="00A402A6" w:rsidP="00937765">
      <w:r>
        <w:t xml:space="preserve">Results in most test tools are stored along with the “runtime” copy of the sheet used to provide the initial data pool. </w:t>
      </w:r>
      <w:r w:rsidR="00B3792C">
        <w:t>The user is presented with a standard Windows Folder Brows</w:t>
      </w:r>
      <w:r w:rsidR="0011646D">
        <w:t>er to locate the Results folder and click OK.</w:t>
      </w:r>
    </w:p>
    <w:p w:rsidR="00A402A6" w:rsidRDefault="00A402A6" w:rsidP="00A402A6">
      <w:pPr>
        <w:keepNext/>
        <w:jc w:val="center"/>
      </w:pPr>
      <w:r w:rsidRPr="00A402A6">
        <w:rPr>
          <w:noProof/>
          <w:lang w:eastAsia="en-AU"/>
        </w:rPr>
        <w:drawing>
          <wp:inline distT="0" distB="0" distL="0" distR="0">
            <wp:extent cx="2571750" cy="1609547"/>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65694" cy="1605757"/>
                    </a:xfrm>
                    <a:prstGeom prst="rect">
                      <a:avLst/>
                    </a:prstGeom>
                    <a:noFill/>
                    <a:ln w="9525">
                      <a:noFill/>
                      <a:miter lim="800000"/>
                      <a:headEnd/>
                      <a:tailEnd/>
                    </a:ln>
                  </pic:spPr>
                </pic:pic>
              </a:graphicData>
            </a:graphic>
          </wp:inline>
        </w:drawing>
      </w:r>
    </w:p>
    <w:p w:rsidR="00A402A6" w:rsidRDefault="00A402A6" w:rsidP="00A402A6">
      <w:pPr>
        <w:pStyle w:val="Caption"/>
        <w:jc w:val="center"/>
      </w:pPr>
      <w:r>
        <w:t xml:space="preserve">Figure </w:t>
      </w:r>
      <w:fldSimple w:instr=" SEQ Figure \* ARABIC ">
        <w:r>
          <w:rPr>
            <w:noProof/>
          </w:rPr>
          <w:t>7</w:t>
        </w:r>
      </w:fldSimple>
    </w:p>
    <w:p w:rsidR="00B3792C" w:rsidRPr="00B3792C" w:rsidRDefault="006F4A5D" w:rsidP="00B3792C">
      <w:r>
        <w:t>If the results are on a</w:t>
      </w:r>
      <w:r w:rsidR="0011646D">
        <w:t>n integrated s</w:t>
      </w:r>
      <w:r>
        <w:t>erver (</w:t>
      </w:r>
      <w:proofErr w:type="spellStart"/>
      <w:r>
        <w:t>eg</w:t>
      </w:r>
      <w:proofErr w:type="spellEnd"/>
      <w:r>
        <w:t xml:space="preserve"> Quality Centre) the user must download the results first.</w:t>
      </w:r>
    </w:p>
    <w:p w:rsidR="00937765" w:rsidRDefault="00937765" w:rsidP="00937765">
      <w:pPr>
        <w:pStyle w:val="Heading3"/>
      </w:pPr>
      <w:r>
        <w:t>Data Pool</w:t>
      </w:r>
    </w:p>
    <w:p w:rsidR="00937765" w:rsidRDefault="00400D7F" w:rsidP="00937765">
      <w:r>
        <w:t>See User Manual Chapter 4 for details on this interface.</w:t>
      </w:r>
    </w:p>
    <w:p w:rsidR="00117AA0" w:rsidRDefault="00117AA0" w:rsidP="00117AA0">
      <w:pPr>
        <w:jc w:val="center"/>
      </w:pPr>
      <w:proofErr w:type="gramStart"/>
      <w:r>
        <w:lastRenderedPageBreak/>
        <w:t>...</w:t>
      </w:r>
      <w:proofErr w:type="spellStart"/>
      <w:r>
        <w:t>oooOOOooo</w:t>
      </w:r>
      <w:proofErr w:type="spellEnd"/>
      <w:r>
        <w:t>...</w:t>
      </w:r>
      <w:proofErr w:type="gramEnd"/>
    </w:p>
    <w:p w:rsidR="00117AA0" w:rsidRPr="00937765" w:rsidRDefault="00117AA0" w:rsidP="00937765"/>
    <w:sectPr w:rsidR="00117AA0" w:rsidRPr="00937765" w:rsidSect="00C5220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26E" w:rsidRDefault="0009326E" w:rsidP="0009326E">
      <w:pPr>
        <w:spacing w:after="0" w:line="240" w:lineRule="auto"/>
      </w:pPr>
      <w:r>
        <w:separator/>
      </w:r>
    </w:p>
  </w:endnote>
  <w:endnote w:type="continuationSeparator" w:id="0">
    <w:p w:rsidR="0009326E" w:rsidRDefault="0009326E" w:rsidP="00093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5844"/>
      <w:docPartObj>
        <w:docPartGallery w:val="Page Numbers (Bottom of Page)"/>
        <w:docPartUnique/>
      </w:docPartObj>
    </w:sdtPr>
    <w:sdtContent>
      <w:sdt>
        <w:sdtPr>
          <w:id w:val="565050477"/>
          <w:docPartObj>
            <w:docPartGallery w:val="Page Numbers (Top of Page)"/>
            <w:docPartUnique/>
          </w:docPartObj>
        </w:sdtPr>
        <w:sdtContent>
          <w:p w:rsidR="0009326E" w:rsidRDefault="0009326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sdtContent>
      </w:sdt>
    </w:sdtContent>
  </w:sdt>
  <w:p w:rsidR="0009326E" w:rsidRDefault="000932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26E" w:rsidRDefault="0009326E" w:rsidP="0009326E">
      <w:pPr>
        <w:spacing w:after="0" w:line="240" w:lineRule="auto"/>
      </w:pPr>
      <w:r>
        <w:separator/>
      </w:r>
    </w:p>
  </w:footnote>
  <w:footnote w:type="continuationSeparator" w:id="0">
    <w:p w:rsidR="0009326E" w:rsidRDefault="0009326E" w:rsidP="000932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26E" w:rsidRDefault="0009326E" w:rsidP="0009326E">
    <w:pPr>
      <w:pStyle w:val="Title"/>
    </w:pPr>
    <w:r>
      <w:t>Excel Master Spreadsheet User Manual – 06 Data Export and Import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41C9F"/>
    <w:multiLevelType w:val="hybridMultilevel"/>
    <w:tmpl w:val="6D2E0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CF12A64"/>
    <w:multiLevelType w:val="hybridMultilevel"/>
    <w:tmpl w:val="DD246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AB5058"/>
    <w:multiLevelType w:val="hybridMultilevel"/>
    <w:tmpl w:val="089CBB64"/>
    <w:lvl w:ilvl="0" w:tplc="0C090001">
      <w:start w:val="1"/>
      <w:numFmt w:val="bullet"/>
      <w:lvlText w:val=""/>
      <w:lvlJc w:val="left"/>
      <w:pPr>
        <w:ind w:left="761" w:hanging="360"/>
      </w:pPr>
      <w:rPr>
        <w:rFonts w:ascii="Symbol" w:hAnsi="Symbol" w:hint="default"/>
      </w:rPr>
    </w:lvl>
    <w:lvl w:ilvl="1" w:tplc="0C090003">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E733A5"/>
    <w:rsid w:val="0009326E"/>
    <w:rsid w:val="000C19E9"/>
    <w:rsid w:val="000F562F"/>
    <w:rsid w:val="00115C62"/>
    <w:rsid w:val="0011646D"/>
    <w:rsid w:val="00117AA0"/>
    <w:rsid w:val="001D4242"/>
    <w:rsid w:val="002B1C87"/>
    <w:rsid w:val="002D4055"/>
    <w:rsid w:val="002F1AB1"/>
    <w:rsid w:val="002F5CAB"/>
    <w:rsid w:val="00340EE5"/>
    <w:rsid w:val="003757D0"/>
    <w:rsid w:val="003A37EE"/>
    <w:rsid w:val="003B76EB"/>
    <w:rsid w:val="00400D7F"/>
    <w:rsid w:val="004244CF"/>
    <w:rsid w:val="00441AAA"/>
    <w:rsid w:val="004D1050"/>
    <w:rsid w:val="005720F3"/>
    <w:rsid w:val="005959DB"/>
    <w:rsid w:val="005C28BA"/>
    <w:rsid w:val="005E6C5C"/>
    <w:rsid w:val="006C1969"/>
    <w:rsid w:val="006F4A5D"/>
    <w:rsid w:val="00750F2C"/>
    <w:rsid w:val="007A7B1D"/>
    <w:rsid w:val="00824640"/>
    <w:rsid w:val="00846E26"/>
    <w:rsid w:val="00867B1B"/>
    <w:rsid w:val="008D1248"/>
    <w:rsid w:val="008D5ADC"/>
    <w:rsid w:val="0093257B"/>
    <w:rsid w:val="00937765"/>
    <w:rsid w:val="0098354C"/>
    <w:rsid w:val="009B1343"/>
    <w:rsid w:val="00A00BB1"/>
    <w:rsid w:val="00A402A6"/>
    <w:rsid w:val="00B3792C"/>
    <w:rsid w:val="00C47C65"/>
    <w:rsid w:val="00C5220E"/>
    <w:rsid w:val="00D73B9A"/>
    <w:rsid w:val="00E44263"/>
    <w:rsid w:val="00E6519A"/>
    <w:rsid w:val="00E733A5"/>
    <w:rsid w:val="00EA6080"/>
    <w:rsid w:val="00F4316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A5"/>
  </w:style>
  <w:style w:type="paragraph" w:styleId="Heading1">
    <w:name w:val="heading 1"/>
    <w:basedOn w:val="Normal"/>
    <w:next w:val="Normal"/>
    <w:link w:val="Heading1Char"/>
    <w:uiPriority w:val="9"/>
    <w:qFormat/>
    <w:rsid w:val="002B1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3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9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3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A5"/>
    <w:rPr>
      <w:rFonts w:ascii="Tahoma" w:hAnsi="Tahoma" w:cs="Tahoma"/>
      <w:sz w:val="16"/>
      <w:szCs w:val="16"/>
    </w:rPr>
  </w:style>
  <w:style w:type="character" w:customStyle="1" w:styleId="Heading1Char">
    <w:name w:val="Heading 1 Char"/>
    <w:basedOn w:val="DefaultParagraphFont"/>
    <w:link w:val="Heading1"/>
    <w:uiPriority w:val="9"/>
    <w:rsid w:val="002B1C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56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7765"/>
    <w:pPr>
      <w:ind w:left="720"/>
      <w:contextualSpacing/>
    </w:pPr>
  </w:style>
  <w:style w:type="paragraph" w:styleId="Caption">
    <w:name w:val="caption"/>
    <w:basedOn w:val="Normal"/>
    <w:next w:val="Normal"/>
    <w:uiPriority w:val="35"/>
    <w:unhideWhenUsed/>
    <w:qFormat/>
    <w:rsid w:val="00EA6080"/>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C1969"/>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15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C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0932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326E"/>
  </w:style>
  <w:style w:type="paragraph" w:styleId="Footer">
    <w:name w:val="footer"/>
    <w:basedOn w:val="Normal"/>
    <w:link w:val="FooterChar"/>
    <w:uiPriority w:val="99"/>
    <w:unhideWhenUsed/>
    <w:rsid w:val="00093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26E"/>
  </w:style>
</w:styles>
</file>

<file path=word/webSettings.xml><?xml version="1.0" encoding="utf-8"?>
<w:webSettings xmlns:r="http://schemas.openxmlformats.org/officeDocument/2006/relationships" xmlns:w="http://schemas.openxmlformats.org/wordprocessingml/2006/main">
  <w:divs>
    <w:div w:id="1507745499">
      <w:bodyDiv w:val="1"/>
      <w:marLeft w:val="0"/>
      <w:marRight w:val="0"/>
      <w:marTop w:val="0"/>
      <w:marBottom w:val="0"/>
      <w:divBdr>
        <w:top w:val="none" w:sz="0" w:space="0" w:color="auto"/>
        <w:left w:val="none" w:sz="0" w:space="0" w:color="auto"/>
        <w:bottom w:val="none" w:sz="0" w:space="0" w:color="auto"/>
        <w:right w:val="none" w:sz="0" w:space="0" w:color="auto"/>
      </w:divBdr>
    </w:div>
    <w:div w:id="21318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A425F-D2F6-4527-9090-11240CEE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21</cp:revision>
  <dcterms:created xsi:type="dcterms:W3CDTF">2011-09-08T22:11:00Z</dcterms:created>
  <dcterms:modified xsi:type="dcterms:W3CDTF">2012-11-22T03:11:00Z</dcterms:modified>
</cp:coreProperties>
</file>