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20E" w:rsidRDefault="004A1CCE" w:rsidP="004A1CCE">
      <w:pPr>
        <w:pStyle w:val="Heading1"/>
      </w:pPr>
      <w:r w:rsidRPr="004A1CCE">
        <w:t>QTP SAP GUI Technic</w:t>
      </w:r>
      <w:r>
        <w:t>al Manual - 04 Architecture</w:t>
      </w:r>
    </w:p>
    <w:p w:rsidR="00C4653D" w:rsidRDefault="00C4653D" w:rsidP="00C4653D">
      <w:pPr>
        <w:pStyle w:val="Heading2"/>
      </w:pPr>
      <w:r>
        <w:t>Prelim Pages</w:t>
      </w:r>
    </w:p>
    <w:p w:rsidR="00C4653D" w:rsidRDefault="00C4653D" w:rsidP="00C4653D">
      <w:r>
        <w:t>Version Control /Approval etc</w:t>
      </w:r>
    </w:p>
    <w:p w:rsidR="005726DF" w:rsidRDefault="005726DF" w:rsidP="005726DF">
      <w:pPr>
        <w:pStyle w:val="Heading2"/>
      </w:pPr>
      <w:r>
        <w:t>Introduction</w:t>
      </w:r>
    </w:p>
    <w:p w:rsidR="005726DF" w:rsidRDefault="005726DF" w:rsidP="005726DF">
      <w:r>
        <w:t>Chapter 4 covers architecture chosen by the test engineers for this specific project. The experience levels of the recipients in the future was a consideration in making the architecture choices, hence this proposed architecture was developed by the Automation engineers and approved by the Automation Management team for use in this project.</w:t>
      </w:r>
    </w:p>
    <w:p w:rsidR="00BF0471" w:rsidRDefault="00BF0471" w:rsidP="00BF0471">
      <w:pPr>
        <w:pStyle w:val="Heading2"/>
      </w:pPr>
      <w:r>
        <w:t>Architecture Overview</w:t>
      </w:r>
    </w:p>
    <w:p w:rsidR="00BF0471" w:rsidRDefault="00BF0471" w:rsidP="005726DF">
      <w:r>
        <w:t xml:space="preserve">Basic </w:t>
      </w:r>
      <w:r w:rsidR="00803159">
        <w:t xml:space="preserve">architecture </w:t>
      </w:r>
      <w:r>
        <w:t xml:space="preserve">premise is </w:t>
      </w:r>
      <w:r w:rsidR="00803159">
        <w:t>use a</w:t>
      </w:r>
      <w:r>
        <w:t xml:space="preserve"> driver script and call functions that drive specific screens. This is a simpler process and follows the SAP systems operation. It allows for alternate scenarios in the case of contractor or AWA engagement that is required</w:t>
      </w:r>
      <w:r w:rsidR="00803159">
        <w:t xml:space="preserve"> in the processing of employees and is maintainable (code wise) by staff with some experience in VB Script programming.</w:t>
      </w:r>
    </w:p>
    <w:p w:rsidR="00B067C3" w:rsidRDefault="00B067C3" w:rsidP="005726DF">
      <w:r>
        <w:t>With a few exceptions, the driver contains a simple set of calls to the screens where the actual screen is filled in and save is clicked before handling the messages and dialogs where required. The exceptions are</w:t>
      </w:r>
      <w:r w:rsidR="00CF0E9F">
        <w:t xml:space="preserve"> where</w:t>
      </w:r>
      <w:r>
        <w:t>:</w:t>
      </w:r>
    </w:p>
    <w:p w:rsidR="00B067C3" w:rsidRDefault="00B067C3" w:rsidP="00B067C3">
      <w:pPr>
        <w:pStyle w:val="ListParagraph"/>
        <w:numPr>
          <w:ilvl w:val="0"/>
          <w:numId w:val="2"/>
        </w:numPr>
      </w:pPr>
      <w:r>
        <w:t>a generated value must be changed for the screen to accept a value</w:t>
      </w:r>
    </w:p>
    <w:p w:rsidR="00B067C3" w:rsidRPr="005726DF" w:rsidRDefault="00B067C3" w:rsidP="00B067C3">
      <w:pPr>
        <w:pStyle w:val="ListParagraph"/>
        <w:numPr>
          <w:ilvl w:val="0"/>
          <w:numId w:val="2"/>
        </w:numPr>
      </w:pPr>
      <w:r>
        <w:t xml:space="preserve">a </w:t>
      </w:r>
      <w:r w:rsidR="00CF0E9F">
        <w:t>system value has to be extracted from a dialog prior to entering the main screen handler</w:t>
      </w:r>
    </w:p>
    <w:p w:rsidR="006B73F5" w:rsidRDefault="006B73F5" w:rsidP="006B73F5">
      <w:pPr>
        <w:pStyle w:val="Heading2"/>
      </w:pPr>
      <w:r>
        <w:t>Basic Screen Architecture</w:t>
      </w:r>
    </w:p>
    <w:p w:rsidR="00527940" w:rsidRDefault="008A063E" w:rsidP="006B73F5">
      <w:r>
        <w:fldChar w:fldCharType="begin"/>
      </w:r>
      <w:r w:rsidR="004E1645">
        <w:instrText xml:space="preserve"> REF _Ref308079994 \h </w:instrText>
      </w:r>
      <w:r>
        <w:fldChar w:fldCharType="separate"/>
      </w:r>
      <w:r w:rsidR="004E1645">
        <w:t xml:space="preserve">Figure </w:t>
      </w:r>
      <w:r w:rsidR="004E1645">
        <w:rPr>
          <w:noProof/>
        </w:rPr>
        <w:t>1</w:t>
      </w:r>
      <w:r>
        <w:fldChar w:fldCharType="end"/>
      </w:r>
      <w:r w:rsidR="004E1645">
        <w:t xml:space="preserve"> </w:t>
      </w:r>
      <w:r>
        <w:fldChar w:fldCharType="begin"/>
      </w:r>
      <w:r w:rsidR="004E1645">
        <w:instrText xml:space="preserve"> REF _Ref308079994 \p \h </w:instrText>
      </w:r>
      <w:r>
        <w:fldChar w:fldCharType="separate"/>
      </w:r>
      <w:r w:rsidR="004E1645">
        <w:t>below</w:t>
      </w:r>
      <w:r>
        <w:fldChar w:fldCharType="end"/>
      </w:r>
      <w:r w:rsidR="004E1645">
        <w:t xml:space="preserve"> outlines the general architecture of QTP screen handlers for SAP GUI.</w:t>
      </w:r>
      <w:r w:rsidR="00212993">
        <w:t xml:space="preserve"> A couple of exceptions </w:t>
      </w:r>
      <w:r w:rsidR="00527940">
        <w:t>to this design occur for where:</w:t>
      </w:r>
    </w:p>
    <w:p w:rsidR="006B73F5" w:rsidRDefault="00527940" w:rsidP="00527940">
      <w:pPr>
        <w:pStyle w:val="ListParagraph"/>
        <w:numPr>
          <w:ilvl w:val="0"/>
          <w:numId w:val="1"/>
        </w:numPr>
      </w:pPr>
      <w:r>
        <w:t xml:space="preserve">Dialogs </w:t>
      </w:r>
      <w:r w:rsidR="00D738F4">
        <w:t>or pop-ups are used in lieu</w:t>
      </w:r>
      <w:r>
        <w:t xml:space="preserve"> of status messages.</w:t>
      </w:r>
    </w:p>
    <w:p w:rsidR="00527940" w:rsidRDefault="00527940" w:rsidP="00527940">
      <w:pPr>
        <w:pStyle w:val="ListParagraph"/>
        <w:numPr>
          <w:ilvl w:val="0"/>
          <w:numId w:val="1"/>
        </w:numPr>
      </w:pPr>
      <w:r>
        <w:t>The error requires an alternate generated value to be handed to the screen</w:t>
      </w:r>
    </w:p>
    <w:p w:rsidR="004E1645" w:rsidRDefault="00FF70DC" w:rsidP="004E1645">
      <w:pPr>
        <w:keepNext/>
        <w:jc w:val="center"/>
      </w:pPr>
      <w:r>
        <w:object w:dxaOrig="4132" w:dyaOrig="4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62pt" o:ole="">
            <v:imagedata r:id="rId6" o:title=""/>
          </v:shape>
          <o:OLEObject Type="Embed" ProgID="Visio.Drawing.11" ShapeID="_x0000_i1025" DrawAspect="Content" ObjectID="_1382182938" r:id="rId7"/>
        </w:object>
      </w:r>
    </w:p>
    <w:p w:rsidR="006B73F5" w:rsidRDefault="004E1645" w:rsidP="004E1645">
      <w:pPr>
        <w:pStyle w:val="Caption"/>
        <w:jc w:val="center"/>
      </w:pPr>
      <w:bookmarkStart w:id="0" w:name="_Ref30807999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</w:p>
    <w:p w:rsidR="00FF70DC" w:rsidRDefault="00FF70DC" w:rsidP="00FF70DC">
      <w:r>
        <w:lastRenderedPageBreak/>
        <w:t>These</w:t>
      </w:r>
      <w:r w:rsidR="00E739EC">
        <w:t xml:space="preserve"> exceptions</w:t>
      </w:r>
      <w:r>
        <w:t xml:space="preserve"> have only been observed on</w:t>
      </w:r>
      <w:r w:rsidR="00E739EC">
        <w:t xml:space="preserve"> SAP Transaction PA40/PA30</w:t>
      </w:r>
      <w:r>
        <w:t xml:space="preserve"> Infotypes 0105 (Communication) and 0220 (Superannuation).</w:t>
      </w:r>
      <w:r w:rsidR="00803159">
        <w:t xml:space="preserve"> Infotype 0009 Bank details extracts system data to ensure the process selects a valid Bank Key (BSB) without compromising the operation.</w:t>
      </w:r>
    </w:p>
    <w:p w:rsidR="00FF70DC" w:rsidRDefault="00FF70DC" w:rsidP="00FF70DC">
      <w:pPr>
        <w:pStyle w:val="Heading3"/>
      </w:pPr>
      <w:r>
        <w:t>Infotype 0105</w:t>
      </w:r>
      <w:r w:rsidR="00D738F4">
        <w:t xml:space="preserve"> Exception</w:t>
      </w:r>
    </w:p>
    <w:p w:rsidR="00FF70DC" w:rsidRPr="00FF70DC" w:rsidRDefault="00FF70DC" w:rsidP="00FF70DC">
      <w:r>
        <w:t xml:space="preserve">Error messages on subtype 10 (Email) require the generated value to be updated, which is not possible within the screen </w:t>
      </w:r>
      <w:r w:rsidR="00D738F4">
        <w:t>handlers’</w:t>
      </w:r>
      <w:r>
        <w:t xml:space="preserve"> architecture. </w:t>
      </w:r>
      <w:r w:rsidR="00D738F4">
        <w:t>See Chapter 5 – Functions for details on this screen architecture exception handling.</w:t>
      </w:r>
    </w:p>
    <w:p w:rsidR="00FF70DC" w:rsidRDefault="00FF70DC" w:rsidP="00FF70DC">
      <w:pPr>
        <w:pStyle w:val="Heading3"/>
      </w:pPr>
      <w:r>
        <w:t>Infotype 0220</w:t>
      </w:r>
      <w:r w:rsidR="00D738F4" w:rsidRPr="00D738F4">
        <w:t xml:space="preserve"> </w:t>
      </w:r>
      <w:r w:rsidR="00D738F4">
        <w:t>Exception</w:t>
      </w:r>
    </w:p>
    <w:p w:rsidR="0018055E" w:rsidRDefault="00D738F4" w:rsidP="0018055E">
      <w:r>
        <w:t>One specific message is handled by SAP as a dialog in lieu of a status message. This produces additional complexity to the architecture as the status bar handler is not designed or intended to do additional work on dialogs and pop-ups. See Chapter 5 – Functions for details on screen architecture exception handling.</w:t>
      </w:r>
    </w:p>
    <w:p w:rsidR="00803159" w:rsidRDefault="00803159" w:rsidP="00803159">
      <w:pPr>
        <w:pStyle w:val="Heading3"/>
      </w:pPr>
      <w:r>
        <w:t>Infotype 0009</w:t>
      </w:r>
      <w:r w:rsidR="00A50A89">
        <w:t xml:space="preserve"> Exception</w:t>
      </w:r>
    </w:p>
    <w:p w:rsidR="00803159" w:rsidRPr="0018055E" w:rsidRDefault="00803159" w:rsidP="0018055E">
      <w:r>
        <w:t>Before calling the screen driver, the Bank Key (BSB) is selected from a system listing of all available Keys. See Chapter 5 – Functions for details on this process.</w:t>
      </w:r>
    </w:p>
    <w:sectPr w:rsidR="00803159" w:rsidRPr="0018055E" w:rsidSect="00C5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78A0"/>
    <w:multiLevelType w:val="hybridMultilevel"/>
    <w:tmpl w:val="AC4A43FA"/>
    <w:lvl w:ilvl="0" w:tplc="0C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755C265A"/>
    <w:multiLevelType w:val="hybridMultilevel"/>
    <w:tmpl w:val="1B4A43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A1CCE"/>
    <w:rsid w:val="0018055E"/>
    <w:rsid w:val="00212993"/>
    <w:rsid w:val="004A1CCE"/>
    <w:rsid w:val="004E1645"/>
    <w:rsid w:val="00527940"/>
    <w:rsid w:val="005720F3"/>
    <w:rsid w:val="005726DF"/>
    <w:rsid w:val="006B73F5"/>
    <w:rsid w:val="00757436"/>
    <w:rsid w:val="00803159"/>
    <w:rsid w:val="00861ECB"/>
    <w:rsid w:val="008A063E"/>
    <w:rsid w:val="0098354C"/>
    <w:rsid w:val="00A50A89"/>
    <w:rsid w:val="00A846E6"/>
    <w:rsid w:val="00B067C3"/>
    <w:rsid w:val="00BF0471"/>
    <w:rsid w:val="00C4653D"/>
    <w:rsid w:val="00C47622"/>
    <w:rsid w:val="00C5220E"/>
    <w:rsid w:val="00CF0E9F"/>
    <w:rsid w:val="00D41D62"/>
    <w:rsid w:val="00D738F4"/>
    <w:rsid w:val="00D73B9A"/>
    <w:rsid w:val="00E16EB0"/>
    <w:rsid w:val="00E739EC"/>
    <w:rsid w:val="00F9415F"/>
    <w:rsid w:val="00FD4A77"/>
    <w:rsid w:val="00FF7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20E"/>
  </w:style>
  <w:style w:type="paragraph" w:styleId="Heading1">
    <w:name w:val="heading 1"/>
    <w:basedOn w:val="Normal"/>
    <w:next w:val="Normal"/>
    <w:link w:val="Heading1Char"/>
    <w:uiPriority w:val="9"/>
    <w:qFormat/>
    <w:rsid w:val="004A1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0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6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E16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279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70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3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38776-3C76-4E29-8704-24638B0FB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Centrelink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Greg Hicks</cp:lastModifiedBy>
  <cp:revision>11</cp:revision>
  <dcterms:created xsi:type="dcterms:W3CDTF">2011-09-28T04:53:00Z</dcterms:created>
  <dcterms:modified xsi:type="dcterms:W3CDTF">2011-11-07T04:56:00Z</dcterms:modified>
</cp:coreProperties>
</file>