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02A06" w14:textId="394A99E7" w:rsidR="007544DA" w:rsidRDefault="007544DA">
      <w:pPr>
        <w:rPr>
          <w:b/>
          <w:bCs/>
          <w:noProof/>
          <w:u w:val="single"/>
          <w:lang w:val="en-US"/>
        </w:rPr>
      </w:pPr>
      <w:r w:rsidRPr="007544DA">
        <w:rPr>
          <w:b/>
          <w:bCs/>
          <w:noProof/>
          <w:u w:val="single"/>
          <w:lang w:val="en-US"/>
        </w:rPr>
        <w:t>Large instance generation</w:t>
      </w:r>
    </w:p>
    <w:p w14:paraId="7DFF184B" w14:textId="3FB9CCE7" w:rsidR="007544DA" w:rsidRDefault="007544DA">
      <w:pPr>
        <w:rPr>
          <w:noProof/>
          <w:lang w:val="en-US"/>
        </w:rPr>
      </w:pPr>
    </w:p>
    <w:p w14:paraId="55F689DE" w14:textId="1733ED63" w:rsidR="00A56C79" w:rsidRDefault="00A56C79">
      <w:pPr>
        <w:rPr>
          <w:noProof/>
          <w:lang w:val="en-US"/>
        </w:rPr>
      </w:pPr>
      <w:r>
        <w:rPr>
          <w:noProof/>
          <w:lang w:val="en-US"/>
        </w:rPr>
        <w:t xml:space="preserve">Gathered TSP instances </w:t>
      </w:r>
      <w:r w:rsidR="0000350A">
        <w:rPr>
          <w:noProof/>
          <w:lang w:val="en-US"/>
        </w:rPr>
        <w:t xml:space="preserve">from </w:t>
      </w:r>
      <w:hyperlink r:id="rId6" w:history="1">
        <w:r w:rsidR="0000350A" w:rsidRPr="005F1A9D">
          <w:rPr>
            <w:rStyle w:val="Hyperlink"/>
            <w:noProof/>
            <w:lang w:val="en-US"/>
          </w:rPr>
          <w:t>http://comopt.ifi.uni-heidelberg.de/software/TSPLIB95/tsp/</w:t>
        </w:r>
      </w:hyperlink>
    </w:p>
    <w:p w14:paraId="3E26A630" w14:textId="13EDF9E1" w:rsidR="00947F51" w:rsidRDefault="00947F51">
      <w:pPr>
        <w:rPr>
          <w:noProof/>
          <w:lang w:val="en-US"/>
        </w:rPr>
      </w:pPr>
      <w:r>
        <w:rPr>
          <w:noProof/>
          <w:lang w:val="en-US"/>
        </w:rPr>
        <w:t xml:space="preserve">Also available at </w:t>
      </w:r>
      <w:hyperlink r:id="rId7" w:history="1">
        <w:r w:rsidRPr="005F1A9D">
          <w:rPr>
            <w:rStyle w:val="Hyperlink"/>
            <w:noProof/>
            <w:lang w:val="en-US"/>
          </w:rPr>
          <w:t>https://github.com/pdrozdowski/TSPLib.Net/tree/master/TSPLIB95</w:t>
        </w:r>
      </w:hyperlink>
      <w:r>
        <w:rPr>
          <w:noProof/>
          <w:lang w:val="en-US"/>
        </w:rPr>
        <w:t xml:space="preserve"> </w:t>
      </w:r>
    </w:p>
    <w:p w14:paraId="07B211C9" w14:textId="34AC41E5" w:rsidR="0000350A" w:rsidRDefault="0000350A">
      <w:pPr>
        <w:rPr>
          <w:noProof/>
          <w:lang w:val="en-US"/>
        </w:rPr>
      </w:pPr>
      <w:r>
        <w:rPr>
          <w:noProof/>
          <w:lang w:val="en-US"/>
        </w:rPr>
        <w:t xml:space="preserve">Optimals from </w:t>
      </w:r>
      <w:hyperlink r:id="rId8" w:history="1">
        <w:r w:rsidRPr="005F1A9D">
          <w:rPr>
            <w:rStyle w:val="Hyperlink"/>
            <w:noProof/>
            <w:lang w:val="en-US"/>
          </w:rPr>
          <w:t>http://comopt.ifi.uni-heidelberg.de/software/TSPLIB95/STSP.html</w:t>
        </w:r>
      </w:hyperlink>
      <w:r>
        <w:rPr>
          <w:noProof/>
          <w:lang w:val="en-US"/>
        </w:rPr>
        <w:t xml:space="preserve"> </w:t>
      </w:r>
    </w:p>
    <w:p w14:paraId="50D07283" w14:textId="3D57DCD9" w:rsidR="00397388" w:rsidRPr="00397388" w:rsidRDefault="00397388" w:rsidP="00397388">
      <w:pPr>
        <w:rPr>
          <w:lang w:val="en-US"/>
        </w:rPr>
      </w:pPr>
      <w:r>
        <w:rPr>
          <w:noProof/>
          <w:lang w:val="en-US"/>
        </w:rPr>
        <w:t xml:space="preserve">According to </w:t>
      </w:r>
      <w:r>
        <w:fldChar w:fldCharType="begin" w:fldLock="1"/>
      </w:r>
      <w:r w:rsidRPr="00397388">
        <w:rPr>
          <w:lang w:val="en-US"/>
        </w:rPr>
        <w:instrText>ADDIN CSL_CITATION {"citationItems":[{"id":"ITEM-1","itemData":{"DOI":"10.1287/opre.45.3.378","ISSN":"0030364X","abstract":"We consider a variant of the classical symmetric Traveling Salesman Problem in which the nodes are partitioned into clusters and the salesman has to visit at least one node for each cluster. This NP-haid problem is known in the literature as the symmetric Generalized Traveling Salesman Problem (GTSP), and finds practical applications in routing, scheduling and location-routing. In a companion paper (Fischetti et al. 1995) we modeled GTSP as an integer linear program, and studied the facial structure of two polytopes associated with the problem. Here we propose exact and heuristic separation procedures for some classes of facet-defining inequalities, which are used within a branch-and-cut algorithm for the exact solution of GTSP. Heuristic procedures are also described. Extensive computational results for instances taken from the literature and involving up to 442 nodes are reported. © 1997 INFORMS.","author":[{"dropping-particle":"","family":"Fischetti","given":"Matteo","non-dropping-particle":"","parse-names":false,"suffix":""},{"dropping-particle":"","family":"González","given":"Juan José Salazar","non-dropping-particle":"","parse-names":false,"suffix":""},{"dropping-particle":"","family":"Toth","given":"Paolo","non-dropping-particle":"","parse-names":false,"suffix":""}],"container-title":"Operations Research","id":"ITEM-1","issue":"3","issued":{"date-parts":[["1997"]]},"page":"378-394","title":"A branch-and-cut algorithm for the symmetric generalized traveling salesman problem","type":"article-journal","volume":"45"},"uris":["http://www.mendeley.com/documents/?uuid=2029c952-a4fd-4c94-8ce3-c970078d2292"]}],"mendeley":{"formattedCitation":"(Fischetti et al., 1997)","plainTextFormattedCitation":"(Fischetti et al., 1997)","previouslyFormattedCitation":"(Fischetti et al., 1997)"},"properties":{"noteIndex":0},"schema":"https://github.com/citation-style-language/schema/raw/master/csl-citation.json"}</w:instrText>
      </w:r>
      <w:r>
        <w:fldChar w:fldCharType="separate"/>
      </w:r>
      <w:r w:rsidRPr="00397388">
        <w:rPr>
          <w:noProof/>
          <w:lang w:val="en-US"/>
        </w:rPr>
        <w:t>(Fischetti et al., 1997)</w:t>
      </w:r>
      <w:r>
        <w:fldChar w:fldCharType="end"/>
      </w:r>
      <w:r>
        <w:rPr>
          <w:lang w:val="en-US"/>
        </w:rPr>
        <w:t xml:space="preserve"> we fix the number of clusters to </w:t>
      </w:r>
      <m:oMath>
        <m:r>
          <w:rPr>
            <w:rFonts w:ascii="Cambria Math" w:hAnsi="Cambria Math"/>
            <w:lang w:val="en-US"/>
          </w:rPr>
          <m:t>m≔</m:t>
        </m:r>
        <m:d>
          <m:dPr>
            <m:begChr m:val="⌈"/>
            <m:endChr m:val="⌉"/>
            <m:ctrlPr>
              <w:rPr>
                <w:rFonts w:ascii="Cambria Math" w:hAnsi="Cambria Math"/>
                <w:i/>
                <w:lang w:val="en-US"/>
              </w:rPr>
            </m:ctrlPr>
          </m:dPr>
          <m:e>
            <m:r>
              <w:rPr>
                <w:rFonts w:ascii="Cambria Math" w:hAnsi="Cambria Math"/>
                <w:lang w:val="en-US"/>
              </w:rPr>
              <m:t>n/5</m:t>
            </m:r>
          </m:e>
        </m:d>
      </m:oMath>
      <w:r>
        <w:rPr>
          <w:rFonts w:eastAsiaTheme="minorEastAsia"/>
          <w:lang w:val="en-US"/>
        </w:rPr>
        <w:t>.</w:t>
      </w:r>
    </w:p>
    <w:p w14:paraId="55FEEB14" w14:textId="67C5E07B" w:rsidR="00397388" w:rsidRPr="00397388" w:rsidRDefault="00397388" w:rsidP="00397388">
      <w:pPr>
        <w:rPr>
          <w:noProof/>
          <w:lang w:val="en-US"/>
        </w:rPr>
      </w:pPr>
    </w:p>
    <w:p w14:paraId="349A7E5B" w14:textId="25EE4A9E" w:rsidR="007544DA" w:rsidRDefault="007544DA">
      <w:pPr>
        <w:rPr>
          <w:noProof/>
          <w:lang w:val="en-US"/>
        </w:rPr>
      </w:pPr>
    </w:p>
    <w:p w14:paraId="41B155E8" w14:textId="77777777" w:rsidR="007544DA" w:rsidRPr="007544DA" w:rsidRDefault="007544DA">
      <w:pPr>
        <w:rPr>
          <w:noProof/>
          <w:lang w:val="en-US"/>
        </w:rPr>
      </w:pPr>
    </w:p>
    <w:p w14:paraId="00FD909D" w14:textId="61BA6DB9" w:rsidR="00915A26" w:rsidRDefault="007544DA">
      <w:r>
        <w:rPr>
          <w:noProof/>
        </w:rPr>
        <w:drawing>
          <wp:inline distT="0" distB="0" distL="0" distR="0" wp14:anchorId="4FFA0C04" wp14:editId="46ABCB8C">
            <wp:extent cx="42195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3019425"/>
                    </a:xfrm>
                    <a:prstGeom prst="rect">
                      <a:avLst/>
                    </a:prstGeom>
                  </pic:spPr>
                </pic:pic>
              </a:graphicData>
            </a:graphic>
          </wp:inline>
        </w:drawing>
      </w:r>
    </w:p>
    <w:p w14:paraId="2B6435EE" w14:textId="120B329C" w:rsidR="007544DA" w:rsidRDefault="007544DA">
      <w:r>
        <w:fldChar w:fldCharType="begin" w:fldLock="1"/>
      </w:r>
      <w:r>
        <w:instrText>ADDIN CSL_CITATION {"citationItems":[{"id":"ITEM-1","itemData":{"DOI":"10.1287/opre.45.3.378","ISSN":"0030364X","abstract":"We consider a variant of the classical symmetric Traveling Salesman Problem in which the nodes are partitioned into clusters and the salesman has to visit at least one node for each cluster. This NP-haid problem is known in the literature as the symmetric Generalized Traveling Salesman Problem (GTSP), and finds practical applications in routing, scheduling and location-routing. In a companion paper (Fischetti et al. 1995) we modeled GTSP as an integer linear program, and studied the facial structure of two polytopes associated with the problem. Here we propose exact and heuristic separation procedures for some classes of facet-defining inequalities, which are used within a branch-and-cut algorithm for the exact solution of GTSP. Heuristic procedures are also described. Extensive computational results for instances taken from the literature and involving up to 442 nodes are reported. © 1997 INFORMS.","author":[{"dropping-particle":"","family":"Fischetti","given":"Matteo","non-dropping-particle":"","parse-names":false,"suffix":""},{"dropping-particle":"","family":"González","given":"Juan José Salazar","non-dropping-particle":"","parse-names":false,"suffix":""},{"dropping-particle":"","family":"Toth","given":"Paolo","non-dropping-particle":"","parse-names":false,"suffix":""}],"container-title":"Operations Research","id":"ITEM-1","issue":"3","issued":{"date-parts":[["1997"]]},"page":"378-394","title":"A branch-and-cut algorithm for the symmetric generalized traveling salesman problem","type":"article-journal","volume":"45"},"uris":["http://www.mendeley.com/documents/?uuid=2029c952-a4fd-4c94-8ce3-c970078d2292"]}],"mendeley":{"formattedCitation":"(Fischetti et al., 1997)","plainTextFormattedCitation":"(Fischetti et al., 1997)","previouslyFormattedCitation":"(Fischetti et al., 1997)"},"properties":{"noteIndex":0},"schema":"https://github.com/citation-style-language/schema/raw/master/csl-citation.json"}</w:instrText>
      </w:r>
      <w:r>
        <w:fldChar w:fldCharType="separate"/>
      </w:r>
      <w:r w:rsidRPr="007544DA">
        <w:rPr>
          <w:noProof/>
        </w:rPr>
        <w:t>(Fischetti et al., 1997)</w:t>
      </w:r>
      <w:r>
        <w:fldChar w:fldCharType="end"/>
      </w:r>
    </w:p>
    <w:p w14:paraId="36C6F24F" w14:textId="4E8073C4" w:rsidR="007544DA" w:rsidRDefault="007544DA">
      <w:r>
        <w:fldChar w:fldCharType="begin" w:fldLock="1"/>
      </w:r>
      <w:r>
        <w:instrText>ADDIN CSL_CITATION {"citationItems":[{"id":"ITEM-1","itemData":{"DOI":"10.1016/j.ejor.2017.11.009","ISSN":"03772217","abstract":"In this paper, we study the Set Orienteering Problem which is a generalization of the Orienteering Problem where customers are grouped in clusters and a profit is associated with each cluster. The profit of a cluster is collected only if at least one customer from the cluster is visited. A single vehicle is available to collect the profit and the objective is to find the vehicle route that maximizes the profit collected and such that the route duration does not exceed a given threshold. We propose a mathematical formulation of the problem and a matheuristic algorithm. Computational tests are made on instances derived from benchmark instances for the Generalized Traveling Salesman Problem with up 1084 vertices. Results show that the matheuristic produces robust and high-quality solutions in a short computing time.","author":[{"dropping-particle":"","family":"Archetti","given":"Claudia","non-dropping-particle":"","parse-names":false,"suffix":""},{"dropping-particle":"","family":"Carrabs","given":"Francesco","non-dropping-particle":"","parse-names":false,"suffix":""},{"dropping-particle":"","family":"Cerulli","given":"Raffaele","non-dropping-particle":"","parse-names":false,"suffix":""}],"container-title":"European Journal of Operational Research","id":"ITEM-1","issue":"1","issued":{"date-parts":[["2018"]]},"page":"264-272","publisher":"Elsevier B.V.","title":"The Set Orienteering Problem","type":"article-journal","volume":"267"},"uris":["http://www.mendeley.com/documents/?uuid=ca1809ed-d099-4d43-a0d8-efd322badee3"]}],"mendeley":{"formattedCitation":"(Archetti et al., 2018)","plainTextFormattedCitation":"(Archetti et al., 2018)","previouslyFormattedCitation":"(Archetti et al., 2018)"},"properties":{"noteIndex":0},"schema":"https://github.com/citation-style-language/schema/raw/master/csl-citation.json"}</w:instrText>
      </w:r>
      <w:r>
        <w:fldChar w:fldCharType="separate"/>
      </w:r>
      <w:r w:rsidRPr="007544DA">
        <w:rPr>
          <w:noProof/>
        </w:rPr>
        <w:t>(Archetti et al., 2018)</w:t>
      </w:r>
      <w:r>
        <w:fldChar w:fldCharType="end"/>
      </w:r>
    </w:p>
    <w:p w14:paraId="39F40A2F" w14:textId="4F042B19" w:rsidR="007544DA" w:rsidRDefault="007544DA"/>
    <w:p w14:paraId="6DF636A5" w14:textId="66811DB4" w:rsidR="007544DA" w:rsidRPr="007544DA" w:rsidRDefault="007544DA">
      <w:pPr>
        <w:rPr>
          <w:b/>
          <w:bCs/>
          <w:u w:val="single"/>
          <w:lang w:val="en-US"/>
        </w:rPr>
      </w:pPr>
      <w:r w:rsidRPr="007544DA">
        <w:rPr>
          <w:b/>
          <w:bCs/>
          <w:u w:val="single"/>
          <w:lang w:val="en-US"/>
        </w:rPr>
        <w:t>References</w:t>
      </w:r>
    </w:p>
    <w:p w14:paraId="471B864D" w14:textId="7EA0777F" w:rsidR="0000350A" w:rsidRPr="0000350A" w:rsidRDefault="007544DA" w:rsidP="0000350A">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0350A" w:rsidRPr="0000350A">
        <w:rPr>
          <w:rFonts w:ascii="Calibri" w:hAnsi="Calibri" w:cs="Calibri"/>
          <w:noProof/>
          <w:szCs w:val="24"/>
        </w:rPr>
        <w:t xml:space="preserve">Archetti, C., Carrabs, F., &amp; Cerulli, R. (2018). The Set Orienteering Problem. </w:t>
      </w:r>
      <w:r w:rsidR="0000350A" w:rsidRPr="0000350A">
        <w:rPr>
          <w:rFonts w:ascii="Calibri" w:hAnsi="Calibri" w:cs="Calibri"/>
          <w:i/>
          <w:iCs/>
          <w:noProof/>
          <w:szCs w:val="24"/>
        </w:rPr>
        <w:t>European Journal of Operational Research</w:t>
      </w:r>
      <w:r w:rsidR="0000350A" w:rsidRPr="0000350A">
        <w:rPr>
          <w:rFonts w:ascii="Calibri" w:hAnsi="Calibri" w:cs="Calibri"/>
          <w:noProof/>
          <w:szCs w:val="24"/>
        </w:rPr>
        <w:t xml:space="preserve">, </w:t>
      </w:r>
      <w:r w:rsidR="0000350A" w:rsidRPr="0000350A">
        <w:rPr>
          <w:rFonts w:ascii="Calibri" w:hAnsi="Calibri" w:cs="Calibri"/>
          <w:i/>
          <w:iCs/>
          <w:noProof/>
          <w:szCs w:val="24"/>
        </w:rPr>
        <w:t>267</w:t>
      </w:r>
      <w:r w:rsidR="0000350A" w:rsidRPr="0000350A">
        <w:rPr>
          <w:rFonts w:ascii="Calibri" w:hAnsi="Calibri" w:cs="Calibri"/>
          <w:noProof/>
          <w:szCs w:val="24"/>
        </w:rPr>
        <w:t>(1), 264–272. https://doi.org/10.1016/j.ejor.2017.11.009</w:t>
      </w:r>
    </w:p>
    <w:p w14:paraId="05FC12DD" w14:textId="77777777" w:rsidR="0000350A" w:rsidRPr="0000350A" w:rsidRDefault="0000350A" w:rsidP="0000350A">
      <w:pPr>
        <w:widowControl w:val="0"/>
        <w:autoSpaceDE w:val="0"/>
        <w:autoSpaceDN w:val="0"/>
        <w:adjustRightInd w:val="0"/>
        <w:spacing w:line="240" w:lineRule="auto"/>
        <w:ind w:left="480" w:hanging="480"/>
        <w:rPr>
          <w:rFonts w:ascii="Calibri" w:hAnsi="Calibri" w:cs="Calibri"/>
          <w:noProof/>
          <w:szCs w:val="24"/>
        </w:rPr>
      </w:pPr>
      <w:r w:rsidRPr="0000350A">
        <w:rPr>
          <w:rFonts w:ascii="Calibri" w:hAnsi="Calibri" w:cs="Calibri"/>
          <w:noProof/>
          <w:szCs w:val="24"/>
        </w:rPr>
        <w:t xml:space="preserve">Fischetti, M., González, J. J. S., &amp; Toth, P. (1997). A branch-and-cut algorithm for the symmetric generalized traveling salesman problem. </w:t>
      </w:r>
      <w:r w:rsidRPr="0000350A">
        <w:rPr>
          <w:rFonts w:ascii="Calibri" w:hAnsi="Calibri" w:cs="Calibri"/>
          <w:i/>
          <w:iCs/>
          <w:noProof/>
          <w:szCs w:val="24"/>
        </w:rPr>
        <w:t>Operations Research</w:t>
      </w:r>
      <w:r w:rsidRPr="0000350A">
        <w:rPr>
          <w:rFonts w:ascii="Calibri" w:hAnsi="Calibri" w:cs="Calibri"/>
          <w:noProof/>
          <w:szCs w:val="24"/>
        </w:rPr>
        <w:t xml:space="preserve">, </w:t>
      </w:r>
      <w:r w:rsidRPr="0000350A">
        <w:rPr>
          <w:rFonts w:ascii="Calibri" w:hAnsi="Calibri" w:cs="Calibri"/>
          <w:i/>
          <w:iCs/>
          <w:noProof/>
          <w:szCs w:val="24"/>
        </w:rPr>
        <w:t>45</w:t>
      </w:r>
      <w:r w:rsidRPr="0000350A">
        <w:rPr>
          <w:rFonts w:ascii="Calibri" w:hAnsi="Calibri" w:cs="Calibri"/>
          <w:noProof/>
          <w:szCs w:val="24"/>
        </w:rPr>
        <w:t>(3), 378–394. https://doi.org/10.1287/opre.45.3.378</w:t>
      </w:r>
    </w:p>
    <w:p w14:paraId="326C686D" w14:textId="77777777" w:rsidR="0000350A" w:rsidRPr="0000350A" w:rsidRDefault="0000350A" w:rsidP="0000350A">
      <w:pPr>
        <w:widowControl w:val="0"/>
        <w:autoSpaceDE w:val="0"/>
        <w:autoSpaceDN w:val="0"/>
        <w:adjustRightInd w:val="0"/>
        <w:spacing w:line="240" w:lineRule="auto"/>
        <w:ind w:left="480" w:hanging="480"/>
        <w:rPr>
          <w:rFonts w:ascii="Calibri" w:hAnsi="Calibri" w:cs="Calibri"/>
          <w:noProof/>
        </w:rPr>
      </w:pPr>
      <w:r w:rsidRPr="0000350A">
        <w:rPr>
          <w:rFonts w:ascii="Calibri" w:hAnsi="Calibri" w:cs="Calibri"/>
          <w:noProof/>
          <w:szCs w:val="24"/>
        </w:rPr>
        <w:t xml:space="preserve">Reinelt, G. (1991). TSPLIB. A traveling salesman problem library. </w:t>
      </w:r>
      <w:r w:rsidRPr="0000350A">
        <w:rPr>
          <w:rFonts w:ascii="Calibri" w:hAnsi="Calibri" w:cs="Calibri"/>
          <w:i/>
          <w:iCs/>
          <w:noProof/>
          <w:szCs w:val="24"/>
        </w:rPr>
        <w:t>ORSA Journal on Computing</w:t>
      </w:r>
      <w:r w:rsidRPr="0000350A">
        <w:rPr>
          <w:rFonts w:ascii="Calibri" w:hAnsi="Calibri" w:cs="Calibri"/>
          <w:noProof/>
          <w:szCs w:val="24"/>
        </w:rPr>
        <w:t xml:space="preserve">, </w:t>
      </w:r>
      <w:r w:rsidRPr="0000350A">
        <w:rPr>
          <w:rFonts w:ascii="Calibri" w:hAnsi="Calibri" w:cs="Calibri"/>
          <w:i/>
          <w:iCs/>
          <w:noProof/>
          <w:szCs w:val="24"/>
        </w:rPr>
        <w:t>3</w:t>
      </w:r>
      <w:r w:rsidRPr="0000350A">
        <w:rPr>
          <w:rFonts w:ascii="Calibri" w:hAnsi="Calibri" w:cs="Calibri"/>
          <w:noProof/>
          <w:szCs w:val="24"/>
        </w:rPr>
        <w:t>(4), 376–384. https://doi.org/10.1287/ijoc.3.4.376</w:t>
      </w:r>
    </w:p>
    <w:p w14:paraId="03CA3884" w14:textId="33D296AE" w:rsidR="007544DA" w:rsidRDefault="007544DA">
      <w:r>
        <w:fldChar w:fldCharType="end"/>
      </w:r>
    </w:p>
    <w:sectPr w:rsidR="007544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B2C05"/>
    <w:multiLevelType w:val="hybridMultilevel"/>
    <w:tmpl w:val="0B0C48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34"/>
    <w:rsid w:val="0000350A"/>
    <w:rsid w:val="002A336D"/>
    <w:rsid w:val="00314BB5"/>
    <w:rsid w:val="00397388"/>
    <w:rsid w:val="007544DA"/>
    <w:rsid w:val="00915A26"/>
    <w:rsid w:val="00947F51"/>
    <w:rsid w:val="00A14234"/>
    <w:rsid w:val="00A56C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8862"/>
  <w15:chartTrackingRefBased/>
  <w15:docId w15:val="{C3F182AF-1C37-467A-B5B6-6780D929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388"/>
    <w:pPr>
      <w:ind w:left="720"/>
      <w:contextualSpacing/>
    </w:pPr>
  </w:style>
  <w:style w:type="character" w:styleId="PlaceholderText">
    <w:name w:val="Placeholder Text"/>
    <w:basedOn w:val="DefaultParagraphFont"/>
    <w:uiPriority w:val="99"/>
    <w:semiHidden/>
    <w:rsid w:val="00397388"/>
    <w:rPr>
      <w:color w:val="808080"/>
    </w:rPr>
  </w:style>
  <w:style w:type="character" w:styleId="Hyperlink">
    <w:name w:val="Hyperlink"/>
    <w:basedOn w:val="DefaultParagraphFont"/>
    <w:uiPriority w:val="99"/>
    <w:unhideWhenUsed/>
    <w:rsid w:val="0000350A"/>
    <w:rPr>
      <w:color w:val="0563C1" w:themeColor="hyperlink"/>
      <w:u w:val="single"/>
    </w:rPr>
  </w:style>
  <w:style w:type="character" w:styleId="UnresolvedMention">
    <w:name w:val="Unresolved Mention"/>
    <w:basedOn w:val="DefaultParagraphFont"/>
    <w:uiPriority w:val="99"/>
    <w:semiHidden/>
    <w:unhideWhenUsed/>
    <w:rsid w:val="00003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opt.ifi.uni-heidelberg.de/software/TSPLIB95/STSP.html" TargetMode="External"/><Relationship Id="rId3" Type="http://schemas.openxmlformats.org/officeDocument/2006/relationships/styles" Target="styles.xml"/><Relationship Id="rId7" Type="http://schemas.openxmlformats.org/officeDocument/2006/relationships/hyperlink" Target="https://github.com/pdrozdowski/TSPLib.Net/tree/master/TSPLIB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opt.ifi.uni-heidelberg.de/software/TSPLIB95/ts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BC004-C052-485B-8721-9BD3BE9B7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1143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 Manousakis</dc:creator>
  <cp:keywords/>
  <dc:description/>
  <cp:lastModifiedBy>Lefteris Manousakis</cp:lastModifiedBy>
  <cp:revision>7</cp:revision>
  <dcterms:created xsi:type="dcterms:W3CDTF">2021-05-24T09:32:00Z</dcterms:created>
  <dcterms:modified xsi:type="dcterms:W3CDTF">2021-05-24T10:00:00Z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http://csl.mendeley.com/styles/503018641/apa-2-test</vt:lpwstr>
  </property>
  <property fmtid="{D5CDD505-2E9C-101B-9397-08002B2CF9AE}" pid="7" name="Mendeley Recent Style Name 2_1">
    <vt:lpwstr>American Psychological Association 7th edition - Eleftherios Manousakis</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http://www.zotero.org/styles/emerald-harvard</vt:lpwstr>
  </property>
  <property fmtid="{D5CDD505-2E9C-101B-9397-08002B2CF9AE}" pid="17" name="Mendeley Recent Style Name 7_1">
    <vt:lpwstr>Emerald - Harvard</vt:lpwstr>
  </property>
  <property fmtid="{D5CDD505-2E9C-101B-9397-08002B2CF9AE}" pid="18" name="Mendeley Recent Style Id 8_1">
    <vt:lpwstr>http://www.zotero.org/styles/european-journal-of-operational-research</vt:lpwstr>
  </property>
  <property fmtid="{D5CDD505-2E9C-101B-9397-08002B2CF9AE}" pid="19" name="Mendeley Recent Style Name 8_1">
    <vt:lpwstr>European Journal of Operational Research</vt:lpwstr>
  </property>
  <property fmtid="{D5CDD505-2E9C-101B-9397-08002B2CF9AE}" pid="20" name="Mendeley Recent Style Id 9_1">
    <vt:lpwstr>http://www.zotero.org/styles/harvard1</vt:lpwstr>
  </property>
  <property fmtid="{D5CDD505-2E9C-101B-9397-08002B2CF9AE}" pid="21" name="Mendeley Recent Style Name 9_1">
    <vt:lpwstr>Harvard reference format 1 (deprecated)</vt:lpwstr>
  </property>
  <property fmtid="{D5CDD505-2E9C-101B-9397-08002B2CF9AE}" pid="22" name="Mendeley Document_1">
    <vt:lpwstr>True</vt:lpwstr>
  </property>
  <property fmtid="{D5CDD505-2E9C-101B-9397-08002B2CF9AE}" pid="23" name="Mendeley Unique User Id_1">
    <vt:lpwstr>b5b20c87-cdca-3aa0-9b3f-1afe0f602f89</vt:lpwstr>
  </property>
  <property fmtid="{D5CDD505-2E9C-101B-9397-08002B2CF9AE}" pid="24" name="Mendeley Citation Style_1">
    <vt:lpwstr>http://csl.mendeley.com/styles/503018641/apa-2-test</vt:lpwstr>
  </property>
</Properties>
</file>