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2C15" w14:textId="0E0DEFAD" w:rsidR="008E00F6" w:rsidRDefault="0070697F" w:rsidP="0070697F">
      <w:pPr>
        <w:pStyle w:val="Heading1"/>
        <w:rPr>
          <w:lang w:val="en-US"/>
        </w:rPr>
      </w:pPr>
      <w:r>
        <w:rPr>
          <w:lang w:val="en-US"/>
        </w:rPr>
        <w:t>Case study</w:t>
      </w:r>
    </w:p>
    <w:p w14:paraId="55DD309C" w14:textId="77777777" w:rsidR="0070697F" w:rsidRDefault="0070697F" w:rsidP="0070697F">
      <w:pPr>
        <w:rPr>
          <w:lang w:val="en-US"/>
        </w:rPr>
      </w:pPr>
    </w:p>
    <w:p w14:paraId="5DBE43BF" w14:textId="750EEF00" w:rsidR="0070697F" w:rsidRDefault="0070697F" w:rsidP="0070697F">
      <w:pPr>
        <w:pStyle w:val="Heading2"/>
        <w:rPr>
          <w:lang w:val="en-US"/>
        </w:rPr>
      </w:pPr>
      <w:r>
        <w:rPr>
          <w:lang w:val="en-US"/>
        </w:rPr>
        <w:t xml:space="preserve">Ask </w:t>
      </w:r>
      <w:proofErr w:type="gramStart"/>
      <w:r>
        <w:rPr>
          <w:lang w:val="en-US"/>
        </w:rPr>
        <w:t>phase</w:t>
      </w:r>
      <w:proofErr w:type="gramEnd"/>
    </w:p>
    <w:p w14:paraId="19654CD2" w14:textId="73499C87" w:rsidR="0070697F" w:rsidRDefault="0070697F" w:rsidP="00706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annual</w:t>
      </w:r>
      <w:proofErr w:type="gramEnd"/>
      <w:r>
        <w:rPr>
          <w:lang w:val="en-US"/>
        </w:rPr>
        <w:t xml:space="preserve"> members and casual riders differ?</w:t>
      </w:r>
    </w:p>
    <w:p w14:paraId="21D19C74" w14:textId="1774117E" w:rsidR="0070697F" w:rsidRDefault="0070697F" w:rsidP="00706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casual riders would buy </w:t>
      </w:r>
      <w:proofErr w:type="gramStart"/>
      <w:r>
        <w:rPr>
          <w:lang w:val="en-US"/>
        </w:rPr>
        <w:t>a membership</w:t>
      </w:r>
      <w:proofErr w:type="gramEnd"/>
      <w:r>
        <w:rPr>
          <w:lang w:val="en-US"/>
        </w:rPr>
        <w:t>?</w:t>
      </w:r>
    </w:p>
    <w:p w14:paraId="70F4108E" w14:textId="5A9D1EAA" w:rsidR="0070697F" w:rsidRDefault="0041590D" w:rsidP="00706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digital media could affect their marketing tactics?</w:t>
      </w:r>
    </w:p>
    <w:p w14:paraId="6B6BDF3B" w14:textId="35AB2A78" w:rsidR="0041590D" w:rsidRPr="0041590D" w:rsidRDefault="0041590D" w:rsidP="004159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oogleSans18pt-Regular" w:hAnsi="GoogleSans18pt-Regular" w:cs="GoogleSans18pt-Regular"/>
          <w:kern w:val="0"/>
          <w:highlight w:val="yellow"/>
          <w:lang w:val="en-US"/>
        </w:rPr>
      </w:pPr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 xml:space="preserve">How do annual members and casual riders use </w:t>
      </w:r>
      <w:proofErr w:type="spellStart"/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>Cyclistic</w:t>
      </w:r>
      <w:proofErr w:type="spellEnd"/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 xml:space="preserve"> bikes differently?</w:t>
      </w:r>
    </w:p>
    <w:p w14:paraId="245FBE77" w14:textId="0FF81EDD" w:rsidR="0041590D" w:rsidRPr="0041590D" w:rsidRDefault="0041590D" w:rsidP="004159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oogleSans18pt-Regular" w:hAnsi="GoogleSans18pt-Regular" w:cs="GoogleSans18pt-Regular"/>
          <w:kern w:val="0"/>
          <w:highlight w:val="yellow"/>
          <w:lang w:val="en-US"/>
        </w:rPr>
      </w:pPr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 xml:space="preserve">Why would casual riders buy </w:t>
      </w:r>
      <w:proofErr w:type="spellStart"/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>Cyclistic</w:t>
      </w:r>
      <w:proofErr w:type="spellEnd"/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 xml:space="preserve"> annual memberships?</w:t>
      </w:r>
    </w:p>
    <w:p w14:paraId="31AA7450" w14:textId="101D6FF7" w:rsidR="0041590D" w:rsidRPr="0041590D" w:rsidRDefault="0041590D" w:rsidP="0041590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 xml:space="preserve">How can </w:t>
      </w:r>
      <w:proofErr w:type="spellStart"/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>Cyclistic</w:t>
      </w:r>
      <w:proofErr w:type="spellEnd"/>
      <w:r w:rsidRPr="0041590D">
        <w:rPr>
          <w:rFonts w:ascii="GoogleSans18pt-Regular" w:hAnsi="GoogleSans18pt-Regular" w:cs="GoogleSans18pt-Regular"/>
          <w:kern w:val="0"/>
          <w:highlight w:val="yellow"/>
          <w:lang w:val="en-US"/>
        </w:rPr>
        <w:t xml:space="preserve"> use digital media to influence casual riders to become members?</w:t>
      </w:r>
    </w:p>
    <w:p w14:paraId="0E2E936B" w14:textId="77777777" w:rsidR="0041590D" w:rsidRPr="0041590D" w:rsidRDefault="0041590D" w:rsidP="0041590D">
      <w:pPr>
        <w:rPr>
          <w:lang w:val="en-US"/>
        </w:rPr>
      </w:pPr>
      <w:r w:rsidRPr="0041590D">
        <w:rPr>
          <w:lang w:val="en-US"/>
        </w:rPr>
        <w:t>You will produce a report with the following deliverables:</w:t>
      </w:r>
    </w:p>
    <w:p w14:paraId="2BDA2CA4" w14:textId="77777777" w:rsidR="0041590D" w:rsidRPr="0041590D" w:rsidRDefault="0041590D" w:rsidP="0041590D">
      <w:pPr>
        <w:rPr>
          <w:lang w:val="en-US"/>
        </w:rPr>
      </w:pPr>
      <w:r w:rsidRPr="0041590D">
        <w:rPr>
          <w:lang w:val="en-US"/>
        </w:rPr>
        <w:t>1. A clear statement of the business task</w:t>
      </w:r>
    </w:p>
    <w:p w14:paraId="6BEF4EF7" w14:textId="77777777" w:rsidR="0041590D" w:rsidRPr="0041590D" w:rsidRDefault="0041590D" w:rsidP="0041590D">
      <w:pPr>
        <w:rPr>
          <w:lang w:val="en-US"/>
        </w:rPr>
      </w:pPr>
      <w:r w:rsidRPr="0041590D">
        <w:rPr>
          <w:lang w:val="en-US"/>
        </w:rPr>
        <w:t>2. A description of all data sources used</w:t>
      </w:r>
    </w:p>
    <w:p w14:paraId="56B54D32" w14:textId="77777777" w:rsidR="0041590D" w:rsidRPr="0041590D" w:rsidRDefault="0041590D" w:rsidP="0041590D">
      <w:pPr>
        <w:rPr>
          <w:lang w:val="en-US"/>
        </w:rPr>
      </w:pPr>
      <w:r w:rsidRPr="0041590D">
        <w:rPr>
          <w:lang w:val="en-US"/>
        </w:rPr>
        <w:t>3. Documentation of any cleaning or manipulation of data</w:t>
      </w:r>
    </w:p>
    <w:p w14:paraId="045F4D8F" w14:textId="77777777" w:rsidR="0041590D" w:rsidRPr="0041590D" w:rsidRDefault="0041590D" w:rsidP="0041590D">
      <w:pPr>
        <w:rPr>
          <w:lang w:val="en-US"/>
        </w:rPr>
      </w:pPr>
      <w:r w:rsidRPr="0041590D">
        <w:rPr>
          <w:lang w:val="en-US"/>
        </w:rPr>
        <w:t>4. A summary of your analysis</w:t>
      </w:r>
    </w:p>
    <w:p w14:paraId="4EBD3A3D" w14:textId="77777777" w:rsidR="0041590D" w:rsidRDefault="0041590D" w:rsidP="0041590D">
      <w:pPr>
        <w:rPr>
          <w:lang w:val="en-US"/>
        </w:rPr>
      </w:pPr>
      <w:r w:rsidRPr="0041590D">
        <w:rPr>
          <w:lang w:val="en-US"/>
        </w:rPr>
        <w:t>5. Supporting visualizations and key finding</w:t>
      </w:r>
    </w:p>
    <w:p w14:paraId="457DAD3D" w14:textId="3664A93C" w:rsidR="0041590D" w:rsidRDefault="0041590D" w:rsidP="0041590D">
      <w:pPr>
        <w:rPr>
          <w:lang w:val="en-US"/>
        </w:rPr>
      </w:pPr>
      <w:r w:rsidRPr="0041590D">
        <w:rPr>
          <w:lang w:val="en-US"/>
        </w:rPr>
        <w:t>6. Your top three recommendations based on your analysis</w:t>
      </w:r>
    </w:p>
    <w:p w14:paraId="117D43EA" w14:textId="77777777" w:rsidR="00D40E9D" w:rsidRDefault="00D40E9D" w:rsidP="0041590D">
      <w:pPr>
        <w:rPr>
          <w:lang w:val="en-US"/>
        </w:rPr>
      </w:pPr>
    </w:p>
    <w:tbl>
      <w:tblPr>
        <w:tblW w:w="11186" w:type="dxa"/>
        <w:tblInd w:w="-10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6"/>
      </w:tblGrid>
      <w:tr w:rsidR="00D40E9D" w:rsidRPr="00D40E9D" w14:paraId="20E9B36A" w14:textId="77777777" w:rsidTr="00D40E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1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76320AF" w14:textId="77777777" w:rsidR="00D40E9D" w:rsidRPr="00D40E9D" w:rsidRDefault="00D40E9D" w:rsidP="00D40E9D">
            <w:pPr>
              <w:kinsoku w:val="0"/>
              <w:overflowPunct w:val="0"/>
              <w:autoSpaceDE w:val="0"/>
              <w:autoSpaceDN w:val="0"/>
              <w:adjustRightInd w:val="0"/>
              <w:spacing w:before="93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</w:rPr>
            </w:pPr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Case </w:t>
            </w:r>
            <w:proofErr w:type="spellStart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Study</w:t>
            </w:r>
            <w:proofErr w:type="spellEnd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 </w:t>
            </w:r>
            <w:proofErr w:type="spellStart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Roadmap</w:t>
            </w:r>
            <w:proofErr w:type="spellEnd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 - Ask</w:t>
            </w:r>
          </w:p>
        </w:tc>
      </w:tr>
      <w:tr w:rsidR="00D40E9D" w:rsidRPr="00D40E9D" w14:paraId="188F6E3D" w14:textId="77777777" w:rsidTr="00D40E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/>
        </w:trPr>
        <w:tc>
          <w:tcPr>
            <w:tcW w:w="11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4BB2E" w14:textId="77777777" w:rsidR="00D40E9D" w:rsidRPr="00D40E9D" w:rsidRDefault="00D40E9D" w:rsidP="00D40E9D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</w:rPr>
            </w:pPr>
            <w:proofErr w:type="spellStart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Guiding</w:t>
            </w:r>
            <w:proofErr w:type="spellEnd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 </w:t>
            </w:r>
            <w:proofErr w:type="spellStart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questions</w:t>
            </w:r>
            <w:proofErr w:type="spellEnd"/>
          </w:p>
          <w:p w14:paraId="24DDAD1A" w14:textId="57F205DD" w:rsidR="00D40E9D" w:rsidRPr="00D40E9D" w:rsidRDefault="00D40E9D" w:rsidP="00D40E9D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17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D40E9D">
              <w:rPr>
                <w:rFonts w:ascii="Calibri" w:hAnsi="Calibri" w:cs="Calibri"/>
                <w:w w:val="110"/>
                <w:kern w:val="0"/>
                <w:lang w:val="en-US"/>
              </w:rPr>
              <w:t xml:space="preserve">What is the </w:t>
            </w:r>
            <w:r w:rsidRPr="00D40E9D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 xml:space="preserve">problem you are </w:t>
            </w:r>
            <w:r w:rsidRPr="00D40E9D">
              <w:rPr>
                <w:rFonts w:ascii="Calibri" w:hAnsi="Calibri" w:cs="Calibri"/>
                <w:w w:val="110"/>
                <w:kern w:val="0"/>
                <w:lang w:val="en-US"/>
              </w:rPr>
              <w:t xml:space="preserve">trying </w:t>
            </w:r>
            <w:r w:rsidRPr="00D40E9D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>to</w:t>
            </w:r>
            <w:r w:rsidRPr="00D40E9D">
              <w:rPr>
                <w:rFonts w:ascii="Calibri" w:hAnsi="Calibri" w:cs="Calibri"/>
                <w:spacing w:val="-22"/>
                <w:w w:val="110"/>
                <w:kern w:val="0"/>
                <w:lang w:val="en-US"/>
              </w:rPr>
              <w:t xml:space="preserve"> </w:t>
            </w:r>
            <w:r w:rsidRPr="00D40E9D">
              <w:rPr>
                <w:rFonts w:ascii="Calibri" w:hAnsi="Calibri" w:cs="Calibri"/>
                <w:w w:val="110"/>
                <w:kern w:val="0"/>
                <w:lang w:val="en-US"/>
              </w:rPr>
              <w:t>solve?</w:t>
            </w:r>
            <w:r w:rsidR="003F585D">
              <w:rPr>
                <w:rFonts w:ascii="Calibri" w:hAnsi="Calibri" w:cs="Calibri"/>
                <w:w w:val="110"/>
                <w:kern w:val="0"/>
                <w:lang w:val="en-US"/>
              </w:rPr>
              <w:t xml:space="preserve"> </w:t>
            </w:r>
            <w:r w:rsidR="003F585D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>How to increase the number of annual memberships by converting casual riders.</w:t>
            </w:r>
          </w:p>
          <w:p w14:paraId="67468CAB" w14:textId="7AD7DC87" w:rsidR="00D40E9D" w:rsidRPr="00D40E9D" w:rsidRDefault="00D40E9D" w:rsidP="00D40E9D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D40E9D">
              <w:rPr>
                <w:rFonts w:ascii="Calibri" w:hAnsi="Calibri" w:cs="Calibri"/>
                <w:w w:val="110"/>
                <w:kern w:val="0"/>
                <w:lang w:val="en-US"/>
              </w:rPr>
              <w:t>How can your insights drive business</w:t>
            </w:r>
            <w:r w:rsidRPr="00D40E9D">
              <w:rPr>
                <w:rFonts w:ascii="Calibri" w:hAnsi="Calibri" w:cs="Calibri"/>
                <w:spacing w:val="-23"/>
                <w:w w:val="110"/>
                <w:kern w:val="0"/>
                <w:lang w:val="en-US"/>
              </w:rPr>
              <w:t xml:space="preserve"> </w:t>
            </w:r>
            <w:r w:rsidRPr="00D40E9D">
              <w:rPr>
                <w:rFonts w:ascii="Calibri" w:hAnsi="Calibri" w:cs="Calibri"/>
                <w:w w:val="110"/>
                <w:kern w:val="0"/>
                <w:lang w:val="en-US"/>
              </w:rPr>
              <w:t>decisions?</w:t>
            </w:r>
            <w:r w:rsidR="003F585D">
              <w:rPr>
                <w:rFonts w:ascii="Calibri" w:hAnsi="Calibri" w:cs="Calibri"/>
                <w:w w:val="110"/>
                <w:kern w:val="0"/>
                <w:lang w:val="en-US"/>
              </w:rPr>
              <w:t xml:space="preserve"> </w:t>
            </w:r>
          </w:p>
        </w:tc>
      </w:tr>
      <w:tr w:rsidR="00D40E9D" w:rsidRPr="00D40E9D" w14:paraId="06400A18" w14:textId="77777777" w:rsidTr="00D40E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/>
        </w:trPr>
        <w:tc>
          <w:tcPr>
            <w:tcW w:w="11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4E623" w14:textId="77777777" w:rsidR="00D40E9D" w:rsidRPr="00D40E9D" w:rsidRDefault="00D40E9D" w:rsidP="00D40E9D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</w:rPr>
            </w:pPr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Key </w:t>
            </w:r>
            <w:proofErr w:type="spellStart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tasks</w:t>
            </w:r>
            <w:proofErr w:type="spellEnd"/>
          </w:p>
          <w:p w14:paraId="727DAD98" w14:textId="6DA8F017" w:rsidR="00D40E9D" w:rsidRPr="00D40E9D" w:rsidRDefault="00D40E9D" w:rsidP="00D40E9D">
            <w:pPr>
              <w:numPr>
                <w:ilvl w:val="0"/>
                <w:numId w:val="4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17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D40E9D">
              <w:rPr>
                <w:rFonts w:ascii="Calibri" w:hAnsi="Calibri" w:cs="Calibri"/>
                <w:w w:val="110"/>
                <w:kern w:val="0"/>
                <w:lang w:val="en-US"/>
              </w:rPr>
              <w:t>Identify the business</w:t>
            </w:r>
            <w:r w:rsidRPr="00D40E9D">
              <w:rPr>
                <w:rFonts w:ascii="Calibri" w:hAnsi="Calibri" w:cs="Calibri"/>
                <w:spacing w:val="-12"/>
                <w:w w:val="110"/>
                <w:kern w:val="0"/>
                <w:lang w:val="en-US"/>
              </w:rPr>
              <w:t xml:space="preserve"> </w:t>
            </w:r>
            <w:proofErr w:type="gramStart"/>
            <w:r w:rsidRPr="00D40E9D">
              <w:rPr>
                <w:rFonts w:ascii="Calibri" w:hAnsi="Calibri" w:cs="Calibri"/>
                <w:w w:val="110"/>
                <w:kern w:val="0"/>
                <w:lang w:val="en-US"/>
              </w:rPr>
              <w:t>task</w:t>
            </w:r>
            <w:proofErr w:type="gramEnd"/>
            <w:r w:rsidR="000F3133"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 </w:t>
            </w:r>
          </w:p>
          <w:p w14:paraId="5A799B1A" w14:textId="1EEDDC3A" w:rsidR="00D40E9D" w:rsidRPr="00D40E9D" w:rsidRDefault="00D40E9D" w:rsidP="00D40E9D">
            <w:pPr>
              <w:numPr>
                <w:ilvl w:val="0"/>
                <w:numId w:val="4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spacing w:val="-2"/>
                <w:w w:val="115"/>
                <w:kern w:val="0"/>
                <w:lang w:val="en-US"/>
              </w:rPr>
            </w:pPr>
            <w:r w:rsidRPr="00D40E9D">
              <w:rPr>
                <w:rFonts w:ascii="Calibri" w:hAnsi="Calibri" w:cs="Calibri"/>
                <w:spacing w:val="-3"/>
                <w:w w:val="115"/>
                <w:kern w:val="0"/>
                <w:lang w:val="en-US"/>
              </w:rPr>
              <w:t>Consider key</w:t>
            </w:r>
            <w:r w:rsidRPr="00D40E9D">
              <w:rPr>
                <w:rFonts w:ascii="Calibri" w:hAnsi="Calibri" w:cs="Calibri"/>
                <w:spacing w:val="-11"/>
                <w:w w:val="115"/>
                <w:kern w:val="0"/>
                <w:lang w:val="en-US"/>
              </w:rPr>
              <w:t xml:space="preserve"> </w:t>
            </w:r>
            <w:r w:rsidRPr="00D40E9D">
              <w:rPr>
                <w:rFonts w:ascii="Calibri" w:hAnsi="Calibri" w:cs="Calibri"/>
                <w:spacing w:val="-2"/>
                <w:w w:val="115"/>
                <w:kern w:val="0"/>
                <w:lang w:val="en-US"/>
              </w:rPr>
              <w:t>stakeholders</w:t>
            </w:r>
            <w:r w:rsidR="000F3133" w:rsidRPr="000F3133">
              <w:rPr>
                <w:rFonts w:ascii="Calibri" w:hAnsi="Calibri" w:cs="Calibri"/>
                <w:spacing w:val="-2"/>
                <w:w w:val="115"/>
                <w:kern w:val="0"/>
                <w:lang w:val="en-US"/>
              </w:rPr>
              <w:t xml:space="preserve"> </w:t>
            </w:r>
            <w:r w:rsidR="000F3133" w:rsidRPr="000F3133">
              <w:rPr>
                <w:rFonts w:ascii="Calibri" w:hAnsi="Calibri" w:cs="Calibri"/>
                <w:color w:val="FF0000"/>
                <w:spacing w:val="-2"/>
                <w:w w:val="115"/>
                <w:kern w:val="0"/>
                <w:lang w:val="en-US"/>
              </w:rPr>
              <w:t>Lily M</w:t>
            </w:r>
            <w:r w:rsidR="000F3133">
              <w:rPr>
                <w:rFonts w:ascii="Calibri" w:hAnsi="Calibri" w:cs="Calibri"/>
                <w:color w:val="FF0000"/>
                <w:spacing w:val="-2"/>
                <w:w w:val="115"/>
                <w:kern w:val="0"/>
                <w:lang w:val="en-US"/>
              </w:rPr>
              <w:t>oreno (Director of Mkt), Analytics Team, Executive team</w:t>
            </w:r>
          </w:p>
        </w:tc>
      </w:tr>
      <w:tr w:rsidR="00D40E9D" w:rsidRPr="00D40E9D" w14:paraId="7A0FFFAB" w14:textId="77777777" w:rsidTr="00D40E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/>
        </w:trPr>
        <w:tc>
          <w:tcPr>
            <w:tcW w:w="11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CFDF6F" w14:textId="77777777" w:rsidR="00D40E9D" w:rsidRPr="00D40E9D" w:rsidRDefault="00D40E9D" w:rsidP="00D40E9D">
            <w:pPr>
              <w:kinsoku w:val="0"/>
              <w:overflowPunct w:val="0"/>
              <w:autoSpaceDE w:val="0"/>
              <w:autoSpaceDN w:val="0"/>
              <w:adjustRightInd w:val="0"/>
              <w:spacing w:before="103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</w:rPr>
            </w:pPr>
            <w:proofErr w:type="spellStart"/>
            <w:r w:rsidRPr="00D40E9D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Deliverable</w:t>
            </w:r>
            <w:proofErr w:type="spellEnd"/>
          </w:p>
          <w:p w14:paraId="7EBB7F4F" w14:textId="236E3483" w:rsidR="00D40E9D" w:rsidRPr="00D40E9D" w:rsidRDefault="00D40E9D" w:rsidP="00D40E9D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left="483"/>
              <w:rPr>
                <w:rFonts w:ascii="Calibri" w:hAnsi="Calibri" w:cs="Calibri"/>
                <w:w w:val="110"/>
                <w:kern w:val="0"/>
                <w:position w:val="2"/>
                <w:lang w:val="en-US"/>
              </w:rPr>
            </w:pPr>
            <w:r w:rsidRPr="00D40E9D"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6B43E989" wp14:editId="52E7D89F">
                  <wp:extent cx="129540" cy="129540"/>
                  <wp:effectExtent l="0" t="0" r="3810" b="3810"/>
                  <wp:docPr id="1876483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0E9D">
              <w:rPr>
                <w:rFonts w:ascii="Times New Roman" w:hAnsi="Times New Roman" w:cs="Times New Roman"/>
                <w:kern w:val="0"/>
                <w:position w:val="2"/>
                <w:sz w:val="20"/>
                <w:szCs w:val="20"/>
                <w:lang w:val="en-US"/>
              </w:rPr>
              <w:t xml:space="preserve"> </w:t>
            </w:r>
            <w:r w:rsidRPr="00D40E9D">
              <w:rPr>
                <w:rFonts w:ascii="Times New Roman" w:hAnsi="Times New Roman" w:cs="Times New Roman"/>
                <w:spacing w:val="23"/>
                <w:kern w:val="0"/>
                <w:position w:val="2"/>
                <w:sz w:val="20"/>
                <w:szCs w:val="20"/>
                <w:lang w:val="en-US"/>
              </w:rPr>
              <w:t xml:space="preserve"> </w:t>
            </w:r>
            <w:r w:rsidRPr="00D40E9D">
              <w:rPr>
                <w:rFonts w:ascii="Calibri" w:hAnsi="Calibri" w:cs="Calibri"/>
                <w:w w:val="110"/>
                <w:kern w:val="0"/>
                <w:position w:val="2"/>
                <w:lang w:val="en-US"/>
              </w:rPr>
              <w:t xml:space="preserve">A clear </w:t>
            </w:r>
            <w:r w:rsidRPr="00D40E9D">
              <w:rPr>
                <w:rFonts w:ascii="Calibri" w:hAnsi="Calibri" w:cs="Calibri"/>
                <w:spacing w:val="-3"/>
                <w:w w:val="110"/>
                <w:kern w:val="0"/>
                <w:position w:val="2"/>
                <w:lang w:val="en-US"/>
              </w:rPr>
              <w:t xml:space="preserve">statement </w:t>
            </w:r>
            <w:r w:rsidRPr="00D40E9D">
              <w:rPr>
                <w:rFonts w:ascii="Calibri" w:hAnsi="Calibri" w:cs="Calibri"/>
                <w:w w:val="110"/>
                <w:kern w:val="0"/>
                <w:position w:val="2"/>
                <w:lang w:val="en-US"/>
              </w:rPr>
              <w:t>of the business</w:t>
            </w:r>
            <w:r w:rsidRPr="00D40E9D">
              <w:rPr>
                <w:rFonts w:ascii="Calibri" w:hAnsi="Calibri" w:cs="Calibri"/>
                <w:spacing w:val="-19"/>
                <w:w w:val="110"/>
                <w:kern w:val="0"/>
                <w:position w:val="2"/>
                <w:lang w:val="en-US"/>
              </w:rPr>
              <w:t xml:space="preserve"> </w:t>
            </w:r>
            <w:r w:rsidRPr="00D40E9D">
              <w:rPr>
                <w:rFonts w:ascii="Calibri" w:hAnsi="Calibri" w:cs="Calibri"/>
                <w:w w:val="110"/>
                <w:kern w:val="0"/>
                <w:position w:val="2"/>
                <w:lang w:val="en-US"/>
              </w:rPr>
              <w:t>task</w:t>
            </w:r>
          </w:p>
        </w:tc>
      </w:tr>
    </w:tbl>
    <w:p w14:paraId="448891F0" w14:textId="77777777" w:rsidR="000F3133" w:rsidRDefault="000F3133" w:rsidP="0041590D">
      <w:pPr>
        <w:rPr>
          <w:lang w:val="en-US"/>
        </w:rPr>
      </w:pPr>
    </w:p>
    <w:p w14:paraId="0F28DA32" w14:textId="77777777" w:rsidR="000F3133" w:rsidRPr="000F3133" w:rsidRDefault="000F3133" w:rsidP="000F313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</w:p>
    <w:tbl>
      <w:tblPr>
        <w:tblpPr w:leftFromText="141" w:rightFromText="141" w:horzAnchor="page" w:tblpX="505" w:tblpY="-9780"/>
        <w:tblW w:w="11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5"/>
      </w:tblGrid>
      <w:tr w:rsidR="000F3133" w:rsidRPr="000F3133" w14:paraId="29082242" w14:textId="77777777" w:rsidTr="000F3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1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2D4772B4" w14:textId="77777777" w:rsidR="000F3133" w:rsidRPr="000F3133" w:rsidRDefault="000F3133" w:rsidP="000F3133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</w:rPr>
            </w:pPr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lastRenderedPageBreak/>
              <w:t xml:space="preserve">Case </w:t>
            </w:r>
            <w:proofErr w:type="spellStart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Study</w:t>
            </w:r>
            <w:proofErr w:type="spellEnd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 </w:t>
            </w:r>
            <w:proofErr w:type="spellStart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Roadmap</w:t>
            </w:r>
            <w:proofErr w:type="spellEnd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 - Prepare</w:t>
            </w:r>
          </w:p>
        </w:tc>
      </w:tr>
      <w:tr w:rsidR="000F3133" w:rsidRPr="000F3133" w14:paraId="65C957BD" w14:textId="77777777" w:rsidTr="000F3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0"/>
        </w:trPr>
        <w:tc>
          <w:tcPr>
            <w:tcW w:w="1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700AA" w14:textId="77777777" w:rsidR="000F3133" w:rsidRPr="000F3133" w:rsidRDefault="000F3133" w:rsidP="000F3133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</w:rPr>
            </w:pPr>
            <w:proofErr w:type="spellStart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Guiding</w:t>
            </w:r>
            <w:proofErr w:type="spellEnd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 </w:t>
            </w:r>
            <w:proofErr w:type="spellStart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questions</w:t>
            </w:r>
            <w:proofErr w:type="spellEnd"/>
          </w:p>
          <w:p w14:paraId="6581468F" w14:textId="1D63FF23" w:rsidR="000F3133" w:rsidRPr="000F3133" w:rsidRDefault="000F3133" w:rsidP="000F3133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59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Where is your data</w:t>
            </w:r>
            <w:r w:rsidRPr="000F3133">
              <w:rPr>
                <w:rFonts w:ascii="Calibri" w:hAnsi="Calibri" w:cs="Calibri"/>
                <w:spacing w:val="-17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located?</w:t>
            </w:r>
            <w:r w:rsidR="00226D8F">
              <w:rPr>
                <w:rFonts w:ascii="Calibri" w:hAnsi="Calibri" w:cs="Calibri"/>
                <w:w w:val="110"/>
                <w:kern w:val="0"/>
                <w:lang w:val="en-US"/>
              </w:rPr>
              <w:t xml:space="preserve"> </w:t>
            </w:r>
            <w:r w:rsid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>Capstone folder in Google Drive, stored in MS Excel</w:t>
            </w:r>
          </w:p>
          <w:p w14:paraId="2B7CBCC2" w14:textId="377374D2" w:rsidR="000F3133" w:rsidRPr="000F3133" w:rsidRDefault="000F3133" w:rsidP="000F3133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How is the data</w:t>
            </w:r>
            <w:r w:rsidRPr="000F3133">
              <w:rPr>
                <w:rFonts w:ascii="Calibri" w:hAnsi="Calibri" w:cs="Calibri"/>
                <w:spacing w:val="-16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organized?</w:t>
            </w:r>
            <w:r w:rsidR="00226D8F">
              <w:rPr>
                <w:rFonts w:ascii="Calibri" w:hAnsi="Calibri" w:cs="Calibri"/>
                <w:w w:val="110"/>
                <w:kern w:val="0"/>
                <w:lang w:val="en-US"/>
              </w:rPr>
              <w:t xml:space="preserve"> </w:t>
            </w:r>
            <w:r w:rsid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 xml:space="preserve">Is organized in monthly files from </w:t>
            </w:r>
            <w:proofErr w:type="spellStart"/>
            <w:r w:rsid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>jan</w:t>
            </w:r>
            <w:proofErr w:type="spellEnd"/>
            <w:r w:rsid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 xml:space="preserve"> to oct </w:t>
            </w:r>
            <w:proofErr w:type="gramStart"/>
            <w:r w:rsid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>2023</w:t>
            </w:r>
            <w:proofErr w:type="gramEnd"/>
          </w:p>
          <w:p w14:paraId="6B622C06" w14:textId="2511EF44" w:rsidR="000F3133" w:rsidRPr="000F3133" w:rsidRDefault="000F3133" w:rsidP="000F3133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color w:val="1154CC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 xml:space="preserve">Are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there issues with bias or credibility in this data?</w:t>
            </w:r>
            <w:r w:rsidRPr="000F3133">
              <w:rPr>
                <w:rFonts w:ascii="Calibri" w:hAnsi="Calibri" w:cs="Calibri"/>
                <w:color w:val="1154CC"/>
                <w:w w:val="110"/>
                <w:kern w:val="0"/>
                <w:lang w:val="en-US"/>
              </w:rPr>
              <w:t xml:space="preserve"> </w:t>
            </w:r>
            <w:hyperlink r:id="rId6" w:history="1">
              <w:r w:rsidRPr="000F3133">
                <w:rPr>
                  <w:rFonts w:ascii="Calibri" w:hAnsi="Calibri" w:cs="Calibri"/>
                  <w:color w:val="1154CC"/>
                  <w:w w:val="110"/>
                  <w:kern w:val="0"/>
                  <w:u w:val="thick"/>
                  <w:lang w:val="en-US"/>
                </w:rPr>
                <w:t>Does your data</w:t>
              </w:r>
              <w:r w:rsidRPr="000F3133">
                <w:rPr>
                  <w:rFonts w:ascii="Calibri" w:hAnsi="Calibri" w:cs="Calibri"/>
                  <w:color w:val="1154CC"/>
                  <w:spacing w:val="-34"/>
                  <w:w w:val="110"/>
                  <w:kern w:val="0"/>
                  <w:u w:val="thick"/>
                  <w:lang w:val="en-US"/>
                </w:rPr>
                <w:t xml:space="preserve"> </w:t>
              </w:r>
              <w:r w:rsidRPr="000F3133">
                <w:rPr>
                  <w:rFonts w:ascii="Calibri" w:hAnsi="Calibri" w:cs="Calibri"/>
                  <w:color w:val="1154CC"/>
                  <w:spacing w:val="-3"/>
                  <w:w w:val="110"/>
                  <w:kern w:val="0"/>
                  <w:u w:val="thick"/>
                  <w:lang w:val="en-US"/>
                </w:rPr>
                <w:t>ROCCC?</w:t>
              </w:r>
            </w:hyperlink>
            <w:r w:rsidR="00226D8F" w:rsidRPr="00226D8F">
              <w:rPr>
                <w:rFonts w:ascii="Calibri" w:hAnsi="Calibri" w:cs="Calibri"/>
                <w:color w:val="1154CC"/>
                <w:w w:val="110"/>
                <w:kern w:val="0"/>
                <w:lang w:val="en-US"/>
              </w:rPr>
              <w:t xml:space="preserve"> </w:t>
            </w:r>
            <w:r w:rsidR="00226D8F" w:rsidRP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 xml:space="preserve">The source seems credible, reliable, </w:t>
            </w:r>
            <w:proofErr w:type="gramStart"/>
            <w:r w:rsidR="00226D8F" w:rsidRP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>o</w:t>
            </w:r>
            <w:r w:rsidR="00226D8F">
              <w:rPr>
                <w:rFonts w:ascii="Calibri" w:hAnsi="Calibri" w:cs="Calibri"/>
                <w:color w:val="FF0000"/>
                <w:w w:val="110"/>
                <w:kern w:val="0"/>
                <w:lang w:val="en-US"/>
              </w:rPr>
              <w:t>bjective</w:t>
            </w:r>
            <w:proofErr w:type="gramEnd"/>
          </w:p>
          <w:p w14:paraId="303FE24F" w14:textId="77777777" w:rsidR="000F3133" w:rsidRPr="000F3133" w:rsidRDefault="000F3133" w:rsidP="000F3133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How </w:t>
            </w:r>
            <w:r w:rsidRPr="000F3133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 xml:space="preserve">are you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addressing licensing, </w:t>
            </w:r>
            <w:r w:rsidRPr="000F3133">
              <w:rPr>
                <w:rFonts w:ascii="Calibri" w:hAnsi="Calibri" w:cs="Calibri"/>
                <w:spacing w:val="-4"/>
                <w:w w:val="110"/>
                <w:kern w:val="0"/>
                <w:lang w:val="en-US"/>
              </w:rPr>
              <w:t xml:space="preserve">privacy,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security, and</w:t>
            </w:r>
            <w:r w:rsidRPr="000F3133">
              <w:rPr>
                <w:rFonts w:ascii="Calibri" w:hAnsi="Calibri" w:cs="Calibri"/>
                <w:spacing w:val="-17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accessibility?</w:t>
            </w:r>
          </w:p>
          <w:p w14:paraId="1DD9BB8E" w14:textId="77777777" w:rsidR="000F3133" w:rsidRPr="000F3133" w:rsidRDefault="000F3133" w:rsidP="000F3133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How did </w:t>
            </w:r>
            <w:r w:rsidRPr="000F3133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 xml:space="preserve">you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verify the </w:t>
            </w:r>
            <w:r w:rsidRPr="000F3133">
              <w:rPr>
                <w:rFonts w:ascii="Calibri" w:hAnsi="Calibri" w:cs="Calibri"/>
                <w:spacing w:val="-4"/>
                <w:w w:val="110"/>
                <w:kern w:val="0"/>
                <w:lang w:val="en-US"/>
              </w:rPr>
              <w:t>data’s</w:t>
            </w:r>
            <w:r w:rsidRPr="000F3133">
              <w:rPr>
                <w:rFonts w:ascii="Calibri" w:hAnsi="Calibri" w:cs="Calibri"/>
                <w:spacing w:val="-21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integrity?</w:t>
            </w:r>
          </w:p>
          <w:p w14:paraId="44FCFBAB" w14:textId="77777777" w:rsidR="000F3133" w:rsidRPr="000F3133" w:rsidRDefault="000F3133" w:rsidP="000F3133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How does it help </w:t>
            </w:r>
            <w:r w:rsidRPr="000F3133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 xml:space="preserve">you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answer your</w:t>
            </w:r>
            <w:r w:rsidRPr="000F3133">
              <w:rPr>
                <w:rFonts w:ascii="Calibri" w:hAnsi="Calibri" w:cs="Calibri"/>
                <w:spacing w:val="-25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question?</w:t>
            </w:r>
          </w:p>
          <w:p w14:paraId="384FBB18" w14:textId="77777777" w:rsidR="000F3133" w:rsidRPr="000F3133" w:rsidRDefault="000F3133" w:rsidP="000F3133">
            <w:pPr>
              <w:numPr>
                <w:ilvl w:val="0"/>
                <w:numId w:val="5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 xml:space="preserve">Are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there any </w:t>
            </w:r>
            <w:r w:rsidRPr="000F3133">
              <w:rPr>
                <w:rFonts w:ascii="Calibri" w:hAnsi="Calibri" w:cs="Calibri"/>
                <w:spacing w:val="-3"/>
                <w:w w:val="110"/>
                <w:kern w:val="0"/>
                <w:lang w:val="en-US"/>
              </w:rPr>
              <w:t xml:space="preserve">problems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with the</w:t>
            </w:r>
            <w:r w:rsidRPr="000F3133">
              <w:rPr>
                <w:rFonts w:ascii="Calibri" w:hAnsi="Calibri" w:cs="Calibri"/>
                <w:spacing w:val="-18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data?</w:t>
            </w:r>
          </w:p>
        </w:tc>
      </w:tr>
      <w:tr w:rsidR="000F3133" w:rsidRPr="000F3133" w14:paraId="6A070B61" w14:textId="77777777" w:rsidTr="000F3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9"/>
        </w:trPr>
        <w:tc>
          <w:tcPr>
            <w:tcW w:w="1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7ED8F" w14:textId="77777777" w:rsidR="000F3133" w:rsidRPr="000F3133" w:rsidRDefault="000F3133" w:rsidP="000F3133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</w:rPr>
            </w:pPr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 xml:space="preserve">Key </w:t>
            </w:r>
            <w:proofErr w:type="spellStart"/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</w:rPr>
              <w:t>tasks</w:t>
            </w:r>
            <w:proofErr w:type="spellEnd"/>
          </w:p>
          <w:p w14:paraId="14A1897A" w14:textId="77777777" w:rsidR="000F3133" w:rsidRPr="000F3133" w:rsidRDefault="000F3133" w:rsidP="000F3133">
            <w:pPr>
              <w:numPr>
                <w:ilvl w:val="0"/>
                <w:numId w:val="4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59" w:after="0" w:line="240" w:lineRule="auto"/>
              <w:ind w:hanging="361"/>
              <w:rPr>
                <w:rFonts w:ascii="Calibri" w:hAnsi="Calibri" w:cs="Calibri"/>
                <w:spacing w:val="-4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 xml:space="preserve">Download data and </w:t>
            </w:r>
            <w:r w:rsidRPr="000F3133">
              <w:rPr>
                <w:rFonts w:ascii="Calibri" w:hAnsi="Calibri" w:cs="Calibri"/>
                <w:spacing w:val="-4"/>
                <w:w w:val="110"/>
                <w:kern w:val="0"/>
                <w:lang w:val="en-US"/>
              </w:rPr>
              <w:t xml:space="preserve">store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it</w:t>
            </w:r>
            <w:r w:rsidRPr="000F3133">
              <w:rPr>
                <w:rFonts w:ascii="Calibri" w:hAnsi="Calibri" w:cs="Calibri"/>
                <w:spacing w:val="-16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spacing w:val="-4"/>
                <w:w w:val="110"/>
                <w:kern w:val="0"/>
                <w:lang w:val="en-US"/>
              </w:rPr>
              <w:t>appropriately.</w:t>
            </w:r>
          </w:p>
          <w:p w14:paraId="1423D0FC" w14:textId="77777777" w:rsidR="000F3133" w:rsidRPr="000F3133" w:rsidRDefault="000F3133" w:rsidP="000F3133">
            <w:pPr>
              <w:numPr>
                <w:ilvl w:val="0"/>
                <w:numId w:val="4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</w:rPr>
            </w:pPr>
            <w:proofErr w:type="spellStart"/>
            <w:r w:rsidRPr="000F3133">
              <w:rPr>
                <w:rFonts w:ascii="Calibri" w:hAnsi="Calibri" w:cs="Calibri"/>
                <w:w w:val="110"/>
                <w:kern w:val="0"/>
              </w:rPr>
              <w:t>Identify</w:t>
            </w:r>
            <w:proofErr w:type="spellEnd"/>
            <w:r w:rsidRPr="000F3133">
              <w:rPr>
                <w:rFonts w:ascii="Calibri" w:hAnsi="Calibri" w:cs="Calibri"/>
                <w:w w:val="110"/>
                <w:kern w:val="0"/>
              </w:rPr>
              <w:t xml:space="preserve"> </w:t>
            </w:r>
            <w:proofErr w:type="spellStart"/>
            <w:r w:rsidRPr="000F3133">
              <w:rPr>
                <w:rFonts w:ascii="Calibri" w:hAnsi="Calibri" w:cs="Calibri"/>
                <w:w w:val="110"/>
                <w:kern w:val="0"/>
              </w:rPr>
              <w:t>how</w:t>
            </w:r>
            <w:proofErr w:type="spellEnd"/>
            <w:r w:rsidRPr="000F3133">
              <w:rPr>
                <w:rFonts w:ascii="Calibri" w:hAnsi="Calibri" w:cs="Calibri"/>
                <w:w w:val="110"/>
                <w:kern w:val="0"/>
              </w:rPr>
              <w:t xml:space="preserve"> </w:t>
            </w:r>
            <w:proofErr w:type="spellStart"/>
            <w:r w:rsidRPr="000F3133">
              <w:rPr>
                <w:rFonts w:ascii="Calibri" w:hAnsi="Calibri" w:cs="Calibri"/>
                <w:spacing w:val="-4"/>
                <w:w w:val="110"/>
                <w:kern w:val="0"/>
              </w:rPr>
              <w:t>it’s</w:t>
            </w:r>
            <w:proofErr w:type="spellEnd"/>
            <w:r w:rsidRPr="000F3133">
              <w:rPr>
                <w:rFonts w:ascii="Calibri" w:hAnsi="Calibri" w:cs="Calibri"/>
                <w:spacing w:val="-13"/>
                <w:w w:val="110"/>
                <w:kern w:val="0"/>
              </w:rPr>
              <w:t xml:space="preserve"> </w:t>
            </w:r>
            <w:proofErr w:type="spellStart"/>
            <w:r w:rsidRPr="000F3133">
              <w:rPr>
                <w:rFonts w:ascii="Calibri" w:hAnsi="Calibri" w:cs="Calibri"/>
                <w:w w:val="110"/>
                <w:kern w:val="0"/>
              </w:rPr>
              <w:t>organized</w:t>
            </w:r>
            <w:proofErr w:type="spellEnd"/>
            <w:r w:rsidRPr="000F3133">
              <w:rPr>
                <w:rFonts w:ascii="Calibri" w:hAnsi="Calibri" w:cs="Calibri"/>
                <w:w w:val="110"/>
                <w:kern w:val="0"/>
              </w:rPr>
              <w:t>.</w:t>
            </w:r>
          </w:p>
          <w:p w14:paraId="3D1507D9" w14:textId="77777777" w:rsidR="000F3133" w:rsidRPr="000F3133" w:rsidRDefault="000F3133" w:rsidP="000F3133">
            <w:pPr>
              <w:numPr>
                <w:ilvl w:val="0"/>
                <w:numId w:val="4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Sort and filter the</w:t>
            </w:r>
            <w:r w:rsidRPr="000F3133">
              <w:rPr>
                <w:rFonts w:ascii="Calibri" w:hAnsi="Calibri" w:cs="Calibri"/>
                <w:spacing w:val="-17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data.</w:t>
            </w:r>
          </w:p>
          <w:p w14:paraId="6ADAE16D" w14:textId="77777777" w:rsidR="000F3133" w:rsidRPr="000F3133" w:rsidRDefault="000F3133" w:rsidP="000F3133">
            <w:pPr>
              <w:numPr>
                <w:ilvl w:val="0"/>
                <w:numId w:val="4"/>
              </w:numPr>
              <w:tabs>
                <w:tab w:val="left" w:pos="810"/>
              </w:tabs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hanging="361"/>
              <w:rPr>
                <w:rFonts w:ascii="Calibri" w:hAnsi="Calibri" w:cs="Calibri"/>
                <w:w w:val="110"/>
                <w:kern w:val="0"/>
                <w:lang w:val="en-US"/>
              </w:rPr>
            </w:pPr>
            <w:r w:rsidRPr="000F3133">
              <w:rPr>
                <w:rFonts w:ascii="Calibri" w:hAnsi="Calibri" w:cs="Calibri"/>
                <w:spacing w:val="-2"/>
                <w:w w:val="110"/>
                <w:kern w:val="0"/>
                <w:lang w:val="en-US"/>
              </w:rPr>
              <w:t xml:space="preserve">Determine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the credibility of the</w:t>
            </w:r>
            <w:r w:rsidRPr="000F3133">
              <w:rPr>
                <w:rFonts w:ascii="Calibri" w:hAnsi="Calibri" w:cs="Calibri"/>
                <w:spacing w:val="-19"/>
                <w:w w:val="110"/>
                <w:kern w:val="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lang w:val="en-US"/>
              </w:rPr>
              <w:t>data.</w:t>
            </w:r>
          </w:p>
        </w:tc>
      </w:tr>
      <w:tr w:rsidR="000F3133" w:rsidRPr="000F3133" w14:paraId="4374BD88" w14:textId="77777777" w:rsidTr="000F3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/>
        </w:trPr>
        <w:tc>
          <w:tcPr>
            <w:tcW w:w="1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4C80F3" w14:textId="77777777" w:rsidR="000F3133" w:rsidRPr="000F3133" w:rsidRDefault="000F3133" w:rsidP="000F3133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89"/>
              <w:rPr>
                <w:rFonts w:ascii="Century Gothic" w:hAnsi="Century Gothic" w:cs="Century Gothic"/>
                <w:b/>
                <w:bCs/>
                <w:w w:val="105"/>
                <w:kern w:val="0"/>
                <w:lang w:val="en-US"/>
              </w:rPr>
            </w:pPr>
            <w:r w:rsidRPr="000F3133">
              <w:rPr>
                <w:rFonts w:ascii="Century Gothic" w:hAnsi="Century Gothic" w:cs="Century Gothic"/>
                <w:b/>
                <w:bCs/>
                <w:w w:val="105"/>
                <w:kern w:val="0"/>
                <w:lang w:val="en-US"/>
              </w:rPr>
              <w:t>Deliverable</w:t>
            </w:r>
          </w:p>
          <w:p w14:paraId="30FBB5A8" w14:textId="51C72AD2" w:rsidR="000F3133" w:rsidRPr="000F3133" w:rsidRDefault="000F3133" w:rsidP="000F3133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left="483"/>
              <w:rPr>
                <w:rFonts w:ascii="Calibri" w:hAnsi="Calibri" w:cs="Calibri"/>
                <w:w w:val="110"/>
                <w:kern w:val="0"/>
                <w:position w:val="2"/>
                <w:lang w:val="en-US"/>
              </w:rPr>
            </w:pPr>
            <w:r w:rsidRPr="000F3133"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5CFDC985" wp14:editId="607DB64A">
                  <wp:extent cx="129540" cy="129540"/>
                  <wp:effectExtent l="0" t="0" r="3810" b="3810"/>
                  <wp:docPr id="6711219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3133">
              <w:rPr>
                <w:rFonts w:ascii="Times New Roman" w:hAnsi="Times New Roman" w:cs="Times New Roman"/>
                <w:kern w:val="0"/>
                <w:position w:val="2"/>
                <w:sz w:val="20"/>
                <w:szCs w:val="20"/>
                <w:lang w:val="en-US"/>
              </w:rPr>
              <w:t xml:space="preserve"> </w:t>
            </w:r>
            <w:r w:rsidRPr="000F3133">
              <w:rPr>
                <w:rFonts w:ascii="Times New Roman" w:hAnsi="Times New Roman" w:cs="Times New Roman"/>
                <w:spacing w:val="23"/>
                <w:kern w:val="0"/>
                <w:position w:val="2"/>
                <w:sz w:val="20"/>
                <w:szCs w:val="20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position w:val="2"/>
                <w:lang w:val="en-US"/>
              </w:rPr>
              <w:t>A description of all data sources</w:t>
            </w:r>
            <w:r w:rsidRPr="000F3133">
              <w:rPr>
                <w:rFonts w:ascii="Calibri" w:hAnsi="Calibri" w:cs="Calibri"/>
                <w:spacing w:val="-23"/>
                <w:w w:val="110"/>
                <w:kern w:val="0"/>
                <w:position w:val="2"/>
                <w:lang w:val="en-US"/>
              </w:rPr>
              <w:t xml:space="preserve"> </w:t>
            </w:r>
            <w:r w:rsidRPr="000F3133">
              <w:rPr>
                <w:rFonts w:ascii="Calibri" w:hAnsi="Calibri" w:cs="Calibri"/>
                <w:w w:val="110"/>
                <w:kern w:val="0"/>
                <w:position w:val="2"/>
                <w:lang w:val="en-US"/>
              </w:rPr>
              <w:t>used</w:t>
            </w:r>
          </w:p>
        </w:tc>
      </w:tr>
    </w:tbl>
    <w:p w14:paraId="0A815674" w14:textId="77777777" w:rsidR="000F3133" w:rsidRPr="0041590D" w:rsidRDefault="000F3133" w:rsidP="0041590D">
      <w:pPr>
        <w:rPr>
          <w:lang w:val="en-US"/>
        </w:rPr>
      </w:pPr>
    </w:p>
    <w:sectPr w:rsidR="000F3133" w:rsidRPr="0041590D" w:rsidSect="0087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Sans18p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●"/>
      <w:lvlJc w:val="left"/>
      <w:pPr>
        <w:ind w:left="810" w:hanging="360"/>
      </w:pPr>
      <w:rPr>
        <w:rFonts w:ascii="Arial" w:hAnsi="Arial" w:cs="Aria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013" w:hanging="360"/>
      </w:pPr>
    </w:lvl>
    <w:lvl w:ilvl="2">
      <w:numFmt w:val="bullet"/>
      <w:lvlText w:val="•"/>
      <w:lvlJc w:val="left"/>
      <w:pPr>
        <w:ind w:left="3226" w:hanging="360"/>
      </w:pPr>
    </w:lvl>
    <w:lvl w:ilvl="3">
      <w:numFmt w:val="bullet"/>
      <w:lvlText w:val="•"/>
      <w:lvlJc w:val="left"/>
      <w:pPr>
        <w:ind w:left="4439" w:hanging="360"/>
      </w:pPr>
    </w:lvl>
    <w:lvl w:ilvl="4">
      <w:numFmt w:val="bullet"/>
      <w:lvlText w:val="•"/>
      <w:lvlJc w:val="left"/>
      <w:pPr>
        <w:ind w:left="5652" w:hanging="360"/>
      </w:pPr>
    </w:lvl>
    <w:lvl w:ilvl="5">
      <w:numFmt w:val="bullet"/>
      <w:lvlText w:val="•"/>
      <w:lvlJc w:val="left"/>
      <w:pPr>
        <w:ind w:left="6865" w:hanging="360"/>
      </w:pPr>
    </w:lvl>
    <w:lvl w:ilvl="6">
      <w:numFmt w:val="bullet"/>
      <w:lvlText w:val="•"/>
      <w:lvlJc w:val="left"/>
      <w:pPr>
        <w:ind w:left="8078" w:hanging="360"/>
      </w:pPr>
    </w:lvl>
    <w:lvl w:ilvl="7">
      <w:numFmt w:val="bullet"/>
      <w:lvlText w:val="•"/>
      <w:lvlJc w:val="left"/>
      <w:pPr>
        <w:ind w:left="9291" w:hanging="360"/>
      </w:pPr>
    </w:lvl>
    <w:lvl w:ilvl="8">
      <w:numFmt w:val="bullet"/>
      <w:lvlText w:val="•"/>
      <w:lvlJc w:val="left"/>
      <w:pPr>
        <w:ind w:left="10504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rFonts w:ascii="Calibri" w:hAnsi="Calibri" w:cs="Calibri"/>
        <w:b w:val="0"/>
        <w:bCs w:val="0"/>
        <w:spacing w:val="-1"/>
        <w:w w:val="74"/>
        <w:sz w:val="22"/>
        <w:szCs w:val="22"/>
      </w:rPr>
    </w:lvl>
    <w:lvl w:ilvl="1">
      <w:numFmt w:val="bullet"/>
      <w:lvlText w:val="•"/>
      <w:lvlJc w:val="left"/>
      <w:pPr>
        <w:ind w:left="2013" w:hanging="360"/>
      </w:pPr>
    </w:lvl>
    <w:lvl w:ilvl="2">
      <w:numFmt w:val="bullet"/>
      <w:lvlText w:val="•"/>
      <w:lvlJc w:val="left"/>
      <w:pPr>
        <w:ind w:left="3226" w:hanging="360"/>
      </w:pPr>
    </w:lvl>
    <w:lvl w:ilvl="3">
      <w:numFmt w:val="bullet"/>
      <w:lvlText w:val="•"/>
      <w:lvlJc w:val="left"/>
      <w:pPr>
        <w:ind w:left="4439" w:hanging="360"/>
      </w:pPr>
    </w:lvl>
    <w:lvl w:ilvl="4">
      <w:numFmt w:val="bullet"/>
      <w:lvlText w:val="•"/>
      <w:lvlJc w:val="left"/>
      <w:pPr>
        <w:ind w:left="5652" w:hanging="360"/>
      </w:pPr>
    </w:lvl>
    <w:lvl w:ilvl="5">
      <w:numFmt w:val="bullet"/>
      <w:lvlText w:val="•"/>
      <w:lvlJc w:val="left"/>
      <w:pPr>
        <w:ind w:left="6865" w:hanging="360"/>
      </w:pPr>
    </w:lvl>
    <w:lvl w:ilvl="6">
      <w:numFmt w:val="bullet"/>
      <w:lvlText w:val="•"/>
      <w:lvlJc w:val="left"/>
      <w:pPr>
        <w:ind w:left="8078" w:hanging="360"/>
      </w:pPr>
    </w:lvl>
    <w:lvl w:ilvl="7">
      <w:numFmt w:val="bullet"/>
      <w:lvlText w:val="•"/>
      <w:lvlJc w:val="left"/>
      <w:pPr>
        <w:ind w:left="9291" w:hanging="360"/>
      </w:pPr>
    </w:lvl>
    <w:lvl w:ilvl="8">
      <w:numFmt w:val="bullet"/>
      <w:lvlText w:val="•"/>
      <w:lvlJc w:val="left"/>
      <w:pPr>
        <w:ind w:left="10504" w:hanging="360"/>
      </w:pPr>
    </w:lvl>
  </w:abstractNum>
  <w:abstractNum w:abstractNumId="2" w15:restartNumberingAfterBreak="0">
    <w:nsid w:val="16992EF1"/>
    <w:multiLevelType w:val="hybridMultilevel"/>
    <w:tmpl w:val="36F4853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70E11"/>
    <w:multiLevelType w:val="hybridMultilevel"/>
    <w:tmpl w:val="C546818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7458F"/>
    <w:multiLevelType w:val="hybridMultilevel"/>
    <w:tmpl w:val="E0244D2A"/>
    <w:lvl w:ilvl="0" w:tplc="139E0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94734">
    <w:abstractNumId w:val="4"/>
  </w:num>
  <w:num w:numId="2" w16cid:durableId="1730226922">
    <w:abstractNumId w:val="2"/>
  </w:num>
  <w:num w:numId="3" w16cid:durableId="1636981879">
    <w:abstractNumId w:val="3"/>
  </w:num>
  <w:num w:numId="4" w16cid:durableId="1878396422">
    <w:abstractNumId w:val="1"/>
  </w:num>
  <w:num w:numId="5" w16cid:durableId="93096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7F"/>
    <w:rsid w:val="000F3133"/>
    <w:rsid w:val="00226D8F"/>
    <w:rsid w:val="00266377"/>
    <w:rsid w:val="003F585D"/>
    <w:rsid w:val="0041590D"/>
    <w:rsid w:val="00542516"/>
    <w:rsid w:val="0070697F"/>
    <w:rsid w:val="00876645"/>
    <w:rsid w:val="008E00F6"/>
    <w:rsid w:val="00AC60DB"/>
    <w:rsid w:val="00C7746D"/>
    <w:rsid w:val="00D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F6DB"/>
  <w15:chartTrackingRefBased/>
  <w15:docId w15:val="{A57B2B6B-E0E2-46B9-9744-716F61E5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697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40E9D"/>
    <w:pPr>
      <w:autoSpaceDE w:val="0"/>
      <w:autoSpaceDN w:val="0"/>
      <w:adjustRightInd w:val="0"/>
      <w:spacing w:before="17" w:after="0" w:line="240" w:lineRule="auto"/>
      <w:ind w:left="89"/>
    </w:pPr>
    <w:rPr>
      <w:rFonts w:ascii="Calibri" w:hAnsi="Calibri" w:cs="Calibr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0F31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0F3133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-preparation/lecture/lHirM/what-is-bad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Antonio Lobo Moreno</dc:creator>
  <cp:keywords/>
  <dc:description/>
  <cp:lastModifiedBy>Gregorio Antonio Lobo Moreno</cp:lastModifiedBy>
  <cp:revision>3</cp:revision>
  <dcterms:created xsi:type="dcterms:W3CDTF">2023-11-20T23:41:00Z</dcterms:created>
  <dcterms:modified xsi:type="dcterms:W3CDTF">2023-11-21T03:17:00Z</dcterms:modified>
</cp:coreProperties>
</file>