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логики отключения при срабатывании отсечного клапана (ЛО ОК)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ЛО ОК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