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="008739DD" w:rsidRPr="00DA3BF4">
          <w:rPr>
            <w:rStyle w:val="af4"/>
            <w:noProof/>
          </w:rPr>
          <w:t>1.1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Цель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="008739DD" w:rsidRPr="00DA3BF4">
          <w:rPr>
            <w:rStyle w:val="af4"/>
            <w:noProof/>
          </w:rPr>
          <w:t>1.2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Место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="008739DD" w:rsidRPr="00DA3BF4">
          <w:rPr>
            <w:rStyle w:val="af4"/>
            <w:noProof/>
          </w:rPr>
          <w:t>1.3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Информация об объекте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_Toc192675549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="008739DD" w:rsidRPr="00DA3BF4">
          <w:rPr>
            <w:rStyle w:val="af4"/>
            <w:noProof/>
          </w:rPr>
          <w:t>1.4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Период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_Toc192675550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="008739DD" w:rsidRPr="00DA3BF4">
          <w:rPr>
            <w:rStyle w:val="af4"/>
            <w:noProof/>
          </w:rPr>
          <w:t>1.5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Условия проведения испытаний и измерений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_Toc192675551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="008739DD" w:rsidRPr="00DA3BF4">
          <w:rPr>
            <w:rStyle w:val="af4"/>
            <w:noProof/>
          </w:rPr>
          <w:t>1.6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Нормативная документация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_Toc192675552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="008739DD" w:rsidRPr="00DA3BF4">
          <w:rPr>
            <w:rStyle w:val="af4"/>
            <w:noProof/>
          </w:rPr>
          <w:t>1.7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_Toc192675553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4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="008739DD" w:rsidRPr="00DA3BF4">
          <w:rPr>
            <w:rStyle w:val="af4"/>
            <w:noProof/>
          </w:rPr>
          <w:t>2.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ПРОГРАММА И МЕТОДИКИ ПРОВЕДЕНИЯ ИСПЫТАНИЙ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_Toc192675554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="008739DD" w:rsidRPr="00DA3BF4">
          <w:rPr>
            <w:rStyle w:val="af4"/>
            <w:noProof/>
          </w:rPr>
          <w:t>2.1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аналоговых цепей к устройству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_Toc192675555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="008739DD" w:rsidRPr="00DA3BF4">
          <w:rPr>
            <w:rStyle w:val="af4"/>
            <w:noProof/>
          </w:rPr>
          <w:t>2.2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5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="008739DD" w:rsidRPr="00DA3BF4">
          <w:rPr>
            <w:rStyle w:val="af4"/>
            <w:noProof/>
          </w:rPr>
          <w:t>2.3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функциональных клавиш и светодиодов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_Toc192675557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6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C9624B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="008739DD" w:rsidRPr="00DA3BF4">
          <w:rPr>
            <w:rStyle w:val="af4"/>
            <w:noProof/>
          </w:rPr>
          <w:t>2.4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Проверка взаимодействия функций блоков МТЗ, КЦН НН1, КЦН НН2,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_Toc192675558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8</w:t>
        </w:r>
        <w:r w:rsidR="008739DD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85pt;height:200.45pt" o:ole="">
            <v:imagedata r:id="rId10" o:title=""/>
          </v:shape>
          <o:OLEObject Type="Embed" ProgID="Acrobat.Document.DC" ShapeID="_x0000_i1025" DrawAspect="Content" ObjectID="_1803382577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85pt;height:283.4pt" o:ole="">
            <v:imagedata r:id="rId12" o:title=""/>
          </v:shape>
          <o:OLEObject Type="Embed" ProgID="Acrobat.Document.DC" ShapeID="_x0000_i1026" DrawAspect="Content" ObjectID="_1803382578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7A62DF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A62DF">
      <w:pPr>
        <w:pStyle w:val="3"/>
      </w:pPr>
      <w:r>
        <w:t>Цель испытаний</w:t>
      </w:r>
    </w:p>
    <w:p w:rsidR="007B1E8B" w:rsidRDefault="007B1E8B" w:rsidP="00A60A47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634DE9" w:rsidRDefault="00634DE9" w:rsidP="00634DE9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БНТ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634DE9" w:rsidRPr="000B08C3" w:rsidTr="00A06E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634DE9" w:rsidRPr="000B08C3" w:rsidRDefault="00634DE9" w:rsidP="00A06E4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Вывод терминала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634DE9" w:rsidRPr="009A5F18" w:rsidRDefault="00634DE9" w:rsidP="00A06E4D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>
              <w:t>ОВ МТЗ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1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2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634DE9" w:rsidRPr="002B632A" w:rsidRDefault="00634DE9" w:rsidP="00634DE9">
            <w:pPr>
              <w:pStyle w:val="af0"/>
              <w:jc w:val="left"/>
            </w:pPr>
            <w:r w:rsidRPr="00AF6A8C">
              <w:t xml:space="preserve">ОВ </w:t>
            </w:r>
            <w:r>
              <w:t>МТЗ 3 ст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634DE9" w:rsidRPr="000B08C3" w:rsidTr="00A06E4D">
        <w:tc>
          <w:tcPr>
            <w:tcW w:w="248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634DE9" w:rsidRPr="002B632A" w:rsidRDefault="00634DE9" w:rsidP="00A06E4D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634DE9" w:rsidRPr="002B632A" w:rsidRDefault="00634DE9" w:rsidP="00A06E4D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>
              <w:t>Вывод терминала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DA3665" w:rsidRPr="009A5F18" w:rsidRDefault="00DA3665" w:rsidP="00DA3665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  <w:bookmarkStart w:id="14" w:name="_GoBack"/>
            <w:bookmarkEnd w:id="14"/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DA3665" w:rsidRPr="000B08C3" w:rsidTr="003E05E6">
        <w:tc>
          <w:tcPr>
            <w:tcW w:w="248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DA3665" w:rsidRPr="002B632A" w:rsidRDefault="00DA3665" w:rsidP="00DA3665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DA3665" w:rsidRPr="002B632A" w:rsidRDefault="00DA3665" w:rsidP="00DA3665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5" w:name="_Ref191625992"/>
      <w:r>
        <w:lastRenderedPageBreak/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5"/>
      <w:r w:rsidR="00936D46">
        <w:t>и</w:t>
      </w:r>
      <w:r w:rsidR="008739DD">
        <w:t xml:space="preserve"> 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lastRenderedPageBreak/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функций КЦТст1</w:t>
      </w:r>
    </w:p>
    <w:p>
      <w:pPr>
        <w:pStyle w:val="3"/>
      </w:pPr>
      <w:r>
        <w:t>Для проверки функции КЦТст1 предусматривается 10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1417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36,75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1,0 ... 40000,0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1,0 ... 40000,0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0,2 ... 0,6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0,6 ... 3,0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1,2 ... 10,0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10,0 ... 50,0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5,0 ... 40,0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2"/>
      </w:pPr>
      <w:r>
        <w:t>Проверка функций КЦТст2, КЦТст3</w:t>
      </w:r>
    </w:p>
    <w:p>
      <w:pPr>
        <w:pStyle w:val="3"/>
      </w:pPr>
      <w:r>
        <w:t>Для проверки функций КЦТст2 и КЦТст3 предусматривается 18 режимов. Перечень подаваемых воздействий для каждого режима приводится в таблице XXX.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  <w:gridCol w:w="872"/>
      </w:tblGrid>
      <w:tr>
        <w:trPr>
          <w:trHeight w:val="1417"/>
          <w:tblHeader w:val="true"/>
        </w:trPr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Вывод терминала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КЦТст2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ОВ КЦТст3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IC1</w:t>
            </w:r>
          </w:p>
        </w:tc>
        <w:tc>
          <w:tcPr>
            <w:tcW w:type="dxa" w:w="872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IC1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  <w:tr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5,0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0,4</w:t>
            </w:r>
          </w:p>
        </w:tc>
        <w:tc>
          <w:tcPr>
            <w:tcW w:type="dxa" w:w="872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</w:tr>
    </w:tbl>
    <w:p>
      <w:pPr>
        <w:pStyle w:val="3"/>
      </w:pPr>
      <w:r>
        <w:t>Параметры для проверки функции: КЦТ. Режим №1</w:t>
      </w:r>
    </w:p>
    <w:p>
      <w:pPr>
        <w:pStyle w:val="4"/>
      </w:pPr>
      <w:r>
        <w:t>Дифференциальная токовая защита (ДЗТ)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1 (Сторона1)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2 (Сторона2)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Сторона 3 (Сторона3)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используется</w:t>
              <w:br/>
              <w:t>1 - Используется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1 (KсхемСт1)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Схема соединения трансформаторов тока стороны 2 (KсхемСт2)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Базисная мощность (Sbase)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МВ×А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</w:t>
            </w:r>
          </w:p>
        </w:tc>
      </w:tr>
    </w:tbl>
    <w:p>
      <w:pPr>
        <w:pStyle w:val="a"/>
      </w:pPr>
      <w:r>
        <w:t>Параметры стороны 1 (Параметры стороны 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1 (Компенс3I0ст1)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1 (Uном1)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36,75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1 (IпервСт1)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1,0 ... 40000,0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1 (Iном_термСт1)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1 (IвторСт1)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1 (Nсх1)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</w:tbl>
    <w:p>
      <w:pPr>
        <w:pStyle w:val="a"/>
      </w:pPr>
      <w:r>
        <w:t>Параметры стороны 2 (Параметры стороны 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Компенсация токов 3I0 для стороны 2 (Компенс3I0ст2)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компенсации токов 3I0</w:t>
              <w:br/>
              <w:t>1 - С компенсацией токов 3I0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Номинальное напряжение стороны 2 (Uном2)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6,0 ... 250,0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кВ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первичный ток трансформатора тока стороны 2 (IпервСт2)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1,0 ... 40000,0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5000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терминала стороны 2 (Iном_термСт2)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1,0 ... 5,0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вторичный ток трансформатора тока стороны 2 (IвторСт2)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Векторная группа стороны 2 (Nсх2)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6</w:t>
            </w:r>
          </w:p>
        </w:tc>
      </w:tr>
    </w:tbl>
    <w:p>
      <w:pPr>
        <w:pStyle w:val="a"/>
      </w:pPr>
      <w:r>
        <w:t>Дифференциальный токовый орган с торможением (ДТЗт)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блокировки (Реж_блок)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1 - Без блокировки</w:t>
              <w:br/>
              <w:t>2 - Блокировка по 2 гармонике</w:t>
              <w:br/>
              <w:t>3 - Блокировка по 5 гармонике</w:t>
              <w:br/>
              <w:t>4 - Блокировка по 2 и 5 гармоникам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от БВКЗ (Контр_БВКЗ)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Без контроля БВКЗ</w:t>
              <w:br/>
              <w:t>1 - С контролем БВКЗ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0,2 ... 0,6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дифференциальный ток срабатывания в режиме загрубления (при неисправностях в токовых цепях) (Iср_загр)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первого наклонного участка (Iт1)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0,6 ... 3,0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Начальный тормозной ток второго наклонного участка (Iт2)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1,2 ... 10,0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первого наклонного участка (Kт1)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торможения второго наклонного участка (Kт2)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0,7</w:t>
            </w:r>
          </w:p>
        </w:tc>
      </w:tr>
    </w:tbl>
    <w:p>
      <w:pPr>
        <w:pStyle w:val="a"/>
      </w:pPr>
      <w:r>
        <w:t>Дифференциальная токовая отсечка (ДТО)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0,0 ... 3,0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Дифференциальный 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3,0 ... 20,0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</w:tbl>
    <w:p>
      <w:pPr>
        <w:pStyle w:val="a"/>
      </w:pPr>
      <w:r>
        <w:t>Детектор второй гармоники (Д2Г)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10,0 ... 50,0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</w:tbl>
    <w:p>
      <w:pPr>
        <w:pStyle w:val="a"/>
      </w:pPr>
      <w:r>
        <w:t>Детектор пятой гармоники (Д5Г)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возврат (Tвоз)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ввода перекрестной блокировки (Tперек_блок)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0 ... 4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пятой гармоники к току основной гармоники (Ih5/Ih1)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Ih5/Ih1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5,0 ... 40,0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0,3</w:t>
            </w:r>
          </w:p>
        </w:tc>
      </w:tr>
    </w:tbl>
    <w:p>
      <w:pPr>
        <w:pStyle w:val="a"/>
      </w:pPr>
      <w:r>
        <w:t>Контроль исправности токовых цепей по величине небаланса (КЦТнеб)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Idiff&gt;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0,04 ... 2,0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1 (КЦТст1)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a"/>
      </w:pPr>
      <w:r>
        <w:t>Контроль исправности токовых цепей стороны 2 (КЦТст2)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КЦТ.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№8</w:t>
      </w:r>
    </w:p>
    <w:p>
      <w:pPr>
        <w:pStyle w:val="4"/>
      </w:pPr>
      <w:r>
        <w:t>Контроль исправности цепей тока (КЦТ)</w:t>
      </w:r>
    </w:p>
    <w:p>
      <w:pPr>
        <w:pStyle w:val="a"/>
      </w:pPr>
      <w:r>
        <w:t>Контроль исправности токовых цепей стороны 3 (КЦТст3)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обрыва провода (Контр_обр_пров)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критерию обрыва фазы (Tобрыв)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на срабатывание по асимметрии токов (Tасим)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0 ... 100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Номинальный ток токового входа терминала (Iном)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0,2 ... 5,0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Минимальное значение фазного тока (Iмин)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0,05 ... 1,0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Коэффициент симметрии (Kсим)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Iмин/Iмакс&lt;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0,1 ... 0,95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Минимальная величина максимального из фазных токов (LIсим)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Iмакс&gt;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0,01 ... 2,0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 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rPr>
                <w:b/>
              </w:rPr>
              <w:t>0,5</w:t>
            </w:r>
          </w:p>
        </w:tc>
      </w:tr>
    </w:tbl>
    <w:p>
      <w:pPr>
        <w:pStyle w:val="3"/>
      </w:pPr>
      <w:r>
        <w:t>Параметры для проверки функции: КЦТ.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№16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КЦТ. Режим №18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КЦТст1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  <w:gridCol w:w="1047"/>
      </w:tblGrid>
      <w:tr>
        <w:trPr>
          <w:trHeight w:val="2551"/>
          <w:tblHeader w:val="true"/>
        </w:trPr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Ввод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Оперативный вывод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Срабатывание обрыв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Пуск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КЦТст1: Сраб. ассиметрия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1047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1047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функций КЦТст2, КЦТст3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КЦТст2: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Срабатывание обрыв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Пуск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КЦТст3: Сраб. ассиметрия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КЦТнеб: Неисправность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9624B" w:rsidRDefault="00C9624B" w:rsidP="00327186">
      <w:pPr>
        <w:spacing w:after="0" w:line="240" w:lineRule="auto"/>
      </w:pPr>
      <w:r>
        <w:separator/>
      </w:r>
    </w:p>
  </w:endnote>
  <w:end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9624B" w:rsidRDefault="00C9624B" w:rsidP="00327186">
      <w:pPr>
        <w:spacing w:after="0" w:line="240" w:lineRule="auto"/>
      </w:pPr>
      <w:r>
        <w:separator/>
      </w:r>
    </w:p>
  </w:footnote>
  <w:footnote w:type="continuationSeparator" w:id="0">
    <w:p w:rsidR="00C9624B" w:rsidRDefault="00C9624B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DA3665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DA3665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DA3665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A3665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C9624B">
            <w:fldChar w:fldCharType="begin"/>
          </w:r>
          <w:r w:rsidR="00C9624B">
            <w:instrText xml:space="preserve"> NUMPAGES </w:instrText>
          </w:r>
          <w:r w:rsidR="00C9624B">
            <w:fldChar w:fldCharType="separate"/>
          </w:r>
          <w:r w:rsidR="00DA3665">
            <w:rPr>
              <w:noProof/>
            </w:rPr>
            <w:t>12</w:t>
          </w:r>
          <w:r w:rsidR="00C9624B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A62DF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910A2F-171A-4618-8A1C-B78140C422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4530</TotalTime>
  <Pages>12</Pages>
  <Words>2609</Words>
  <Characters>14874</Characters>
  <Application>Microsoft Office Word</Application>
  <DocSecurity>0</DocSecurity>
  <Lines>123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17449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126</cp:revision>
  <dcterms:created xsi:type="dcterms:W3CDTF">2025-02-27T10:23:00Z</dcterms:created>
  <dcterms:modified xsi:type="dcterms:W3CDTF">2025-03-13T11:50:00Z</dcterms:modified>
</cp:coreProperties>
</file>