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2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2011"/>
        <w:gridCol w:w="2011"/>
        <w:gridCol w:w="2011"/>
        <w:gridCol w:w="2011"/>
      </w:tblGrid>
      <w:tr w:rsidR="002E5BC3" w14:paraId="4CADB541" w14:textId="77777777" w:rsidTr="002E5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0" w:type="dxa"/>
            <w:tcMar>
              <w:top w:w="0" w:type="dxa"/>
              <w:bottom w:w="0" w:type="dxa"/>
            </w:tcMar>
          </w:tcPr>
          <w:p w14:paraId="098AF206" w14:textId="77777777" w:rsidR="002E5BC3" w:rsidRDefault="002E5BC3" w:rsidP="0049246F">
            <w:pPr>
              <w:ind w:firstLine="0"/>
            </w:pPr>
            <w:bookmarkStart w:id="0" w:name="_GoBack"/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32739663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175D3560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6DD55C72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2D486093" w14:textId="77777777" w:rsidR="002E5BC3" w:rsidRDefault="002E5BC3" w:rsidP="0049246F">
            <w:pPr>
              <w:ind w:firstLine="0"/>
            </w:pPr>
          </w:p>
        </w:tc>
      </w:tr>
      <w:tr w:rsidR="002E5BC3" w14:paraId="360B2E97" w14:textId="77777777" w:rsidTr="002E5BC3">
        <w:tc>
          <w:tcPr>
            <w:tcW w:w="2010" w:type="dxa"/>
            <w:tcMar>
              <w:top w:w="0" w:type="dxa"/>
              <w:bottom w:w="0" w:type="dxa"/>
            </w:tcMar>
          </w:tcPr>
          <w:p w14:paraId="3F0F4DE3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492BDE0C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32F2515F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15286947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4A5B925F" w14:textId="77777777" w:rsidR="002E5BC3" w:rsidRDefault="002E5BC3" w:rsidP="0049246F">
            <w:pPr>
              <w:ind w:firstLine="0"/>
            </w:pPr>
          </w:p>
        </w:tc>
      </w:tr>
      <w:tr w:rsidR="002E5BC3" w14:paraId="5D5AEE61" w14:textId="77777777" w:rsidTr="002E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10" w:type="dxa"/>
            <w:tcMar>
              <w:top w:w="0" w:type="dxa"/>
              <w:bottom w:w="0" w:type="dxa"/>
            </w:tcMar>
          </w:tcPr>
          <w:p w14:paraId="660715CB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38DBFCC4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6A7CB3E2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4D0DC648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247CA88D" w14:textId="77777777" w:rsidR="002E5BC3" w:rsidRDefault="002E5BC3" w:rsidP="0049246F">
            <w:pPr>
              <w:ind w:firstLine="0"/>
            </w:pPr>
          </w:p>
        </w:tc>
      </w:tr>
      <w:bookmarkEnd w:id="0"/>
    </w:tbl>
    <w:p w14:paraId="3734CD3D" w14:textId="53CB2CE2" w:rsidR="002F0150" w:rsidRDefault="002F0150" w:rsidP="0049246F"/>
    <w:p>
      <w:pPr>
        <w:pStyle w:val="2"/>
      </w:pPr>
      <w:r>
        <w:t>Проверка БНТ</w:t>
      </w:r>
    </w:p>
    <w:p>
      <w:pPr>
        <w:pStyle w:val="tablename1"/>
      </w:pPr>
      <w:r>
        <w:t>Выдаваемые сигналы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rPr>
          <w:trHeight w:val="1417"/>
        </w:trPr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Номер режима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IA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IB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IC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UAB НН1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UBC НН1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UCA НН1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U2 НН1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UAB НН2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UBC НН2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UCA НН2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U2 НН2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IA 2г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IB 2г</w:t>
            </w:r>
          </w:p>
        </w:tc>
        <w:tc>
          <w:tcPr>
            <w:tcW w:type="dxa" w:w="698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IC 2г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</w:tr>
      <w:tr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6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</w:tr>
    </w:tbl>
    <w:p>
      <w:pPr>
        <w:pStyle w:val="tablename1"/>
      </w:pPr>
      <w:r>
        <w:t>Контролируемые сигналы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</w:tblGrid>
      <w:tr>
        <w:trPr>
          <w:trHeight w:val="2551"/>
        </w:trPr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Номер режима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1 ст: Пуск ф.А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1 ст: Пуск ф.В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1 ст: Пуск ф.С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1 ст: ИО IА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2 ст: Пуск ф.А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2 ст: Пуск ф.В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2 ст: Пуск ф.С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2 ст: ИО IВ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3 ст: Пуск ф.А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3 ст: Пуск ф.В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3 ст: Пуск ф.С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МТЗ 3 ст: ИО IС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БНТ: Пуск ф.А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БНТ: Пуск ф.В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БНТ: Пуск ф.С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БНТ: Пуск</w:t>
            </w:r>
          </w:p>
        </w:tc>
        <w:tc>
          <w:tcPr>
            <w:tcW w:type="dxa" w:w="581"/>
            <w:textDirection w:val="btL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ПС: Пуск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  <w:tr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58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</w:tr>
    </w:tbl>
    <w:p>
      <w:pPr>
        <w:pStyle w:val="3"/>
      </w:pPr>
      <w:r>
        <w:t>Таблицы для конфигурирования режимов</w:t>
      </w:r>
    </w:p>
    <w:p>
      <w:pPr>
        <w:pStyle w:val="3"/>
      </w:pPr>
      <w:r>
        <w:t>Максимальная токовая защита (МТЗ)</w:t>
      </w:r>
    </w:p>
    <w:p>
      <w:pPr>
        <w:pStyle w:val="4"/>
      </w:pPr>
      <w:r>
        <w:t>Общие уставки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Сборка токовых цепей (Сборка_ток_цепей)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Звезда</w:t>
              <w:br/>
              <w:t xml:space="preserve"> 1 - Треугольник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</w:tbl>
    <w:p>
      <w:pPr>
        <w:pStyle w:val="4"/>
      </w:pPr>
      <w:r>
        <w:t>1 ступень максимальной токовой защиты (МТЗ 1 ст)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Тип пуска по напряжению (Тип_КПОН)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Управляющее напряжение</w:t>
              <w:br/>
              <w:t xml:space="preserve"> </w:t>
              <w:br/>
              <w:t>1 - Вольтметровая блокировка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БНТ (Реж_БНТ)</w:t>
            </w:r>
          </w:p>
        </w:tc>
        <w:tc>
          <w:tcPr>
            <w:tcW w:type="dxa" w:w="1744"/>
          </w:tcPr>
          <w:p>
            <w:r>
              <w:t>SGF3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Режим КПОН при неисправности ЦН (Реж_БНН_КПОН)</w:t>
            </w:r>
          </w:p>
        </w:tc>
        <w:tc>
          <w:tcPr>
            <w:tcW w:type="dxa" w:w="1744"/>
          </w:tcPr>
          <w:p>
            <w:r>
              <w:t>SGF4</w:t>
            </w:r>
          </w:p>
        </w:tc>
        <w:tc>
          <w:tcPr>
            <w:tcW w:type="dxa" w:w="1744"/>
          </w:tcPr>
          <w:p>
            <w:r>
              <w:t>0 - Деблокировка</w:t>
              <w:br/>
              <w:t xml:space="preserve"> </w:t>
              <w:br/>
              <w:t>1 - Блокировка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КПОН1 (Реж_КПОН1)</w:t>
            </w:r>
          </w:p>
        </w:tc>
        <w:tc>
          <w:tcPr>
            <w:tcW w:type="dxa" w:w="1744"/>
          </w:tcPr>
          <w:p>
            <w:r>
              <w:t>SGF5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КПОН2 (Реж_КПОН2)</w:t>
            </w:r>
          </w:p>
        </w:tc>
        <w:tc>
          <w:tcPr>
            <w:tcW w:type="dxa" w:w="1744"/>
          </w:tcPr>
          <w:p>
            <w:r>
              <w:t>SGF6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СВ НН (Контр_СВ)</w:t>
            </w:r>
          </w:p>
        </w:tc>
        <w:tc>
          <w:tcPr>
            <w:tcW w:type="dxa" w:w="1744"/>
          </w:tcPr>
          <w:p>
            <w:r>
              <w:t>SGF7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Блокировка ступени при включенном СВ</w:t>
              <w:br/>
              <w:t xml:space="preserve"> 3 -  Блокировка ступени при отключенном СВ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Выдержка времени срабатывания (Tср)</w:t>
            </w:r>
          </w:p>
        </w:tc>
        <w:tc>
          <w:tcPr>
            <w:tcW w:type="dxa" w:w="1744"/>
          </w:tcPr>
          <w:p>
            <w:r>
              <w:t>T1</w:t>
            </w:r>
          </w:p>
        </w:tc>
        <w:tc>
          <w:tcPr>
            <w:tcW w:type="dxa" w:w="1744"/>
          </w:tcPr>
          <w:p>
            <w:r>
              <w:t xml:space="preserve">0,0 ... 100,0 </w:t>
            </w:r>
          </w:p>
        </w:tc>
        <w:tc>
          <w:tcPr>
            <w:tcW w:type="dxa" w:w="1744"/>
          </w:tcPr>
          <w:p>
            <w:r>
              <w:t>с</w:t>
            </w:r>
          </w:p>
        </w:tc>
        <w:tc>
          <w:tcPr>
            <w:tcW w:type="dxa" w:w="1744"/>
          </w:tcPr>
          <w:p>
            <w:r>
              <w:t>10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срабатывания (Iср)</w:t>
            </w:r>
          </w:p>
        </w:tc>
        <w:tc>
          <w:tcPr>
            <w:tcW w:type="dxa" w:w="1744"/>
          </w:tcPr>
          <w:p>
            <w:r>
              <w:t>I&gt;</w:t>
            </w:r>
          </w:p>
        </w:tc>
        <w:tc>
          <w:tcPr>
            <w:tcW w:type="dxa" w:w="1744"/>
          </w:tcPr>
          <w:p>
            <w:r>
              <w:t xml:space="preserve">0,1 ... 30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0,01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срабатывания грубого органа (Iср_груб)</w:t>
            </w:r>
          </w:p>
        </w:tc>
        <w:tc>
          <w:tcPr>
            <w:tcW w:type="dxa" w:w="1744"/>
          </w:tcPr>
          <w:p>
            <w:r>
              <w:t>Iгруб&gt;</w:t>
            </w:r>
          </w:p>
        </w:tc>
        <w:tc>
          <w:tcPr>
            <w:tcW w:type="dxa" w:w="1744"/>
          </w:tcPr>
          <w:p>
            <w:r>
              <w:t xml:space="preserve">0,1 ... 30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0,01</w:t>
            </w:r>
          </w:p>
        </w:tc>
        <w:tc>
          <w:tcPr>
            <w:tcW w:type="dxa" w:w="1744"/>
          </w:tcPr>
          <w:p>
            <w:r>
              <w:t>3</w:t>
            </w:r>
          </w:p>
        </w:tc>
      </w:tr>
    </w:tbl>
    <w:p>
      <w:pPr>
        <w:pStyle w:val="4"/>
      </w:pPr>
      <w:r>
        <w:t>2 ступень максимальной токовой защиты (МТЗ 2 ст)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Тип пуска по напряжению (Тип_КПОН)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Управляющее напряжение</w:t>
              <w:br/>
              <w:t xml:space="preserve"> </w:t>
              <w:br/>
              <w:t>1 - Вольтметровая блокировка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БНТ (Реж_БНТ)</w:t>
            </w:r>
          </w:p>
        </w:tc>
        <w:tc>
          <w:tcPr>
            <w:tcW w:type="dxa" w:w="1744"/>
          </w:tcPr>
          <w:p>
            <w:r>
              <w:t>SGF3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КПОН при неисправности ЦН (Реж_БНН_КПОН)</w:t>
            </w:r>
          </w:p>
        </w:tc>
        <w:tc>
          <w:tcPr>
            <w:tcW w:type="dxa" w:w="1744"/>
          </w:tcPr>
          <w:p>
            <w:r>
              <w:t>SGF4</w:t>
            </w:r>
          </w:p>
        </w:tc>
        <w:tc>
          <w:tcPr>
            <w:tcW w:type="dxa" w:w="1744"/>
          </w:tcPr>
          <w:p>
            <w:r>
              <w:t>0 - Деблокировка</w:t>
              <w:br/>
              <w:t xml:space="preserve"> </w:t>
              <w:br/>
              <w:t>1 - Блокировка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КПОН1 (Реж_КПОН1)</w:t>
            </w:r>
          </w:p>
        </w:tc>
        <w:tc>
          <w:tcPr>
            <w:tcW w:type="dxa" w:w="1744"/>
          </w:tcPr>
          <w:p>
            <w:r>
              <w:t>SGF5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КПОН2 (Реж_КПОН2)</w:t>
            </w:r>
          </w:p>
        </w:tc>
        <w:tc>
          <w:tcPr>
            <w:tcW w:type="dxa" w:w="1744"/>
          </w:tcPr>
          <w:p>
            <w:r>
              <w:t>SGF6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СВ НН (Контр_СВ)</w:t>
            </w:r>
          </w:p>
        </w:tc>
        <w:tc>
          <w:tcPr>
            <w:tcW w:type="dxa" w:w="1744"/>
          </w:tcPr>
          <w:p>
            <w:r>
              <w:t>SGF7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Блокировка ступени при включенном СВ</w:t>
              <w:br/>
              <w:t xml:space="preserve"> 3 -  Блокировка ступени при отключенном СВ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Выдержка времени срабатывания (Tср)</w:t>
            </w:r>
          </w:p>
        </w:tc>
        <w:tc>
          <w:tcPr>
            <w:tcW w:type="dxa" w:w="1744"/>
          </w:tcPr>
          <w:p>
            <w:r>
              <w:t>T1</w:t>
            </w:r>
          </w:p>
        </w:tc>
        <w:tc>
          <w:tcPr>
            <w:tcW w:type="dxa" w:w="1744"/>
          </w:tcPr>
          <w:p>
            <w:r>
              <w:t xml:space="preserve">0,0 ... 100,0 </w:t>
            </w:r>
          </w:p>
        </w:tc>
        <w:tc>
          <w:tcPr>
            <w:tcW w:type="dxa" w:w="1744"/>
          </w:tcPr>
          <w:p>
            <w:r>
              <w:t>с</w:t>
            </w:r>
          </w:p>
        </w:tc>
        <w:tc>
          <w:tcPr>
            <w:tcW w:type="dxa" w:w="1744"/>
          </w:tcPr>
          <w:p>
            <w:r>
              <w:t>10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срабатывания (Iср)</w:t>
            </w:r>
          </w:p>
        </w:tc>
        <w:tc>
          <w:tcPr>
            <w:tcW w:type="dxa" w:w="1744"/>
          </w:tcPr>
          <w:p>
            <w:r>
              <w:t>I&gt;</w:t>
            </w:r>
          </w:p>
        </w:tc>
        <w:tc>
          <w:tcPr>
            <w:tcW w:type="dxa" w:w="1744"/>
          </w:tcPr>
          <w:p>
            <w:r>
              <w:t xml:space="preserve">0,1 ... 30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0,01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срабатывания грубого органа (Iср_груб)</w:t>
            </w:r>
          </w:p>
        </w:tc>
        <w:tc>
          <w:tcPr>
            <w:tcW w:type="dxa" w:w="1744"/>
          </w:tcPr>
          <w:p>
            <w:r>
              <w:t>Iгруб&gt;</w:t>
            </w:r>
          </w:p>
        </w:tc>
        <w:tc>
          <w:tcPr>
            <w:tcW w:type="dxa" w:w="1744"/>
          </w:tcPr>
          <w:p>
            <w:r>
              <w:t xml:space="preserve">0,1 ... 30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0,01</w:t>
            </w:r>
          </w:p>
        </w:tc>
        <w:tc>
          <w:tcPr>
            <w:tcW w:type="dxa" w:w="1744"/>
          </w:tcPr>
          <w:p>
            <w:r>
              <w:t>3</w:t>
            </w:r>
          </w:p>
        </w:tc>
      </w:tr>
    </w:tbl>
    <w:p>
      <w:pPr>
        <w:pStyle w:val="4"/>
      </w:pPr>
      <w:r>
        <w:t>3 ступень максимальной токовой защиты (МТЗ 3 ст)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Тип пуска по напряжению (Тип_КПОН)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Управляющее напряжение</w:t>
              <w:br/>
              <w:t xml:space="preserve"> </w:t>
              <w:br/>
              <w:t>1 - Вольтметровая блокировка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БНТ (Реж_БНТ)</w:t>
            </w:r>
          </w:p>
        </w:tc>
        <w:tc>
          <w:tcPr>
            <w:tcW w:type="dxa" w:w="1744"/>
          </w:tcPr>
          <w:p>
            <w:r>
              <w:t>SGF3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КПОН при неисправности ЦН (Реж_БНН_КПОН)</w:t>
            </w:r>
          </w:p>
        </w:tc>
        <w:tc>
          <w:tcPr>
            <w:tcW w:type="dxa" w:w="1744"/>
          </w:tcPr>
          <w:p>
            <w:r>
              <w:t>SGF4</w:t>
            </w:r>
          </w:p>
        </w:tc>
        <w:tc>
          <w:tcPr>
            <w:tcW w:type="dxa" w:w="1744"/>
          </w:tcPr>
          <w:p>
            <w:r>
              <w:t>0 - Деблокировка</w:t>
              <w:br/>
              <w:t xml:space="preserve"> </w:t>
              <w:br/>
              <w:t>1 - Блокировка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КПОН1 (Реж_КПОН1)</w:t>
            </w:r>
          </w:p>
        </w:tc>
        <w:tc>
          <w:tcPr>
            <w:tcW w:type="dxa" w:w="1744"/>
          </w:tcPr>
          <w:p>
            <w:r>
              <w:t>SGF5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от КПОН2 (Реж_КПОН2)</w:t>
            </w:r>
          </w:p>
        </w:tc>
        <w:tc>
          <w:tcPr>
            <w:tcW w:type="dxa" w:w="1744"/>
          </w:tcPr>
          <w:p>
            <w:r>
              <w:t>SGF6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контроля СВ НН (Контр_СВ)</w:t>
            </w:r>
          </w:p>
        </w:tc>
        <w:tc>
          <w:tcPr>
            <w:tcW w:type="dxa" w:w="1744"/>
          </w:tcPr>
          <w:p>
            <w:r>
              <w:t>SGF7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Блокировка ступени при включенном СВ</w:t>
              <w:br/>
              <w:t xml:space="preserve"> 3 -  Блокировка ступени при отключенном СВ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Выдержка времени срабатывания (Tср)</w:t>
            </w:r>
          </w:p>
        </w:tc>
        <w:tc>
          <w:tcPr>
            <w:tcW w:type="dxa" w:w="1744"/>
          </w:tcPr>
          <w:p>
            <w:r>
              <w:t>T1</w:t>
            </w:r>
          </w:p>
        </w:tc>
        <w:tc>
          <w:tcPr>
            <w:tcW w:type="dxa" w:w="1744"/>
          </w:tcPr>
          <w:p>
            <w:r>
              <w:t xml:space="preserve">0,0 ... 100,0 </w:t>
            </w:r>
          </w:p>
        </w:tc>
        <w:tc>
          <w:tcPr>
            <w:tcW w:type="dxa" w:w="1744"/>
          </w:tcPr>
          <w:p>
            <w:r>
              <w:t>с</w:t>
            </w:r>
          </w:p>
        </w:tc>
        <w:tc>
          <w:tcPr>
            <w:tcW w:type="dxa" w:w="1744"/>
          </w:tcPr>
          <w:p>
            <w:r>
              <w:t>10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срабатывания (Iср)</w:t>
            </w:r>
          </w:p>
        </w:tc>
        <w:tc>
          <w:tcPr>
            <w:tcW w:type="dxa" w:w="1744"/>
          </w:tcPr>
          <w:p>
            <w:r>
              <w:t>I&gt;</w:t>
            </w:r>
          </w:p>
        </w:tc>
        <w:tc>
          <w:tcPr>
            <w:tcW w:type="dxa" w:w="1744"/>
          </w:tcPr>
          <w:p>
            <w:r>
              <w:t xml:space="preserve">0,1 ... 30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0,01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срабатывания грубого органа (Iср_груб)</w:t>
            </w:r>
          </w:p>
        </w:tc>
        <w:tc>
          <w:tcPr>
            <w:tcW w:type="dxa" w:w="1744"/>
          </w:tcPr>
          <w:p>
            <w:r>
              <w:t>Iгруб&gt;</w:t>
            </w:r>
          </w:p>
        </w:tc>
        <w:tc>
          <w:tcPr>
            <w:tcW w:type="dxa" w:w="1744"/>
          </w:tcPr>
          <w:p>
            <w:r>
              <w:t xml:space="preserve">0,1 ... 30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0,01</w:t>
            </w:r>
          </w:p>
        </w:tc>
        <w:tc>
          <w:tcPr>
            <w:tcW w:type="dxa" w:w="1744"/>
          </w:tcPr>
          <w:p>
            <w:r>
              <w:t>3</w:t>
            </w:r>
          </w:p>
        </w:tc>
      </w:tr>
    </w:tbl>
    <w:p>
      <w:pPr>
        <w:pStyle w:val="4"/>
      </w:pPr>
      <w:r>
        <w:t>Комбинированный пусковой орган напряжения стороны НН1 (КЦН НН1)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Режим пуска (Реж_пуска)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По Uмин</w:t>
              <w:br/>
              <w:t xml:space="preserve"> </w:t>
              <w:br/>
              <w:t>1 - Комбинированный</w:t>
              <w:br/>
              <w:t xml:space="preserve"> 2 - Внешний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(Uср)</w:t>
            </w:r>
          </w:p>
        </w:tc>
        <w:tc>
          <w:tcPr>
            <w:tcW w:type="dxa" w:w="1744"/>
          </w:tcPr>
          <w:p>
            <w:r>
              <w:t>U&lt;</w:t>
            </w:r>
          </w:p>
        </w:tc>
        <w:tc>
          <w:tcPr>
            <w:tcW w:type="dxa" w:w="1744"/>
          </w:tcPr>
          <w:p>
            <w:r>
              <w:t xml:space="preserve">2 ... 100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40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ОП (U2ср)</w:t>
            </w:r>
          </w:p>
        </w:tc>
        <w:tc>
          <w:tcPr>
            <w:tcW w:type="dxa" w:w="1744"/>
          </w:tcPr>
          <w:p>
            <w:r>
              <w:t>U2&gt;</w:t>
            </w:r>
          </w:p>
        </w:tc>
        <w:tc>
          <w:tcPr>
            <w:tcW w:type="dxa" w:w="1744"/>
          </w:tcPr>
          <w:p>
            <w:r>
              <w:t xml:space="preserve">2 ... 50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5</w:t>
            </w:r>
          </w:p>
        </w:tc>
      </w:tr>
    </w:tbl>
    <w:p>
      <w:pPr>
        <w:pStyle w:val="4"/>
      </w:pPr>
      <w:r>
        <w:t>Комбинированный пусковой орган напряжения стороны НН2 (КЦН НН2)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Режим пуска (Реж_пуска)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По Uмин</w:t>
              <w:br/>
              <w:t xml:space="preserve"> </w:t>
              <w:br/>
              <w:t>1 - Комбинированный</w:t>
              <w:br/>
              <w:t xml:space="preserve"> 2 - Внешний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(Uср)</w:t>
            </w:r>
          </w:p>
        </w:tc>
        <w:tc>
          <w:tcPr>
            <w:tcW w:type="dxa" w:w="1744"/>
          </w:tcPr>
          <w:p>
            <w:r>
              <w:t>U&lt;</w:t>
            </w:r>
          </w:p>
        </w:tc>
        <w:tc>
          <w:tcPr>
            <w:tcW w:type="dxa" w:w="1744"/>
          </w:tcPr>
          <w:p>
            <w:r>
              <w:t xml:space="preserve">2 ... 100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40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ОП (U2ср)</w:t>
            </w:r>
          </w:p>
        </w:tc>
        <w:tc>
          <w:tcPr>
            <w:tcW w:type="dxa" w:w="1744"/>
          </w:tcPr>
          <w:p>
            <w:r>
              <w:t>U2&gt;</w:t>
            </w:r>
          </w:p>
        </w:tc>
        <w:tc>
          <w:tcPr>
            <w:tcW w:type="dxa" w:w="1744"/>
          </w:tcPr>
          <w:p>
            <w:r>
              <w:t xml:space="preserve">2 ... 50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5</w:t>
            </w:r>
          </w:p>
        </w:tc>
      </w:tr>
    </w:tbl>
    <w:p>
      <w:pPr>
        <w:pStyle w:val="4"/>
      </w:pPr>
      <w:r>
        <w:t>Блокировка при бросках намагничивающего тока (БНТ)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Перекрестная блокировка (Перекрест_блок)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  <w:tr>
        <w:tc>
          <w:tcPr>
            <w:tcW w:type="dxa" w:w="1744"/>
          </w:tcPr>
          <w:p>
            <w:r>
              <w:t>Ток блокировки (Iср)</w:t>
            </w:r>
          </w:p>
        </w:tc>
        <w:tc>
          <w:tcPr>
            <w:tcW w:type="dxa" w:w="1744"/>
          </w:tcPr>
          <w:p>
            <w:r>
              <w:t>I&gt;</w:t>
            </w:r>
          </w:p>
        </w:tc>
        <w:tc>
          <w:tcPr>
            <w:tcW w:type="dxa" w:w="1744"/>
          </w:tcPr>
          <w:p>
            <w:r>
              <w:t xml:space="preserve">0,1 ... 15 </w:t>
            </w:r>
          </w:p>
        </w:tc>
        <w:tc>
          <w:tcPr>
            <w:tcW w:type="dxa" w:w="1744"/>
          </w:tcPr>
          <w:p>
            <w:r>
              <w:t>о.е.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5</w:t>
            </w:r>
          </w:p>
        </w:tc>
      </w:tr>
      <w:tr>
        <w:tc>
          <w:tcPr>
            <w:tcW w:type="dxa" w:w="1744"/>
          </w:tcPr>
          <w:p>
            <w:r>
              <w:t>Отношение тока второй гармоники к току основной гармоники (Ih2/Ih1)</w:t>
            </w:r>
          </w:p>
        </w:tc>
        <w:tc>
          <w:tcPr>
            <w:tcW w:type="dxa" w:w="1744"/>
          </w:tcPr>
          <w:p>
            <w:r>
              <w:t>Ih2/Ih1</w:t>
            </w:r>
          </w:p>
        </w:tc>
        <w:tc>
          <w:tcPr>
            <w:tcW w:type="dxa" w:w="1744"/>
          </w:tcPr>
          <w:p>
            <w:r>
              <w:t xml:space="preserve">5 ... 100 </w:t>
            </w:r>
          </w:p>
        </w:tc>
        <w:tc>
          <w:tcPr>
            <w:tcW w:type="dxa" w:w="1744"/>
          </w:tcPr>
          <w:p>
            <w:r>
              <w:t>%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0,4</w:t>
            </w:r>
          </w:p>
        </w:tc>
      </w:tr>
    </w:tbl>
    <w:p>
      <w:pPr>
        <w:pStyle w:val="4"/>
      </w:pPr>
      <w:r>
        <w:t>Орган блокировки ЛЗШ (БЛЗШ)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Выбор ступени блокировки (БлокЛЗШ_выбор_ст)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</w:t>
              <w:br/>
              <w:t>1 - 1 ступень</w:t>
              <w:br/>
              <w:t xml:space="preserve"> </w:t>
              <w:br/>
              <w:t>2 - 2 ступень</w:t>
              <w:br/>
              <w:t xml:space="preserve"> </w:t>
              <w:br/>
              <w:t>3 - 3 ступень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</w:tbl>
    <w:p>
      <w:pPr>
        <w:pStyle w:val="3"/>
      </w:pPr>
      <w:r>
        <w:t>Сигнализация неисправности цепей напряжения НН1 (КЦН НН1)</w:t>
      </w:r>
    </w:p>
    <w:p>
      <w:pPr>
        <w:pStyle w:val="4"/>
      </w:pPr>
      <w:r>
        <w:t>Общие уставки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пуска (Реж_пуска)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Внутренний</w:t>
              <w:br/>
              <w:t xml:space="preserve"> 1 - Внешний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(Uср)</w:t>
            </w:r>
          </w:p>
        </w:tc>
        <w:tc>
          <w:tcPr>
            <w:tcW w:type="dxa" w:w="1744"/>
          </w:tcPr>
          <w:p>
            <w:r>
              <w:t>U&lt;</w:t>
            </w:r>
          </w:p>
        </w:tc>
        <w:tc>
          <w:tcPr>
            <w:tcW w:type="dxa" w:w="1744"/>
          </w:tcPr>
          <w:p>
            <w:r>
              <w:t xml:space="preserve">2 ... 100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40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ОП (U2ср)</w:t>
            </w:r>
          </w:p>
        </w:tc>
        <w:tc>
          <w:tcPr>
            <w:tcW w:type="dxa" w:w="1744"/>
          </w:tcPr>
          <w:p>
            <w:r>
              <w:t>U2&gt;</w:t>
            </w:r>
          </w:p>
        </w:tc>
        <w:tc>
          <w:tcPr>
            <w:tcW w:type="dxa" w:w="1744"/>
          </w:tcPr>
          <w:p>
            <w:r>
              <w:t xml:space="preserve">2 ... 50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5</w:t>
            </w:r>
          </w:p>
        </w:tc>
      </w:tr>
      <w:tr>
        <w:tc>
          <w:tcPr>
            <w:tcW w:type="dxa" w:w="1744"/>
          </w:tcPr>
          <w:p>
            <w:r>
              <w:t>Выдержка времени срабатывания (Tср)</w:t>
            </w:r>
          </w:p>
        </w:tc>
        <w:tc>
          <w:tcPr>
            <w:tcW w:type="dxa" w:w="1744"/>
          </w:tcPr>
          <w:p>
            <w:r>
              <w:t>T1</w:t>
            </w:r>
          </w:p>
        </w:tc>
        <w:tc>
          <w:tcPr>
            <w:tcW w:type="dxa" w:w="1744"/>
          </w:tcPr>
          <w:p>
            <w:r>
              <w:t xml:space="preserve">0,0 ... 100,0 </w:t>
            </w:r>
          </w:p>
        </w:tc>
        <w:tc>
          <w:tcPr>
            <w:tcW w:type="dxa" w:w="1744"/>
          </w:tcPr>
          <w:p>
            <w:r>
              <w:t>с</w:t>
            </w:r>
          </w:p>
        </w:tc>
        <w:tc>
          <w:tcPr>
            <w:tcW w:type="dxa" w:w="1744"/>
          </w:tcPr>
          <w:p>
            <w:r>
              <w:t>10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</w:tbl>
    <w:p>
      <w:pPr>
        <w:pStyle w:val="3"/>
      </w:pPr>
      <w:r>
        <w:t>Сигнализация неисправности цепей напряжения НН2 (КЦН НН2)</w:t>
      </w:r>
    </w:p>
    <w:p>
      <w:pPr>
        <w:pStyle w:val="4"/>
      </w:pPr>
      <w:r>
        <w:t>Общие уставки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Режим пуска (Реж_пуска)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Внутренний</w:t>
              <w:br/>
              <w:t xml:space="preserve"> 1 - Внешний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(Uср)</w:t>
            </w:r>
          </w:p>
        </w:tc>
        <w:tc>
          <w:tcPr>
            <w:tcW w:type="dxa" w:w="1744"/>
          </w:tcPr>
          <w:p>
            <w:r>
              <w:t>U&lt;</w:t>
            </w:r>
          </w:p>
        </w:tc>
        <w:tc>
          <w:tcPr>
            <w:tcW w:type="dxa" w:w="1744"/>
          </w:tcPr>
          <w:p>
            <w:r>
              <w:t xml:space="preserve">2 ... 100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40</w:t>
            </w:r>
          </w:p>
        </w:tc>
      </w:tr>
      <w:tr>
        <w:tc>
          <w:tcPr>
            <w:tcW w:type="dxa" w:w="1744"/>
          </w:tcPr>
          <w:p>
            <w:r>
              <w:t>Напряжение срабатывания ОП (U2ср)</w:t>
            </w:r>
          </w:p>
        </w:tc>
        <w:tc>
          <w:tcPr>
            <w:tcW w:type="dxa" w:w="1744"/>
          </w:tcPr>
          <w:p>
            <w:r>
              <w:t>U2&gt;</w:t>
            </w:r>
          </w:p>
        </w:tc>
        <w:tc>
          <w:tcPr>
            <w:tcW w:type="dxa" w:w="1744"/>
          </w:tcPr>
          <w:p>
            <w:r>
              <w:t xml:space="preserve">2 ... 50 </w:t>
            </w:r>
          </w:p>
        </w:tc>
        <w:tc>
          <w:tcPr>
            <w:tcW w:type="dxa" w:w="1744"/>
          </w:tcPr>
          <w:p>
            <w:r>
              <w:t>В</w:t>
            </w:r>
          </w:p>
        </w:tc>
        <w:tc>
          <w:tcPr>
            <w:tcW w:type="dxa" w:w="1744"/>
          </w:tcPr>
          <w:p>
            <w:r>
              <w:t>0,1</w:t>
            </w:r>
          </w:p>
        </w:tc>
        <w:tc>
          <w:tcPr>
            <w:tcW w:type="dxa" w:w="1744"/>
          </w:tcPr>
          <w:p>
            <w:r>
              <w:t>5</w:t>
            </w:r>
          </w:p>
        </w:tc>
      </w:tr>
      <w:tr>
        <w:tc>
          <w:tcPr>
            <w:tcW w:type="dxa" w:w="1744"/>
          </w:tcPr>
          <w:p>
            <w:r>
              <w:t>Выдержка времени срабатывания (Tср)</w:t>
            </w:r>
          </w:p>
        </w:tc>
        <w:tc>
          <w:tcPr>
            <w:tcW w:type="dxa" w:w="1744"/>
          </w:tcPr>
          <w:p>
            <w:r>
              <w:t>T1</w:t>
            </w:r>
          </w:p>
        </w:tc>
        <w:tc>
          <w:tcPr>
            <w:tcW w:type="dxa" w:w="1744"/>
          </w:tcPr>
          <w:p>
            <w:r>
              <w:t xml:space="preserve">0,0 ... 100,0 </w:t>
            </w:r>
          </w:p>
        </w:tc>
        <w:tc>
          <w:tcPr>
            <w:tcW w:type="dxa" w:w="1744"/>
          </w:tcPr>
          <w:p>
            <w:r>
              <w:t>с</w:t>
            </w:r>
          </w:p>
        </w:tc>
        <w:tc>
          <w:tcPr>
            <w:tcW w:type="dxa" w:w="1744"/>
          </w:tcPr>
          <w:p>
            <w:r>
              <w:t>10</w:t>
            </w:r>
          </w:p>
        </w:tc>
        <w:tc>
          <w:tcPr>
            <w:tcW w:type="dxa" w:w="1744"/>
          </w:tcPr>
          <w:p>
            <w: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4"/>
      </w:pPr>
      <w:r>
        <w:t>Логика отключения (ЛО)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</w:tbl>
    <w:p>
      <w:pPr>
        <w:pStyle w:val="4"/>
      </w:pPr>
      <w:r>
        <w:t>Логика запрета АПВ (ЗАПВ)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Запрет АПВ при срабатывании 2 ступени МТЗ (ЗАПВ_МТЗ_ст2)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Запрет АПВ при срабатывании 3 ступени МТЗ (ЗАПВ_МТЗ_ст3)</w:t>
            </w:r>
          </w:p>
        </w:tc>
        <w:tc>
          <w:tcPr>
            <w:tcW w:type="dxa" w:w="1744"/>
          </w:tcPr>
          <w:p>
            <w:r>
              <w:t>SGF3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</w:tbl>
    <w:p>
      <w:pPr>
        <w:pStyle w:val="4"/>
      </w:pPr>
      <w:r>
        <w:t>Логика запрета АВР (ЗАВР)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Ввод функции в работу (Ввод_функции)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Запрет АВР при срабатывании 2 ступени МТЗ (ЗАВР_МТЗ_ст2)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Запрет АВР при срабатывании 3 ступени МТЗ (ЗАВР_МТЗ_ст3)</w:t>
            </w:r>
          </w:p>
        </w:tc>
        <w:tc>
          <w:tcPr>
            <w:tcW w:type="dxa" w:w="1744"/>
          </w:tcPr>
          <w:p>
            <w:r>
              <w:t>SGF3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</w:tbl>
    <w:p>
      <w:pPr>
        <w:pStyle w:val="3"/>
      </w:pPr>
      <w:r>
        <w:t>Предупредительная сигнализация (ПС)</w:t>
      </w:r>
    </w:p>
    <w:p>
      <w:pPr>
        <w:pStyle w:val="4"/>
      </w:pPr>
      <w:r>
        <w:t>Общие уставки</w:t>
      </w:r>
    </w:p>
    <w:tbl>
      <w:tblPr>
        <w:tblStyle w:val="32"/>
        <w:tblW w:type="auto" w:w="0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</w:tcPr>
          <w:p>
            <w:r>
              <w:t>Параметр</w:t>
            </w:r>
          </w:p>
        </w:tc>
        <w:tc>
          <w:tcPr>
            <w:tcW w:type="dxa" w:w="1744"/>
          </w:tcPr>
          <w:p>
            <w:r>
              <w:t>Обозначение ФСУ</w:t>
            </w:r>
          </w:p>
        </w:tc>
        <w:tc>
          <w:tcPr>
            <w:tcW w:type="dxa" w:w="1744"/>
          </w:tcPr>
          <w:p>
            <w:r>
              <w:t>Значение / Диапазон</w:t>
            </w:r>
          </w:p>
        </w:tc>
        <w:tc>
          <w:tcPr>
            <w:tcW w:type="dxa" w:w="1744"/>
          </w:tcPr>
          <w:p>
            <w:r>
              <w:t>Ед.изм.</w:t>
            </w:r>
          </w:p>
        </w:tc>
        <w:tc>
          <w:tcPr>
            <w:tcW w:type="dxa" w:w="1744"/>
          </w:tcPr>
          <w:p>
            <w:r>
              <w:t>Шаг</w:t>
            </w:r>
          </w:p>
        </w:tc>
        <w:tc>
          <w:tcPr>
            <w:tcW w:type="dxa" w:w="1744"/>
          </w:tcPr>
          <w:p>
            <w:r>
              <w:t>Уставка</w:t>
            </w:r>
          </w:p>
        </w:tc>
      </w:tr>
      <w:tr>
        <w:tc>
          <w:tcPr>
            <w:tcW w:type="dxa" w:w="1744"/>
          </w:tcPr>
          <w:p>
            <w:r>
              <w:t>Контроль сигнала &lt;&lt;ГЗ сигн&gt;&gt; (Контр_ГЗ_сигн)</w:t>
            </w:r>
          </w:p>
        </w:tc>
        <w:tc>
          <w:tcPr>
            <w:tcW w:type="dxa" w:w="1744"/>
          </w:tcPr>
          <w:p>
            <w:r>
              <w:t>SGF1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&lt;&lt;Низ.изол. ГЗ&gt;&gt; (Контр_Низ_изол_ГЗ)</w:t>
            </w:r>
          </w:p>
        </w:tc>
        <w:tc>
          <w:tcPr>
            <w:tcW w:type="dxa" w:w="1744"/>
          </w:tcPr>
          <w:p>
            <w:r>
              <w:t>SGF2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&lt;&lt;ГЗ заблокирована&gt;&gt; (Контр_ГЗ_блок)</w:t>
            </w:r>
          </w:p>
        </w:tc>
        <w:tc>
          <w:tcPr>
            <w:tcW w:type="dxa" w:w="1744"/>
          </w:tcPr>
          <w:p>
            <w:r>
              <w:t>SGF3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&lt;&lt;ОТ сигн&gt;&gt; (Контр_ОТ_сигн)</w:t>
            </w:r>
          </w:p>
        </w:tc>
        <w:tc>
          <w:tcPr>
            <w:tcW w:type="dxa" w:w="1744"/>
          </w:tcPr>
          <w:p>
            <w:r>
              <w:t>SGF4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&lt;&lt;ОТ НН сигн&gt;&gt; (Контр_ОТ_НН_сигн)</w:t>
            </w:r>
          </w:p>
        </w:tc>
        <w:tc>
          <w:tcPr>
            <w:tcW w:type="dxa" w:w="1744"/>
          </w:tcPr>
          <w:p>
            <w:r>
              <w:t>SGF5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&lt;&lt;Внеш. откл&gt;&gt; (Контр_Внеш_откл)</w:t>
            </w:r>
          </w:p>
        </w:tc>
        <w:tc>
          <w:tcPr>
            <w:tcW w:type="dxa" w:w="1744"/>
          </w:tcPr>
          <w:p>
            <w:r>
              <w:t>SGF6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&lt;&lt;Вых. цепи разобраны&gt;&gt; (Контр_Вых_цеп_разоб)</w:t>
            </w:r>
          </w:p>
        </w:tc>
        <w:tc>
          <w:tcPr>
            <w:tcW w:type="dxa" w:w="1744"/>
          </w:tcPr>
          <w:p>
            <w:r>
              <w:t>SGF7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&lt;&lt;БИ выведены&gt;&gt; (Контр_БИ_выведены)</w:t>
            </w:r>
          </w:p>
        </w:tc>
        <w:tc>
          <w:tcPr>
            <w:tcW w:type="dxa" w:w="1744"/>
          </w:tcPr>
          <w:p>
            <w:r>
              <w:t>SGF8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сигнала &lt;&lt;Прев. вр. пер. КА&gt;&gt; (Контр_Вр_пркл_КА)</w:t>
            </w:r>
          </w:p>
        </w:tc>
        <w:tc>
          <w:tcPr>
            <w:tcW w:type="dxa" w:w="1744"/>
          </w:tcPr>
          <w:p>
            <w:r>
              <w:t>SGF9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  <w:tr>
        <w:tc>
          <w:tcPr>
            <w:tcW w:type="dxa" w:w="1744"/>
          </w:tcPr>
          <w:p>
            <w:r>
              <w:t>Контроль общего внешнего сигнала (Контр_общ_внеш_сигн)</w:t>
            </w:r>
          </w:p>
        </w:tc>
        <w:tc>
          <w:tcPr>
            <w:tcW w:type="dxa" w:w="1744"/>
          </w:tcPr>
          <w:p>
            <w:r>
              <w:t>SGF10</w:t>
            </w:r>
          </w:p>
        </w:tc>
        <w:tc>
          <w:tcPr>
            <w:tcW w:type="dxa" w:w="1744"/>
          </w:tcPr>
          <w:p>
            <w:r>
              <w:t>0 - Не предусмотрено</w:t>
              <w:br/>
              <w:t xml:space="preserve"> 1 - Предусмотрено</w:t>
            </w:r>
          </w:p>
        </w:tc>
        <w:tc>
          <w:tcPr>
            <w:tcW w:type="dxa" w:w="1744"/>
          </w:tcPr>
          <w:p>
            <w:r>
              <w:t>-</w:t>
            </w:r>
          </w:p>
        </w:tc>
        <w:tc>
          <w:tcPr>
            <w:tcW w:type="dxa" w:w="1744"/>
          </w:tcPr>
          <w:p>
            <w:r>
              <w:t>1</w:t>
            </w:r>
          </w:p>
        </w:tc>
        <w:tc>
          <w:tcPr>
            <w:tcW w:type="dxa" w:w="1744"/>
          </w:tcPr>
          <w:p>
            <w:r>
              <w:t>0</w:t>
            </w:r>
          </w:p>
        </w:tc>
      </w:tr>
    </w:tbl>
    <w:sectPr w:rsidR="002F0150" w:rsidSect="004C4AD4">
      <w:headerReference w:type="default" r:id="rId8"/>
      <w:pgSz w:w="11906" w:h="16838"/>
      <w:pgMar w:top="720" w:right="720" w:bottom="720" w:left="720" w:header="426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29983A" w14:textId="77777777" w:rsidR="0090576C" w:rsidRDefault="0090576C" w:rsidP="00A76DB5">
      <w:r>
        <w:separator/>
      </w:r>
    </w:p>
  </w:endnote>
  <w:endnote w:type="continuationSeparator" w:id="0">
    <w:p w14:paraId="226545A1" w14:textId="77777777" w:rsidR="0090576C" w:rsidRDefault="0090576C" w:rsidP="00A7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C7DF7C" w14:textId="77777777" w:rsidR="0090576C" w:rsidRDefault="0090576C" w:rsidP="00A76DB5">
      <w:r>
        <w:separator/>
      </w:r>
    </w:p>
  </w:footnote>
  <w:footnote w:type="continuationSeparator" w:id="0">
    <w:p w14:paraId="002417D9" w14:textId="77777777" w:rsidR="0090576C" w:rsidRDefault="0090576C" w:rsidP="00A7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27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269"/>
      <w:gridCol w:w="2758"/>
    </w:tblGrid>
    <w:tr w:rsidR="00D10C17" w:rsidRPr="00387264" w14:paraId="549F9F19" w14:textId="77777777" w:rsidTr="004C4AD4">
      <w:trPr>
        <w:cantSplit/>
        <w:trHeight w:hRule="exact" w:val="286"/>
      </w:trPr>
      <w:tc>
        <w:tcPr>
          <w:tcW w:w="7269" w:type="dxa"/>
          <w:vAlign w:val="center"/>
        </w:tcPr>
        <w:p w14:paraId="242D60B1" w14:textId="77777777" w:rsidR="00D10C17" w:rsidRPr="00387264" w:rsidRDefault="00D10C17" w:rsidP="00A76DB5">
          <w:pPr>
            <w:rPr>
              <w:lang w:val="en-US"/>
            </w:rPr>
          </w:pPr>
        </w:p>
      </w:tc>
      <w:tc>
        <w:tcPr>
          <w:tcW w:w="2758" w:type="dxa"/>
          <w:vAlign w:val="center"/>
        </w:tcPr>
        <w:p w14:paraId="7BE328C2" w14:textId="2E1EB510" w:rsidR="00D10C17" w:rsidRPr="00BA32AC" w:rsidRDefault="00D10C17" w:rsidP="00BA32AC">
          <w:pPr>
            <w:jc w:val="right"/>
            <w:rPr>
              <w:sz w:val="20"/>
              <w:szCs w:val="20"/>
            </w:rPr>
          </w:pPr>
          <w:r w:rsidRPr="00BA32AC">
            <w:rPr>
              <w:sz w:val="20"/>
              <w:szCs w:val="20"/>
            </w:rPr>
            <w:t xml:space="preserve">Страница </w:t>
          </w:r>
          <w:r w:rsidRPr="00BA32AC">
            <w:rPr>
              <w:rStyle w:val="ad"/>
              <w:sz w:val="20"/>
              <w:szCs w:val="20"/>
            </w:rPr>
            <w:fldChar w:fldCharType="begin"/>
          </w:r>
          <w:r w:rsidRPr="00BA32AC">
            <w:rPr>
              <w:rStyle w:val="ad"/>
              <w:sz w:val="20"/>
              <w:szCs w:val="20"/>
            </w:rPr>
            <w:instrText xml:space="preserve"> PAGE </w:instrText>
          </w:r>
          <w:r w:rsidRPr="00BA32AC">
            <w:rPr>
              <w:rStyle w:val="ad"/>
              <w:sz w:val="20"/>
              <w:szCs w:val="20"/>
            </w:rPr>
            <w:fldChar w:fldCharType="separate"/>
          </w:r>
          <w:r w:rsidR="0029458C">
            <w:rPr>
              <w:rStyle w:val="ad"/>
              <w:noProof/>
              <w:sz w:val="20"/>
              <w:szCs w:val="20"/>
            </w:rPr>
            <w:t>1</w:t>
          </w:r>
          <w:r w:rsidRPr="00BA32AC">
            <w:rPr>
              <w:rStyle w:val="ad"/>
              <w:sz w:val="20"/>
              <w:szCs w:val="20"/>
            </w:rPr>
            <w:fldChar w:fldCharType="end"/>
          </w:r>
          <w:r w:rsidRPr="00BA32AC">
            <w:rPr>
              <w:sz w:val="20"/>
              <w:szCs w:val="20"/>
            </w:rPr>
            <w:t xml:space="preserve"> </w:t>
          </w:r>
          <w:r w:rsidRPr="00BA32AC">
            <w:rPr>
              <w:rStyle w:val="ad"/>
              <w:sz w:val="20"/>
              <w:szCs w:val="20"/>
            </w:rPr>
            <w:t xml:space="preserve">из </w:t>
          </w:r>
          <w:r w:rsidRPr="00BA32AC">
            <w:rPr>
              <w:rStyle w:val="ad"/>
              <w:sz w:val="20"/>
              <w:szCs w:val="20"/>
            </w:rPr>
            <w:fldChar w:fldCharType="begin"/>
          </w:r>
          <w:r w:rsidRPr="00BA32AC">
            <w:rPr>
              <w:rStyle w:val="ad"/>
              <w:sz w:val="20"/>
              <w:szCs w:val="20"/>
            </w:rPr>
            <w:instrText xml:space="preserve"> NUMPAGES </w:instrText>
          </w:r>
          <w:r w:rsidRPr="00BA32AC">
            <w:rPr>
              <w:rStyle w:val="ad"/>
              <w:sz w:val="20"/>
              <w:szCs w:val="20"/>
            </w:rPr>
            <w:fldChar w:fldCharType="separate"/>
          </w:r>
          <w:r w:rsidR="0029458C">
            <w:rPr>
              <w:rStyle w:val="ad"/>
              <w:noProof/>
              <w:sz w:val="20"/>
              <w:szCs w:val="20"/>
            </w:rPr>
            <w:t>1</w:t>
          </w:r>
          <w:r w:rsidRPr="00BA32AC">
            <w:rPr>
              <w:rStyle w:val="ad"/>
              <w:sz w:val="20"/>
              <w:szCs w:val="20"/>
            </w:rPr>
            <w:fldChar w:fldCharType="end"/>
          </w:r>
          <w:bookmarkStart w:id="1" w:name="_Toc177452366"/>
          <w:r w:rsidRPr="00BA32AC">
            <w:rPr>
              <w:rStyle w:val="ad"/>
              <w:sz w:val="20"/>
              <w:szCs w:val="20"/>
            </w:rPr>
            <w:t xml:space="preserve"> </w:t>
          </w:r>
        </w:p>
      </w:tc>
    </w:tr>
    <w:bookmarkEnd w:id="1"/>
  </w:tbl>
  <w:p w14:paraId="0AA76F68" w14:textId="77777777" w:rsidR="00D10C17" w:rsidRPr="006E2E03" w:rsidRDefault="00D10C17" w:rsidP="00A76DB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66708"/>
    <w:multiLevelType w:val="hybridMultilevel"/>
    <w:tmpl w:val="B652D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922F8C"/>
    <w:multiLevelType w:val="multilevel"/>
    <w:tmpl w:val="F7D8A3F2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abstractNum w:abstractNumId="2" w15:restartNumberingAfterBreak="0">
    <w:nsid w:val="60ED20A0"/>
    <w:multiLevelType w:val="multilevel"/>
    <w:tmpl w:val="F7DC6F6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3" w15:restartNumberingAfterBreak="0">
    <w:nsid w:val="64997D91"/>
    <w:multiLevelType w:val="hybridMultilevel"/>
    <w:tmpl w:val="DE76E62E"/>
    <w:styleLink w:val="11111123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78911B45"/>
    <w:multiLevelType w:val="multilevel"/>
    <w:tmpl w:val="661CA3D2"/>
    <w:styleLink w:val="2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6DD"/>
    <w:rsid w:val="00002801"/>
    <w:rsid w:val="00004E2D"/>
    <w:rsid w:val="00011081"/>
    <w:rsid w:val="00013725"/>
    <w:rsid w:val="00013BA1"/>
    <w:rsid w:val="000175D5"/>
    <w:rsid w:val="00020196"/>
    <w:rsid w:val="00020C61"/>
    <w:rsid w:val="000241E8"/>
    <w:rsid w:val="0002768A"/>
    <w:rsid w:val="00035357"/>
    <w:rsid w:val="00043587"/>
    <w:rsid w:val="00046C31"/>
    <w:rsid w:val="00051DFD"/>
    <w:rsid w:val="00052A5D"/>
    <w:rsid w:val="00067608"/>
    <w:rsid w:val="000764F2"/>
    <w:rsid w:val="0008163A"/>
    <w:rsid w:val="00083C12"/>
    <w:rsid w:val="000843E0"/>
    <w:rsid w:val="000865B1"/>
    <w:rsid w:val="00093B82"/>
    <w:rsid w:val="0009762C"/>
    <w:rsid w:val="000A7D41"/>
    <w:rsid w:val="000B245F"/>
    <w:rsid w:val="000B4833"/>
    <w:rsid w:val="000B4E4B"/>
    <w:rsid w:val="000C1417"/>
    <w:rsid w:val="000C32A4"/>
    <w:rsid w:val="000C4CB3"/>
    <w:rsid w:val="000D45E8"/>
    <w:rsid w:val="000E1439"/>
    <w:rsid w:val="000E5B6E"/>
    <w:rsid w:val="000E5D8B"/>
    <w:rsid w:val="000E6CF2"/>
    <w:rsid w:val="000E71B9"/>
    <w:rsid w:val="000F0944"/>
    <w:rsid w:val="000F11B4"/>
    <w:rsid w:val="00110DDE"/>
    <w:rsid w:val="0011406B"/>
    <w:rsid w:val="001165EC"/>
    <w:rsid w:val="00117420"/>
    <w:rsid w:val="00120E78"/>
    <w:rsid w:val="00125236"/>
    <w:rsid w:val="001266C3"/>
    <w:rsid w:val="0013279E"/>
    <w:rsid w:val="0013300E"/>
    <w:rsid w:val="00133421"/>
    <w:rsid w:val="00136B61"/>
    <w:rsid w:val="00141A4D"/>
    <w:rsid w:val="00153CC1"/>
    <w:rsid w:val="001627DF"/>
    <w:rsid w:val="00162EEC"/>
    <w:rsid w:val="001670C5"/>
    <w:rsid w:val="00171D83"/>
    <w:rsid w:val="00172EC9"/>
    <w:rsid w:val="001743A8"/>
    <w:rsid w:val="00175AE4"/>
    <w:rsid w:val="00182CF1"/>
    <w:rsid w:val="00185202"/>
    <w:rsid w:val="0018660D"/>
    <w:rsid w:val="00187FA2"/>
    <w:rsid w:val="0019243D"/>
    <w:rsid w:val="001A7D4B"/>
    <w:rsid w:val="001B0B3C"/>
    <w:rsid w:val="001B7918"/>
    <w:rsid w:val="001B7A0D"/>
    <w:rsid w:val="001C0C1A"/>
    <w:rsid w:val="001C3191"/>
    <w:rsid w:val="001C6F1E"/>
    <w:rsid w:val="001D048B"/>
    <w:rsid w:val="001D4CE7"/>
    <w:rsid w:val="001E0AA7"/>
    <w:rsid w:val="001E1505"/>
    <w:rsid w:val="001E4FAF"/>
    <w:rsid w:val="001E69FE"/>
    <w:rsid w:val="001F1893"/>
    <w:rsid w:val="001F63B4"/>
    <w:rsid w:val="002006F7"/>
    <w:rsid w:val="00202423"/>
    <w:rsid w:val="00205B9C"/>
    <w:rsid w:val="00207001"/>
    <w:rsid w:val="002075F2"/>
    <w:rsid w:val="00210655"/>
    <w:rsid w:val="00216381"/>
    <w:rsid w:val="0022050E"/>
    <w:rsid w:val="00222C02"/>
    <w:rsid w:val="00243558"/>
    <w:rsid w:val="00247881"/>
    <w:rsid w:val="00250753"/>
    <w:rsid w:val="00255F7E"/>
    <w:rsid w:val="002565BE"/>
    <w:rsid w:val="00260880"/>
    <w:rsid w:val="00261ECC"/>
    <w:rsid w:val="0026206F"/>
    <w:rsid w:val="00262310"/>
    <w:rsid w:val="0026335E"/>
    <w:rsid w:val="002644B9"/>
    <w:rsid w:val="002644F4"/>
    <w:rsid w:val="00266528"/>
    <w:rsid w:val="00271260"/>
    <w:rsid w:val="00283446"/>
    <w:rsid w:val="0028758C"/>
    <w:rsid w:val="00290625"/>
    <w:rsid w:val="0029458C"/>
    <w:rsid w:val="00295718"/>
    <w:rsid w:val="0029637A"/>
    <w:rsid w:val="00297955"/>
    <w:rsid w:val="00297F88"/>
    <w:rsid w:val="002A0F0E"/>
    <w:rsid w:val="002A294A"/>
    <w:rsid w:val="002A3B9C"/>
    <w:rsid w:val="002A6B55"/>
    <w:rsid w:val="002B3421"/>
    <w:rsid w:val="002B5C47"/>
    <w:rsid w:val="002B7661"/>
    <w:rsid w:val="002B7916"/>
    <w:rsid w:val="002C5808"/>
    <w:rsid w:val="002C5F22"/>
    <w:rsid w:val="002C7EAC"/>
    <w:rsid w:val="002D0B55"/>
    <w:rsid w:val="002E3C71"/>
    <w:rsid w:val="002E3D6C"/>
    <w:rsid w:val="002E55C1"/>
    <w:rsid w:val="002E5BC3"/>
    <w:rsid w:val="002F0150"/>
    <w:rsid w:val="002F3892"/>
    <w:rsid w:val="002F4905"/>
    <w:rsid w:val="002F4D4A"/>
    <w:rsid w:val="002F790A"/>
    <w:rsid w:val="00301551"/>
    <w:rsid w:val="00304A84"/>
    <w:rsid w:val="00304AEE"/>
    <w:rsid w:val="003053B3"/>
    <w:rsid w:val="00323D23"/>
    <w:rsid w:val="00323F08"/>
    <w:rsid w:val="00324880"/>
    <w:rsid w:val="00324EE9"/>
    <w:rsid w:val="0032600E"/>
    <w:rsid w:val="00326EC0"/>
    <w:rsid w:val="003275A0"/>
    <w:rsid w:val="00332541"/>
    <w:rsid w:val="003335D5"/>
    <w:rsid w:val="0033371B"/>
    <w:rsid w:val="00341B3A"/>
    <w:rsid w:val="0034200B"/>
    <w:rsid w:val="003456FD"/>
    <w:rsid w:val="00346C70"/>
    <w:rsid w:val="0035036E"/>
    <w:rsid w:val="003525AE"/>
    <w:rsid w:val="003543E0"/>
    <w:rsid w:val="0035462D"/>
    <w:rsid w:val="003564E3"/>
    <w:rsid w:val="00360ABE"/>
    <w:rsid w:val="003704D1"/>
    <w:rsid w:val="00373BC7"/>
    <w:rsid w:val="00382792"/>
    <w:rsid w:val="00382D71"/>
    <w:rsid w:val="00383666"/>
    <w:rsid w:val="00384B50"/>
    <w:rsid w:val="00385709"/>
    <w:rsid w:val="003872A9"/>
    <w:rsid w:val="00391633"/>
    <w:rsid w:val="003A5112"/>
    <w:rsid w:val="003A7588"/>
    <w:rsid w:val="003A7910"/>
    <w:rsid w:val="003A7C20"/>
    <w:rsid w:val="003B2B85"/>
    <w:rsid w:val="003B4D6D"/>
    <w:rsid w:val="003B502B"/>
    <w:rsid w:val="003B687D"/>
    <w:rsid w:val="003C08D0"/>
    <w:rsid w:val="003C6E5D"/>
    <w:rsid w:val="003D2061"/>
    <w:rsid w:val="003D275C"/>
    <w:rsid w:val="003E225B"/>
    <w:rsid w:val="003E2B5B"/>
    <w:rsid w:val="003E3339"/>
    <w:rsid w:val="003F05F5"/>
    <w:rsid w:val="003F3908"/>
    <w:rsid w:val="003F54B2"/>
    <w:rsid w:val="003F578D"/>
    <w:rsid w:val="00403412"/>
    <w:rsid w:val="00404713"/>
    <w:rsid w:val="00407D5A"/>
    <w:rsid w:val="0041318A"/>
    <w:rsid w:val="004200DF"/>
    <w:rsid w:val="00420580"/>
    <w:rsid w:val="0043142D"/>
    <w:rsid w:val="00434558"/>
    <w:rsid w:val="0043727E"/>
    <w:rsid w:val="00444774"/>
    <w:rsid w:val="00451DCF"/>
    <w:rsid w:val="00452263"/>
    <w:rsid w:val="0045450E"/>
    <w:rsid w:val="004555DF"/>
    <w:rsid w:val="00462779"/>
    <w:rsid w:val="0046278C"/>
    <w:rsid w:val="00465C89"/>
    <w:rsid w:val="00465D8A"/>
    <w:rsid w:val="00473D3A"/>
    <w:rsid w:val="00475DDB"/>
    <w:rsid w:val="00476D06"/>
    <w:rsid w:val="00480644"/>
    <w:rsid w:val="004838F5"/>
    <w:rsid w:val="00487E09"/>
    <w:rsid w:val="004901D2"/>
    <w:rsid w:val="0049246F"/>
    <w:rsid w:val="00494D4D"/>
    <w:rsid w:val="004A2ECA"/>
    <w:rsid w:val="004A5DDC"/>
    <w:rsid w:val="004A6C5D"/>
    <w:rsid w:val="004B1400"/>
    <w:rsid w:val="004B4067"/>
    <w:rsid w:val="004C3D23"/>
    <w:rsid w:val="004C4AD4"/>
    <w:rsid w:val="004C6DE0"/>
    <w:rsid w:val="004D301B"/>
    <w:rsid w:val="004D6720"/>
    <w:rsid w:val="004D69AC"/>
    <w:rsid w:val="004E1D23"/>
    <w:rsid w:val="004E7CFD"/>
    <w:rsid w:val="004F13D5"/>
    <w:rsid w:val="004F401A"/>
    <w:rsid w:val="004F56D2"/>
    <w:rsid w:val="004F74EB"/>
    <w:rsid w:val="00500C95"/>
    <w:rsid w:val="0050136E"/>
    <w:rsid w:val="00502027"/>
    <w:rsid w:val="00505CBB"/>
    <w:rsid w:val="00517D99"/>
    <w:rsid w:val="005252A9"/>
    <w:rsid w:val="00525977"/>
    <w:rsid w:val="00527431"/>
    <w:rsid w:val="00527E20"/>
    <w:rsid w:val="00530C52"/>
    <w:rsid w:val="00541C8C"/>
    <w:rsid w:val="00544787"/>
    <w:rsid w:val="00546536"/>
    <w:rsid w:val="0054654C"/>
    <w:rsid w:val="00550401"/>
    <w:rsid w:val="00562B57"/>
    <w:rsid w:val="005630CE"/>
    <w:rsid w:val="0056518B"/>
    <w:rsid w:val="00565757"/>
    <w:rsid w:val="00571A7F"/>
    <w:rsid w:val="00573013"/>
    <w:rsid w:val="00577650"/>
    <w:rsid w:val="00582019"/>
    <w:rsid w:val="00585FC6"/>
    <w:rsid w:val="00590DF9"/>
    <w:rsid w:val="00591340"/>
    <w:rsid w:val="00596A20"/>
    <w:rsid w:val="00597E5C"/>
    <w:rsid w:val="005A0A15"/>
    <w:rsid w:val="005A2DD5"/>
    <w:rsid w:val="005A47A3"/>
    <w:rsid w:val="005A68CC"/>
    <w:rsid w:val="005B1D59"/>
    <w:rsid w:val="005B3238"/>
    <w:rsid w:val="005B6E6C"/>
    <w:rsid w:val="005C01E9"/>
    <w:rsid w:val="005C0BCC"/>
    <w:rsid w:val="005C36F8"/>
    <w:rsid w:val="005C46C0"/>
    <w:rsid w:val="005C6B14"/>
    <w:rsid w:val="005E2A4D"/>
    <w:rsid w:val="005E52D6"/>
    <w:rsid w:val="005E544A"/>
    <w:rsid w:val="005E5D6D"/>
    <w:rsid w:val="005F7CE6"/>
    <w:rsid w:val="00604F2D"/>
    <w:rsid w:val="00604FF9"/>
    <w:rsid w:val="00617819"/>
    <w:rsid w:val="00620EFB"/>
    <w:rsid w:val="00623C96"/>
    <w:rsid w:val="00624031"/>
    <w:rsid w:val="006306CE"/>
    <w:rsid w:val="006330F6"/>
    <w:rsid w:val="006368CF"/>
    <w:rsid w:val="00653860"/>
    <w:rsid w:val="00653FA8"/>
    <w:rsid w:val="00657A24"/>
    <w:rsid w:val="0066251D"/>
    <w:rsid w:val="006675BA"/>
    <w:rsid w:val="00670587"/>
    <w:rsid w:val="00675233"/>
    <w:rsid w:val="00676552"/>
    <w:rsid w:val="006813EA"/>
    <w:rsid w:val="00686FE3"/>
    <w:rsid w:val="0069234B"/>
    <w:rsid w:val="00692581"/>
    <w:rsid w:val="006A2201"/>
    <w:rsid w:val="006B00F9"/>
    <w:rsid w:val="006B0342"/>
    <w:rsid w:val="006B1F50"/>
    <w:rsid w:val="006B73CF"/>
    <w:rsid w:val="006C1362"/>
    <w:rsid w:val="006C364D"/>
    <w:rsid w:val="006C6557"/>
    <w:rsid w:val="006D7DB3"/>
    <w:rsid w:val="006E1B88"/>
    <w:rsid w:val="006E2AB0"/>
    <w:rsid w:val="006E2B9D"/>
    <w:rsid w:val="006E2E03"/>
    <w:rsid w:val="006E44DA"/>
    <w:rsid w:val="006E4CC7"/>
    <w:rsid w:val="006E4F5B"/>
    <w:rsid w:val="0070467C"/>
    <w:rsid w:val="00704BA8"/>
    <w:rsid w:val="00704D65"/>
    <w:rsid w:val="007106D5"/>
    <w:rsid w:val="00713DB7"/>
    <w:rsid w:val="00720F92"/>
    <w:rsid w:val="00721F89"/>
    <w:rsid w:val="0073179A"/>
    <w:rsid w:val="00734EF1"/>
    <w:rsid w:val="00741893"/>
    <w:rsid w:val="00741BEC"/>
    <w:rsid w:val="007420D2"/>
    <w:rsid w:val="0074698F"/>
    <w:rsid w:val="00754992"/>
    <w:rsid w:val="0075741F"/>
    <w:rsid w:val="00757715"/>
    <w:rsid w:val="00761240"/>
    <w:rsid w:val="00763520"/>
    <w:rsid w:val="00766397"/>
    <w:rsid w:val="0076722A"/>
    <w:rsid w:val="007724B0"/>
    <w:rsid w:val="00775406"/>
    <w:rsid w:val="0079133B"/>
    <w:rsid w:val="00791C68"/>
    <w:rsid w:val="007946F8"/>
    <w:rsid w:val="007A085E"/>
    <w:rsid w:val="007A0C1B"/>
    <w:rsid w:val="007A19FD"/>
    <w:rsid w:val="007A31AC"/>
    <w:rsid w:val="007A4292"/>
    <w:rsid w:val="007A4801"/>
    <w:rsid w:val="007B34E5"/>
    <w:rsid w:val="007B79C0"/>
    <w:rsid w:val="007C1276"/>
    <w:rsid w:val="007C4209"/>
    <w:rsid w:val="007C4E96"/>
    <w:rsid w:val="007D4DCB"/>
    <w:rsid w:val="007E04FC"/>
    <w:rsid w:val="007E4019"/>
    <w:rsid w:val="007E46DD"/>
    <w:rsid w:val="007E4851"/>
    <w:rsid w:val="007F51ED"/>
    <w:rsid w:val="00802871"/>
    <w:rsid w:val="00805907"/>
    <w:rsid w:val="00806AB5"/>
    <w:rsid w:val="0081198B"/>
    <w:rsid w:val="008148D9"/>
    <w:rsid w:val="008176B4"/>
    <w:rsid w:val="00817F06"/>
    <w:rsid w:val="008248ED"/>
    <w:rsid w:val="00830F5C"/>
    <w:rsid w:val="00833D2D"/>
    <w:rsid w:val="00835E1A"/>
    <w:rsid w:val="00836210"/>
    <w:rsid w:val="0084599C"/>
    <w:rsid w:val="0084739A"/>
    <w:rsid w:val="00850024"/>
    <w:rsid w:val="00871491"/>
    <w:rsid w:val="008734EB"/>
    <w:rsid w:val="008839F5"/>
    <w:rsid w:val="00884A20"/>
    <w:rsid w:val="00885EE5"/>
    <w:rsid w:val="008861E4"/>
    <w:rsid w:val="0088728F"/>
    <w:rsid w:val="00890939"/>
    <w:rsid w:val="00894BE1"/>
    <w:rsid w:val="00896CD6"/>
    <w:rsid w:val="008A0001"/>
    <w:rsid w:val="008A3A69"/>
    <w:rsid w:val="008A659A"/>
    <w:rsid w:val="008A6909"/>
    <w:rsid w:val="008B644C"/>
    <w:rsid w:val="008C3AC7"/>
    <w:rsid w:val="008C60BD"/>
    <w:rsid w:val="008D58F9"/>
    <w:rsid w:val="008E586E"/>
    <w:rsid w:val="008F0B11"/>
    <w:rsid w:val="008F4799"/>
    <w:rsid w:val="008F6E3C"/>
    <w:rsid w:val="0090576C"/>
    <w:rsid w:val="00907A95"/>
    <w:rsid w:val="00915BD2"/>
    <w:rsid w:val="009207FA"/>
    <w:rsid w:val="009222FF"/>
    <w:rsid w:val="00924628"/>
    <w:rsid w:val="00927245"/>
    <w:rsid w:val="009336EC"/>
    <w:rsid w:val="0093760D"/>
    <w:rsid w:val="009412AB"/>
    <w:rsid w:val="00943F24"/>
    <w:rsid w:val="009443A6"/>
    <w:rsid w:val="00946706"/>
    <w:rsid w:val="0094710C"/>
    <w:rsid w:val="0095050C"/>
    <w:rsid w:val="00954346"/>
    <w:rsid w:val="00955912"/>
    <w:rsid w:val="00973A50"/>
    <w:rsid w:val="00974954"/>
    <w:rsid w:val="0097604F"/>
    <w:rsid w:val="00977CB0"/>
    <w:rsid w:val="00981061"/>
    <w:rsid w:val="009A346B"/>
    <w:rsid w:val="009A645F"/>
    <w:rsid w:val="009C3FE3"/>
    <w:rsid w:val="009D2CDA"/>
    <w:rsid w:val="009D7A7B"/>
    <w:rsid w:val="009E1A6C"/>
    <w:rsid w:val="009E259D"/>
    <w:rsid w:val="009E3628"/>
    <w:rsid w:val="009E3D05"/>
    <w:rsid w:val="009E5606"/>
    <w:rsid w:val="009E7DA7"/>
    <w:rsid w:val="009F0F9B"/>
    <w:rsid w:val="009F449D"/>
    <w:rsid w:val="009F6071"/>
    <w:rsid w:val="00A02FEB"/>
    <w:rsid w:val="00A03978"/>
    <w:rsid w:val="00A04513"/>
    <w:rsid w:val="00A04FB4"/>
    <w:rsid w:val="00A11151"/>
    <w:rsid w:val="00A14252"/>
    <w:rsid w:val="00A148A6"/>
    <w:rsid w:val="00A17BF1"/>
    <w:rsid w:val="00A2177F"/>
    <w:rsid w:val="00A26419"/>
    <w:rsid w:val="00A264C4"/>
    <w:rsid w:val="00A26F9A"/>
    <w:rsid w:val="00A326AF"/>
    <w:rsid w:val="00A33E05"/>
    <w:rsid w:val="00A35D2F"/>
    <w:rsid w:val="00A37ACB"/>
    <w:rsid w:val="00A432D4"/>
    <w:rsid w:val="00A43768"/>
    <w:rsid w:val="00A45E9E"/>
    <w:rsid w:val="00A47C88"/>
    <w:rsid w:val="00A511E5"/>
    <w:rsid w:val="00A53DCD"/>
    <w:rsid w:val="00A57C4A"/>
    <w:rsid w:val="00A6682F"/>
    <w:rsid w:val="00A713D7"/>
    <w:rsid w:val="00A7141F"/>
    <w:rsid w:val="00A737C5"/>
    <w:rsid w:val="00A75FFA"/>
    <w:rsid w:val="00A7648A"/>
    <w:rsid w:val="00A76DB5"/>
    <w:rsid w:val="00A83A6C"/>
    <w:rsid w:val="00A83C3A"/>
    <w:rsid w:val="00A86269"/>
    <w:rsid w:val="00A877DA"/>
    <w:rsid w:val="00A909C2"/>
    <w:rsid w:val="00A9405C"/>
    <w:rsid w:val="00A9482A"/>
    <w:rsid w:val="00AA2727"/>
    <w:rsid w:val="00AA3704"/>
    <w:rsid w:val="00AB1170"/>
    <w:rsid w:val="00AB156F"/>
    <w:rsid w:val="00AB1B28"/>
    <w:rsid w:val="00AB2DB0"/>
    <w:rsid w:val="00AB30EF"/>
    <w:rsid w:val="00AB707A"/>
    <w:rsid w:val="00AC01BB"/>
    <w:rsid w:val="00AC222E"/>
    <w:rsid w:val="00AC3D62"/>
    <w:rsid w:val="00AC6E67"/>
    <w:rsid w:val="00AD2AE5"/>
    <w:rsid w:val="00AD40A9"/>
    <w:rsid w:val="00AD47DC"/>
    <w:rsid w:val="00AD7843"/>
    <w:rsid w:val="00AF3254"/>
    <w:rsid w:val="00AF67FE"/>
    <w:rsid w:val="00AF6C92"/>
    <w:rsid w:val="00B0008D"/>
    <w:rsid w:val="00B00A34"/>
    <w:rsid w:val="00B00ABB"/>
    <w:rsid w:val="00B06550"/>
    <w:rsid w:val="00B11021"/>
    <w:rsid w:val="00B1426E"/>
    <w:rsid w:val="00B14406"/>
    <w:rsid w:val="00B20E70"/>
    <w:rsid w:val="00B249DF"/>
    <w:rsid w:val="00B26AC9"/>
    <w:rsid w:val="00B27D1A"/>
    <w:rsid w:val="00B33FF7"/>
    <w:rsid w:val="00B341D1"/>
    <w:rsid w:val="00B3593A"/>
    <w:rsid w:val="00B3744A"/>
    <w:rsid w:val="00B46A64"/>
    <w:rsid w:val="00B5002D"/>
    <w:rsid w:val="00B548E7"/>
    <w:rsid w:val="00B56FA3"/>
    <w:rsid w:val="00B5730B"/>
    <w:rsid w:val="00B60790"/>
    <w:rsid w:val="00B61684"/>
    <w:rsid w:val="00B6591F"/>
    <w:rsid w:val="00B73980"/>
    <w:rsid w:val="00B828BB"/>
    <w:rsid w:val="00B8508F"/>
    <w:rsid w:val="00B8519B"/>
    <w:rsid w:val="00B85A82"/>
    <w:rsid w:val="00B87031"/>
    <w:rsid w:val="00B95128"/>
    <w:rsid w:val="00BA2FD4"/>
    <w:rsid w:val="00BA32AC"/>
    <w:rsid w:val="00BA760A"/>
    <w:rsid w:val="00BB0F68"/>
    <w:rsid w:val="00BB33D5"/>
    <w:rsid w:val="00BC2C37"/>
    <w:rsid w:val="00BC31EC"/>
    <w:rsid w:val="00BC363F"/>
    <w:rsid w:val="00BD300F"/>
    <w:rsid w:val="00BD75A3"/>
    <w:rsid w:val="00BF04E2"/>
    <w:rsid w:val="00BF061E"/>
    <w:rsid w:val="00BF156A"/>
    <w:rsid w:val="00BF2CAA"/>
    <w:rsid w:val="00BF44E1"/>
    <w:rsid w:val="00C0484D"/>
    <w:rsid w:val="00C066F2"/>
    <w:rsid w:val="00C15E18"/>
    <w:rsid w:val="00C17FF2"/>
    <w:rsid w:val="00C20606"/>
    <w:rsid w:val="00C25819"/>
    <w:rsid w:val="00C36B07"/>
    <w:rsid w:val="00C45EF4"/>
    <w:rsid w:val="00C46CB7"/>
    <w:rsid w:val="00C474A3"/>
    <w:rsid w:val="00C511AD"/>
    <w:rsid w:val="00C61250"/>
    <w:rsid w:val="00C622A8"/>
    <w:rsid w:val="00C62B22"/>
    <w:rsid w:val="00C635AC"/>
    <w:rsid w:val="00C676B5"/>
    <w:rsid w:val="00C70A30"/>
    <w:rsid w:val="00C72150"/>
    <w:rsid w:val="00C7339E"/>
    <w:rsid w:val="00C82384"/>
    <w:rsid w:val="00C83184"/>
    <w:rsid w:val="00C9044A"/>
    <w:rsid w:val="00C90B99"/>
    <w:rsid w:val="00C918F3"/>
    <w:rsid w:val="00C93504"/>
    <w:rsid w:val="00CA1713"/>
    <w:rsid w:val="00CA3560"/>
    <w:rsid w:val="00CA389F"/>
    <w:rsid w:val="00CA3D23"/>
    <w:rsid w:val="00CA66C5"/>
    <w:rsid w:val="00CA6B63"/>
    <w:rsid w:val="00CB56AD"/>
    <w:rsid w:val="00CC3045"/>
    <w:rsid w:val="00CC30F5"/>
    <w:rsid w:val="00CC587F"/>
    <w:rsid w:val="00CC6629"/>
    <w:rsid w:val="00CC707E"/>
    <w:rsid w:val="00CD1213"/>
    <w:rsid w:val="00CD2DFA"/>
    <w:rsid w:val="00CD5008"/>
    <w:rsid w:val="00CD5984"/>
    <w:rsid w:val="00CE0F70"/>
    <w:rsid w:val="00CE2596"/>
    <w:rsid w:val="00CE3BE8"/>
    <w:rsid w:val="00CE5EC3"/>
    <w:rsid w:val="00CF1050"/>
    <w:rsid w:val="00CF6EAB"/>
    <w:rsid w:val="00CF73B2"/>
    <w:rsid w:val="00D00DCE"/>
    <w:rsid w:val="00D02A75"/>
    <w:rsid w:val="00D10C17"/>
    <w:rsid w:val="00D1423E"/>
    <w:rsid w:val="00D25539"/>
    <w:rsid w:val="00D274A4"/>
    <w:rsid w:val="00D276AB"/>
    <w:rsid w:val="00D310BD"/>
    <w:rsid w:val="00D4356F"/>
    <w:rsid w:val="00D536DB"/>
    <w:rsid w:val="00D5682B"/>
    <w:rsid w:val="00D609B8"/>
    <w:rsid w:val="00D66C03"/>
    <w:rsid w:val="00D81A15"/>
    <w:rsid w:val="00D82520"/>
    <w:rsid w:val="00D82AA6"/>
    <w:rsid w:val="00D8430A"/>
    <w:rsid w:val="00D8722A"/>
    <w:rsid w:val="00D916D8"/>
    <w:rsid w:val="00D93083"/>
    <w:rsid w:val="00D93653"/>
    <w:rsid w:val="00D94B6B"/>
    <w:rsid w:val="00D973BB"/>
    <w:rsid w:val="00DA4988"/>
    <w:rsid w:val="00DA6CC6"/>
    <w:rsid w:val="00DB3210"/>
    <w:rsid w:val="00DC22F6"/>
    <w:rsid w:val="00DC2B51"/>
    <w:rsid w:val="00DD3070"/>
    <w:rsid w:val="00DD41D4"/>
    <w:rsid w:val="00DE285A"/>
    <w:rsid w:val="00DE60B4"/>
    <w:rsid w:val="00DE619A"/>
    <w:rsid w:val="00DF0D99"/>
    <w:rsid w:val="00DF1931"/>
    <w:rsid w:val="00DF2050"/>
    <w:rsid w:val="00DF7653"/>
    <w:rsid w:val="00E005ED"/>
    <w:rsid w:val="00E02DF5"/>
    <w:rsid w:val="00E14857"/>
    <w:rsid w:val="00E21951"/>
    <w:rsid w:val="00E26AFB"/>
    <w:rsid w:val="00E27B10"/>
    <w:rsid w:val="00E34DE4"/>
    <w:rsid w:val="00E446BD"/>
    <w:rsid w:val="00E4795C"/>
    <w:rsid w:val="00E47D79"/>
    <w:rsid w:val="00E52192"/>
    <w:rsid w:val="00E644DC"/>
    <w:rsid w:val="00E70743"/>
    <w:rsid w:val="00E7224A"/>
    <w:rsid w:val="00E73E85"/>
    <w:rsid w:val="00E76E64"/>
    <w:rsid w:val="00E77BEB"/>
    <w:rsid w:val="00E811BA"/>
    <w:rsid w:val="00E83FFA"/>
    <w:rsid w:val="00E93F64"/>
    <w:rsid w:val="00E95878"/>
    <w:rsid w:val="00EA1600"/>
    <w:rsid w:val="00EA2BF7"/>
    <w:rsid w:val="00EC626D"/>
    <w:rsid w:val="00EC71EC"/>
    <w:rsid w:val="00ED3C19"/>
    <w:rsid w:val="00ED581E"/>
    <w:rsid w:val="00ED6FD0"/>
    <w:rsid w:val="00EE1C3E"/>
    <w:rsid w:val="00EE2FF6"/>
    <w:rsid w:val="00EE3FC5"/>
    <w:rsid w:val="00EE3FFD"/>
    <w:rsid w:val="00EE4101"/>
    <w:rsid w:val="00EE524D"/>
    <w:rsid w:val="00EE5C38"/>
    <w:rsid w:val="00EF3765"/>
    <w:rsid w:val="00EF5271"/>
    <w:rsid w:val="00EF62BC"/>
    <w:rsid w:val="00EF6E02"/>
    <w:rsid w:val="00F002FD"/>
    <w:rsid w:val="00F0201D"/>
    <w:rsid w:val="00F0263B"/>
    <w:rsid w:val="00F03CCA"/>
    <w:rsid w:val="00F04D4B"/>
    <w:rsid w:val="00F04FF9"/>
    <w:rsid w:val="00F06474"/>
    <w:rsid w:val="00F20694"/>
    <w:rsid w:val="00F23026"/>
    <w:rsid w:val="00F42DD5"/>
    <w:rsid w:val="00F4434F"/>
    <w:rsid w:val="00F47841"/>
    <w:rsid w:val="00F515D8"/>
    <w:rsid w:val="00F53CBA"/>
    <w:rsid w:val="00F54766"/>
    <w:rsid w:val="00F63BA2"/>
    <w:rsid w:val="00F640FF"/>
    <w:rsid w:val="00F81809"/>
    <w:rsid w:val="00F823EF"/>
    <w:rsid w:val="00F826E1"/>
    <w:rsid w:val="00F82EA3"/>
    <w:rsid w:val="00F83882"/>
    <w:rsid w:val="00F84EE8"/>
    <w:rsid w:val="00F86BAC"/>
    <w:rsid w:val="00F87F9A"/>
    <w:rsid w:val="00F9658D"/>
    <w:rsid w:val="00F96859"/>
    <w:rsid w:val="00FA0852"/>
    <w:rsid w:val="00FA0D13"/>
    <w:rsid w:val="00FB0A9C"/>
    <w:rsid w:val="00FD2B76"/>
    <w:rsid w:val="00FD6A8D"/>
    <w:rsid w:val="00FE7FC6"/>
    <w:rsid w:val="00FF4CBB"/>
    <w:rsid w:val="00F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D24A05"/>
  <w15:chartTrackingRefBased/>
  <w15:docId w15:val="{BE763CB7-0AD5-4C2A-953E-CC640B26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F6E3C"/>
    <w:pPr>
      <w:ind w:firstLine="284"/>
    </w:pPr>
    <w:rPr>
      <w:rFonts w:ascii="Arial" w:hAnsi="Arial" w:cs="Arial"/>
    </w:rPr>
  </w:style>
  <w:style w:type="paragraph" w:styleId="1">
    <w:name w:val="heading 1"/>
    <w:basedOn w:val="a2"/>
    <w:next w:val="a3"/>
    <w:link w:val="10"/>
    <w:uiPriority w:val="9"/>
    <w:qFormat/>
    <w:rsid w:val="00A76DB5"/>
    <w:pPr>
      <w:keepNext/>
      <w:keepLines/>
      <w:numPr>
        <w:numId w:val="1"/>
      </w:numPr>
      <w:spacing w:after="0" w:line="360" w:lineRule="auto"/>
      <w:outlineLvl w:val="0"/>
    </w:pPr>
    <w:rPr>
      <w:rFonts w:eastAsiaTheme="majorEastAsia"/>
      <w:b/>
      <w:caps/>
      <w:sz w:val="24"/>
      <w:szCs w:val="24"/>
    </w:rPr>
  </w:style>
  <w:style w:type="paragraph" w:styleId="2">
    <w:name w:val="heading 2"/>
    <w:basedOn w:val="a2"/>
    <w:next w:val="a3"/>
    <w:link w:val="20"/>
    <w:uiPriority w:val="9"/>
    <w:unhideWhenUsed/>
    <w:qFormat/>
    <w:rsid w:val="00A76DB5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eastAsiaTheme="majorEastAsia"/>
      <w:b/>
      <w:sz w:val="24"/>
      <w:szCs w:val="24"/>
    </w:rPr>
  </w:style>
  <w:style w:type="paragraph" w:styleId="3">
    <w:name w:val="heading 3"/>
    <w:basedOn w:val="2"/>
    <w:next w:val="a3"/>
    <w:link w:val="30"/>
    <w:uiPriority w:val="9"/>
    <w:unhideWhenUsed/>
    <w:qFormat/>
    <w:rsid w:val="00CF73B2"/>
    <w:pPr>
      <w:numPr>
        <w:ilvl w:val="2"/>
      </w:numPr>
      <w:spacing w:before="240"/>
      <w:outlineLvl w:val="2"/>
    </w:pPr>
  </w:style>
  <w:style w:type="paragraph" w:styleId="4">
    <w:name w:val="heading 4"/>
    <w:basedOn w:val="3"/>
    <w:next w:val="a3"/>
    <w:link w:val="40"/>
    <w:uiPriority w:val="9"/>
    <w:unhideWhenUsed/>
    <w:qFormat/>
    <w:rsid w:val="00EE3FC5"/>
    <w:pPr>
      <w:numPr>
        <w:ilvl w:val="3"/>
      </w:numPr>
      <w:outlineLvl w:val="3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0">
    <w:name w:val="caption"/>
    <w:aliases w:val="tablename"/>
    <w:basedOn w:val="a2"/>
    <w:next w:val="a2"/>
    <w:link w:val="a7"/>
    <w:uiPriority w:val="35"/>
    <w:unhideWhenUsed/>
    <w:qFormat/>
    <w:rsid w:val="0013279E"/>
    <w:pPr>
      <w:keepNext/>
      <w:numPr>
        <w:ilvl w:val="4"/>
        <w:numId w:val="1"/>
      </w:numPr>
      <w:spacing w:before="120" w:after="0"/>
      <w:ind w:left="0"/>
    </w:pPr>
    <w:rPr>
      <w:sz w:val="24"/>
    </w:rPr>
  </w:style>
  <w:style w:type="character" w:customStyle="1" w:styleId="10">
    <w:name w:val="Заголовок 1 Знак"/>
    <w:basedOn w:val="a4"/>
    <w:link w:val="1"/>
    <w:uiPriority w:val="9"/>
    <w:rsid w:val="00A76DB5"/>
    <w:rPr>
      <w:rFonts w:ascii="Arial" w:eastAsiaTheme="majorEastAsia" w:hAnsi="Arial" w:cs="Arial"/>
      <w:b/>
      <w:caps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A76DB5"/>
    <w:rPr>
      <w:rFonts w:ascii="Arial" w:eastAsiaTheme="majorEastAsia" w:hAnsi="Arial" w:cs="Arial"/>
      <w:b/>
      <w:sz w:val="24"/>
      <w:szCs w:val="24"/>
    </w:rPr>
  </w:style>
  <w:style w:type="paragraph" w:styleId="a8">
    <w:name w:val="header"/>
    <w:aliases w:val="Header RTC,Знак5,Основной шрифт абзаца1,Основной шрифт абзаца11 Знак,Основной шрифт абзаца11 Знак Знак Знак Знак Знак,Знак5 Знак,Основной шрифт абзаца1 Знак,Основной шрифт абзаца11 Знак Знак Знак,Appendix, Знак5, Знак5 Знак, Знак51"/>
    <w:basedOn w:val="a2"/>
    <w:link w:val="a9"/>
    <w:unhideWhenUsed/>
    <w:rsid w:val="006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aliases w:val="Header RTC Знак,Знак5 Знак1,Основной шрифт абзаца1 Знак1,Основной шрифт абзаца11 Знак Знак,Основной шрифт абзаца11 Знак Знак Знак Знак Знак Знак,Знак5 Знак Знак,Основной шрифт абзаца1 Знак Знак,Appendix Знак, Знак5 Знак1"/>
    <w:basedOn w:val="a4"/>
    <w:link w:val="a8"/>
    <w:rsid w:val="006E2E03"/>
    <w:rPr>
      <w:rFonts w:ascii="Arial" w:hAnsi="Arial" w:cs="Arial"/>
    </w:rPr>
  </w:style>
  <w:style w:type="character" w:customStyle="1" w:styleId="30">
    <w:name w:val="Заголовок 3 Знак"/>
    <w:basedOn w:val="a4"/>
    <w:link w:val="3"/>
    <w:uiPriority w:val="9"/>
    <w:rsid w:val="00CF73B2"/>
    <w:rPr>
      <w:rFonts w:ascii="Arial" w:eastAsiaTheme="majorEastAsia" w:hAnsi="Arial" w:cs="Arial"/>
      <w:b/>
      <w:sz w:val="24"/>
      <w:szCs w:val="24"/>
    </w:rPr>
  </w:style>
  <w:style w:type="character" w:customStyle="1" w:styleId="40">
    <w:name w:val="Заголовок 4 Знак"/>
    <w:basedOn w:val="a4"/>
    <w:link w:val="4"/>
    <w:uiPriority w:val="9"/>
    <w:rsid w:val="00EE3FC5"/>
    <w:rPr>
      <w:rFonts w:ascii="Arial" w:eastAsiaTheme="majorEastAsia" w:hAnsi="Arial" w:cs="Arial"/>
      <w:b/>
      <w:sz w:val="24"/>
      <w:szCs w:val="24"/>
    </w:rPr>
  </w:style>
  <w:style w:type="paragraph" w:customStyle="1" w:styleId="a1">
    <w:name w:val="Рисунок название"/>
    <w:basedOn w:val="a2"/>
    <w:link w:val="aa"/>
    <w:qFormat/>
    <w:rsid w:val="00B6591F"/>
    <w:pPr>
      <w:numPr>
        <w:ilvl w:val="5"/>
        <w:numId w:val="1"/>
      </w:numPr>
      <w:jc w:val="center"/>
    </w:pPr>
    <w:rPr>
      <w:sz w:val="24"/>
    </w:rPr>
  </w:style>
  <w:style w:type="paragraph" w:styleId="ab">
    <w:name w:val="footer"/>
    <w:basedOn w:val="a2"/>
    <w:link w:val="ac"/>
    <w:unhideWhenUsed/>
    <w:rsid w:val="006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4"/>
    <w:link w:val="ab"/>
    <w:rsid w:val="006E2E03"/>
    <w:rPr>
      <w:rFonts w:ascii="Arial" w:hAnsi="Arial" w:cs="Arial"/>
    </w:rPr>
  </w:style>
  <w:style w:type="character" w:customStyle="1" w:styleId="aa">
    <w:name w:val="Рисунок название Знак"/>
    <w:basedOn w:val="a4"/>
    <w:link w:val="a1"/>
    <w:rsid w:val="00B6591F"/>
    <w:rPr>
      <w:rFonts w:ascii="Arial" w:hAnsi="Arial" w:cs="Arial"/>
      <w:sz w:val="24"/>
    </w:rPr>
  </w:style>
  <w:style w:type="paragraph" w:customStyle="1" w:styleId="161">
    <w:name w:val="Знак Знак16 Знак Знак Знак Знак Знак1"/>
    <w:basedOn w:val="a2"/>
    <w:semiHidden/>
    <w:rsid w:val="006E2E03"/>
    <w:pPr>
      <w:keepNext/>
      <w:tabs>
        <w:tab w:val="num" w:pos="425"/>
      </w:tabs>
      <w:autoSpaceDE w:val="0"/>
      <w:autoSpaceDN w:val="0"/>
      <w:adjustRightInd w:val="0"/>
      <w:spacing w:before="80" w:after="80" w:line="240" w:lineRule="auto"/>
      <w:ind w:hanging="425"/>
    </w:pPr>
    <w:rPr>
      <w:rFonts w:eastAsia="SimSun"/>
      <w:kern w:val="2"/>
      <w:sz w:val="20"/>
      <w:szCs w:val="20"/>
      <w:lang w:val="en-US" w:eastAsia="zh-CN"/>
    </w:rPr>
  </w:style>
  <w:style w:type="paragraph" w:customStyle="1" w:styleId="Headersmall">
    <w:name w:val="Header small"/>
    <w:basedOn w:val="a2"/>
    <w:rsid w:val="006E2E03"/>
    <w:pPr>
      <w:spacing w:after="20" w:line="200" w:lineRule="exact"/>
      <w:ind w:left="57" w:right="57"/>
    </w:pPr>
    <w:rPr>
      <w:rFonts w:eastAsia="Times New Roman" w:cs="Times New Roman"/>
      <w:sz w:val="12"/>
      <w:szCs w:val="20"/>
      <w:lang w:val="en-GB"/>
    </w:rPr>
  </w:style>
  <w:style w:type="paragraph" w:customStyle="1" w:styleId="Header1KHL">
    <w:name w:val="Header 1KHL..."/>
    <w:basedOn w:val="a8"/>
    <w:rsid w:val="006E2E03"/>
    <w:pPr>
      <w:tabs>
        <w:tab w:val="clear" w:pos="4677"/>
        <w:tab w:val="clear" w:pos="9355"/>
        <w:tab w:val="right" w:leader="dot" w:pos="2438"/>
      </w:tabs>
      <w:spacing w:before="120" w:after="60"/>
      <w:ind w:left="57" w:right="57"/>
    </w:pPr>
    <w:rPr>
      <w:rFonts w:eastAsia="Times New Roman" w:cs="Times New Roman"/>
      <w:b/>
      <w:sz w:val="28"/>
      <w:szCs w:val="20"/>
      <w:lang w:val="en-GB"/>
    </w:rPr>
  </w:style>
  <w:style w:type="paragraph" w:customStyle="1" w:styleId="HeaderABBLogo">
    <w:name w:val="Header ABB Logo"/>
    <w:basedOn w:val="Header1KHL"/>
    <w:next w:val="Header1KHL"/>
    <w:rsid w:val="006E2E03"/>
    <w:pPr>
      <w:ind w:left="0" w:right="0"/>
      <w:jc w:val="center"/>
    </w:pPr>
  </w:style>
  <w:style w:type="character" w:styleId="ad">
    <w:name w:val="page number"/>
    <w:basedOn w:val="a4"/>
    <w:rsid w:val="006E2E03"/>
  </w:style>
  <w:style w:type="character" w:styleId="ae">
    <w:name w:val="Strong"/>
    <w:basedOn w:val="a4"/>
    <w:uiPriority w:val="22"/>
    <w:qFormat/>
    <w:rsid w:val="00A76DB5"/>
    <w:rPr>
      <w:b/>
      <w:bCs/>
      <w:sz w:val="28"/>
      <w:szCs w:val="28"/>
    </w:rPr>
  </w:style>
  <w:style w:type="paragraph" w:customStyle="1" w:styleId="a3">
    <w:name w:val="Текст обычный"/>
    <w:basedOn w:val="a2"/>
    <w:link w:val="af"/>
    <w:qFormat/>
    <w:rsid w:val="00CF73B2"/>
    <w:pPr>
      <w:spacing w:after="0" w:line="276" w:lineRule="auto"/>
    </w:pPr>
    <w:rPr>
      <w:sz w:val="24"/>
      <w:szCs w:val="24"/>
    </w:rPr>
  </w:style>
  <w:style w:type="paragraph" w:styleId="af0">
    <w:name w:val="TOC Heading"/>
    <w:basedOn w:val="1"/>
    <w:next w:val="a2"/>
    <w:uiPriority w:val="39"/>
    <w:unhideWhenUsed/>
    <w:qFormat/>
    <w:rsid w:val="00A76DB5"/>
    <w:pPr>
      <w:numPr>
        <w:numId w:val="0"/>
      </w:numPr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  <w:lang w:eastAsia="ru-RU"/>
    </w:rPr>
  </w:style>
  <w:style w:type="character" w:customStyle="1" w:styleId="af">
    <w:name w:val="Текст обычный Знак"/>
    <w:basedOn w:val="a4"/>
    <w:link w:val="a3"/>
    <w:rsid w:val="00CF73B2"/>
    <w:rPr>
      <w:rFonts w:ascii="Arial" w:hAnsi="Arial" w:cs="Arial"/>
      <w:sz w:val="24"/>
      <w:szCs w:val="24"/>
    </w:rPr>
  </w:style>
  <w:style w:type="paragraph" w:styleId="11">
    <w:name w:val="toc 1"/>
    <w:basedOn w:val="a2"/>
    <w:next w:val="a2"/>
    <w:autoRedefine/>
    <w:uiPriority w:val="39"/>
    <w:unhideWhenUsed/>
    <w:rsid w:val="00A76DB5"/>
    <w:pPr>
      <w:spacing w:after="100"/>
    </w:pPr>
  </w:style>
  <w:style w:type="paragraph" w:styleId="21">
    <w:name w:val="toc 2"/>
    <w:basedOn w:val="a2"/>
    <w:next w:val="a2"/>
    <w:autoRedefine/>
    <w:uiPriority w:val="39"/>
    <w:unhideWhenUsed/>
    <w:rsid w:val="00A76DB5"/>
    <w:pPr>
      <w:spacing w:after="100"/>
      <w:ind w:left="220"/>
    </w:pPr>
  </w:style>
  <w:style w:type="character" w:styleId="af1">
    <w:name w:val="Hyperlink"/>
    <w:basedOn w:val="a4"/>
    <w:uiPriority w:val="99"/>
    <w:unhideWhenUsed/>
    <w:rsid w:val="00A76DB5"/>
    <w:rPr>
      <w:color w:val="0563C1" w:themeColor="hyperlink"/>
      <w:u w:val="single"/>
    </w:rPr>
  </w:style>
  <w:style w:type="paragraph" w:styleId="31">
    <w:name w:val="toc 3"/>
    <w:basedOn w:val="a2"/>
    <w:next w:val="a2"/>
    <w:autoRedefine/>
    <w:uiPriority w:val="39"/>
    <w:unhideWhenUsed/>
    <w:rsid w:val="00BA32AC"/>
    <w:pPr>
      <w:spacing w:after="100"/>
      <w:ind w:left="440"/>
    </w:pPr>
  </w:style>
  <w:style w:type="numbering" w:customStyle="1" w:styleId="11111123">
    <w:name w:val="1 / 1.1 / 1.1.123"/>
    <w:basedOn w:val="a6"/>
    <w:next w:val="111111"/>
    <w:rsid w:val="006B0342"/>
    <w:pPr>
      <w:numPr>
        <w:numId w:val="5"/>
      </w:numPr>
    </w:pPr>
  </w:style>
  <w:style w:type="numbering" w:styleId="111111">
    <w:name w:val="Outline List 2"/>
    <w:basedOn w:val="a6"/>
    <w:uiPriority w:val="99"/>
    <w:semiHidden/>
    <w:unhideWhenUsed/>
    <w:rsid w:val="006B0342"/>
  </w:style>
  <w:style w:type="numbering" w:customStyle="1" w:styleId="232">
    <w:name w:val="Стиль232"/>
    <w:rsid w:val="00907A95"/>
    <w:pPr>
      <w:numPr>
        <w:numId w:val="3"/>
      </w:numPr>
    </w:pPr>
  </w:style>
  <w:style w:type="table" w:styleId="af2">
    <w:name w:val="Table Grid"/>
    <w:basedOn w:val="a5"/>
    <w:uiPriority w:val="39"/>
    <w:rsid w:val="003704D1"/>
    <w:pPr>
      <w:spacing w:after="0" w:line="240" w:lineRule="auto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pPr>
        <w:jc w:val="center"/>
      </w:pPr>
      <w:tblPr/>
      <w:tcPr>
        <w:shd w:val="clear" w:color="auto" w:fill="D9D9D9" w:themeFill="background1" w:themeFillShade="D9"/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vAlign w:val="center"/>
      </w:tcPr>
    </w:tblStylePr>
  </w:style>
  <w:style w:type="paragraph" w:styleId="af3">
    <w:name w:val="List Paragraph"/>
    <w:basedOn w:val="a2"/>
    <w:link w:val="af4"/>
    <w:uiPriority w:val="34"/>
    <w:qFormat/>
    <w:rsid w:val="00907A95"/>
    <w:pPr>
      <w:ind w:left="720"/>
      <w:contextualSpacing/>
    </w:pPr>
  </w:style>
  <w:style w:type="paragraph" w:customStyle="1" w:styleId="af5">
    <w:name w:val="Заголовок таблицы"/>
    <w:basedOn w:val="a2"/>
    <w:link w:val="af6"/>
    <w:qFormat/>
    <w:rsid w:val="006D7DB3"/>
    <w:pPr>
      <w:spacing w:after="0" w:line="240" w:lineRule="auto"/>
      <w:ind w:firstLine="0"/>
      <w:jc w:val="center"/>
    </w:pPr>
  </w:style>
  <w:style w:type="paragraph" w:customStyle="1" w:styleId="af7">
    <w:name w:val="Текст таблицы"/>
    <w:basedOn w:val="a2"/>
    <w:link w:val="af8"/>
    <w:qFormat/>
    <w:rsid w:val="00C62B22"/>
    <w:pPr>
      <w:spacing w:after="0" w:line="240" w:lineRule="auto"/>
      <w:ind w:firstLine="0"/>
    </w:pPr>
  </w:style>
  <w:style w:type="character" w:customStyle="1" w:styleId="af6">
    <w:name w:val="Заголовок таблицы Знак"/>
    <w:basedOn w:val="a4"/>
    <w:link w:val="af5"/>
    <w:rsid w:val="006D7DB3"/>
    <w:rPr>
      <w:rFonts w:ascii="Arial" w:hAnsi="Arial" w:cs="Arial"/>
    </w:rPr>
  </w:style>
  <w:style w:type="character" w:customStyle="1" w:styleId="af8">
    <w:name w:val="Текст таблицы Знак"/>
    <w:basedOn w:val="a4"/>
    <w:link w:val="af7"/>
    <w:rsid w:val="00C62B22"/>
    <w:rPr>
      <w:rFonts w:ascii="Arial" w:hAnsi="Arial" w:cs="Arial"/>
    </w:rPr>
  </w:style>
  <w:style w:type="paragraph" w:customStyle="1" w:styleId="a">
    <w:name w:val="Нумерация таблица"/>
    <w:basedOn w:val="af3"/>
    <w:link w:val="af9"/>
    <w:qFormat/>
    <w:rsid w:val="00451DCF"/>
    <w:pPr>
      <w:numPr>
        <w:numId w:val="6"/>
      </w:numPr>
      <w:spacing w:after="0" w:line="240" w:lineRule="auto"/>
      <w:jc w:val="center"/>
    </w:pPr>
  </w:style>
  <w:style w:type="paragraph" w:styleId="afa">
    <w:name w:val="Balloon Text"/>
    <w:basedOn w:val="a2"/>
    <w:link w:val="afb"/>
    <w:uiPriority w:val="99"/>
    <w:semiHidden/>
    <w:unhideWhenUsed/>
    <w:rsid w:val="002C5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Абзац списка Знак"/>
    <w:basedOn w:val="a4"/>
    <w:link w:val="af3"/>
    <w:uiPriority w:val="34"/>
    <w:rsid w:val="00451DCF"/>
    <w:rPr>
      <w:rFonts w:ascii="Arial" w:hAnsi="Arial" w:cs="Arial"/>
    </w:rPr>
  </w:style>
  <w:style w:type="character" w:customStyle="1" w:styleId="af9">
    <w:name w:val="Нумерация таблица Знак"/>
    <w:basedOn w:val="af4"/>
    <w:link w:val="a"/>
    <w:rsid w:val="00451DCF"/>
    <w:rPr>
      <w:rFonts w:ascii="Arial" w:hAnsi="Arial" w:cs="Arial"/>
    </w:rPr>
  </w:style>
  <w:style w:type="character" w:customStyle="1" w:styleId="afb">
    <w:name w:val="Текст выноски Знак"/>
    <w:basedOn w:val="a4"/>
    <w:link w:val="afa"/>
    <w:uiPriority w:val="99"/>
    <w:semiHidden/>
    <w:rsid w:val="002C5F22"/>
    <w:rPr>
      <w:rFonts w:ascii="Segoe UI" w:hAnsi="Segoe UI" w:cs="Segoe UI"/>
      <w:sz w:val="18"/>
      <w:szCs w:val="18"/>
    </w:rPr>
  </w:style>
  <w:style w:type="character" w:styleId="afc">
    <w:name w:val="annotation reference"/>
    <w:basedOn w:val="a4"/>
    <w:uiPriority w:val="99"/>
    <w:semiHidden/>
    <w:unhideWhenUsed/>
    <w:rsid w:val="00657A24"/>
    <w:rPr>
      <w:sz w:val="16"/>
      <w:szCs w:val="16"/>
    </w:rPr>
  </w:style>
  <w:style w:type="paragraph" w:styleId="afd">
    <w:name w:val="annotation text"/>
    <w:basedOn w:val="a2"/>
    <w:link w:val="afe"/>
    <w:uiPriority w:val="99"/>
    <w:semiHidden/>
    <w:unhideWhenUsed/>
    <w:rsid w:val="00657A24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4"/>
    <w:link w:val="afd"/>
    <w:uiPriority w:val="99"/>
    <w:semiHidden/>
    <w:rsid w:val="00657A24"/>
    <w:rPr>
      <w:rFonts w:ascii="Arial" w:hAnsi="Arial" w:cs="Arial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657A24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657A24"/>
    <w:rPr>
      <w:rFonts w:ascii="Arial" w:hAnsi="Arial" w:cs="Arial"/>
      <w:b/>
      <w:bCs/>
      <w:sz w:val="20"/>
      <w:szCs w:val="20"/>
    </w:rPr>
  </w:style>
  <w:style w:type="paragraph" w:customStyle="1" w:styleId="aff1">
    <w:name w:val="ДОК Таблица Заголовок"/>
    <w:basedOn w:val="a2"/>
    <w:qFormat/>
    <w:rsid w:val="002C5808"/>
    <w:pPr>
      <w:spacing w:after="0" w:line="276" w:lineRule="auto"/>
      <w:ind w:firstLine="0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ff2">
    <w:name w:val="ДОК Таблица Текст"/>
    <w:basedOn w:val="a2"/>
    <w:link w:val="aff3"/>
    <w:qFormat/>
    <w:rsid w:val="002C5808"/>
    <w:pPr>
      <w:suppressAutoHyphens/>
      <w:spacing w:after="0" w:line="276" w:lineRule="auto"/>
      <w:ind w:firstLine="0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ff4">
    <w:name w:val="ДОК Таблица Текст Центр"/>
    <w:basedOn w:val="aff2"/>
    <w:rsid w:val="002C5808"/>
    <w:pPr>
      <w:jc w:val="center"/>
    </w:pPr>
  </w:style>
  <w:style w:type="character" w:customStyle="1" w:styleId="aff3">
    <w:name w:val="ДОК Таблица Текст Знак"/>
    <w:basedOn w:val="a4"/>
    <w:link w:val="aff2"/>
    <w:rsid w:val="002C5808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usual">
    <w:name w:val="usual"/>
    <w:uiPriority w:val="7"/>
    <w:qFormat/>
    <w:rsid w:val="00686FE3"/>
    <w:pPr>
      <w:spacing w:after="0" w:line="360" w:lineRule="auto"/>
      <w:ind w:firstLine="709"/>
      <w:jc w:val="both"/>
    </w:pPr>
    <w:rPr>
      <w:rFonts w:ascii="Arial Narrow" w:eastAsia="Times New Roman" w:hAnsi="Arial Narrow" w:cs="Times New Roman"/>
      <w:szCs w:val="24"/>
      <w:lang w:eastAsia="ru-RU"/>
    </w:rPr>
  </w:style>
  <w:style w:type="character" w:styleId="aff5">
    <w:name w:val="FollowedHyperlink"/>
    <w:basedOn w:val="a4"/>
    <w:uiPriority w:val="99"/>
    <w:semiHidden/>
    <w:unhideWhenUsed/>
    <w:rsid w:val="00624031"/>
    <w:rPr>
      <w:color w:val="954F72" w:themeColor="followedHyperlink"/>
      <w:u w:val="single"/>
    </w:rPr>
  </w:style>
  <w:style w:type="table" w:customStyle="1" w:styleId="32">
    <w:name w:val="Стиль3"/>
    <w:basedOn w:val="a5"/>
    <w:uiPriority w:val="99"/>
    <w:rsid w:val="0029458C"/>
    <w:pPr>
      <w:spacing w:after="0" w:line="240" w:lineRule="auto"/>
      <w:jc w:val="center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jc w:val="center"/>
    </w:trPr>
    <w:tcPr>
      <w:tcMar>
        <w:top w:w="28" w:type="dxa"/>
        <w:bottom w:w="28" w:type="dxa"/>
      </w:tcMar>
      <w:vAlign w:val="center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name1">
    <w:name w:val="tablename1"/>
    <w:basedOn w:val="a0"/>
    <w:link w:val="tablename10"/>
    <w:qFormat/>
    <w:rsid w:val="00DF0D99"/>
  </w:style>
  <w:style w:type="character" w:customStyle="1" w:styleId="a7">
    <w:name w:val="Название объекта Знак"/>
    <w:aliases w:val="tablename Знак"/>
    <w:basedOn w:val="a4"/>
    <w:link w:val="a0"/>
    <w:uiPriority w:val="35"/>
    <w:rsid w:val="00DF0D99"/>
    <w:rPr>
      <w:rFonts w:ascii="Arial" w:hAnsi="Arial" w:cs="Arial"/>
      <w:sz w:val="24"/>
    </w:rPr>
  </w:style>
  <w:style w:type="character" w:customStyle="1" w:styleId="tablename10">
    <w:name w:val="tablename1 Знак"/>
    <w:basedOn w:val="a7"/>
    <w:link w:val="tablename1"/>
    <w:rsid w:val="00DF0D99"/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7F5FD-4866-4F04-9AC7-3A5EB5A0A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m.morozov</dc:creator>
  <cp:keywords/>
  <dc:description/>
  <cp:lastModifiedBy>Лубов Григорий</cp:lastModifiedBy>
  <cp:revision>94</cp:revision>
  <cp:lastPrinted>2024-09-17T05:02:00Z</cp:lastPrinted>
  <dcterms:created xsi:type="dcterms:W3CDTF">2024-09-13T10:17:00Z</dcterms:created>
  <dcterms:modified xsi:type="dcterms:W3CDTF">2025-02-25T13:26:00Z</dcterms:modified>
</cp:coreProperties>
</file>