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 xml:space="preserve">Назначение дискретных входов ЮНИТ-М300 для проверки КСВ (часть </w:t>
      </w:r>
      <w:r w:rsidRPr="00AE73FB">
        <w:rPr>
          <w:highlight w:val="green"/>
        </w:rPr>
        <w:t>2</w:t>
      </w:r>
      <w:r w:rsidRPr="00AE73FB"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3266522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bookmarkStart w:id="18" w:name="_GoBack"/>
            <w:bookmarkEnd w:id="18"/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ГЗ РПН</w:t>
      </w:r>
    </w:p>
    <w:p>
      <w:pPr>
        <w:pStyle w:val="3"/>
      </w:pPr>
      <w:r>
        <w:t>Для проверки функции ГЗ РПН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№7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AD5" w:rsidRDefault="00662AD5" w:rsidP="00327186">
      <w:pPr>
        <w:spacing w:after="0" w:line="240" w:lineRule="auto"/>
      </w:pPr>
      <w:r>
        <w:separator/>
      </w:r>
    </w:p>
  </w:endnote>
  <w:end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AD5" w:rsidRDefault="00662AD5" w:rsidP="00327186">
      <w:pPr>
        <w:spacing w:after="0" w:line="240" w:lineRule="auto"/>
      </w:pPr>
      <w:r>
        <w:separator/>
      </w:r>
    </w:p>
  </w:footnote>
  <w:foot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A532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A5321">
              <w:rPr>
                <w:noProof/>
              </w:rPr>
              <w:t>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A5321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A5321">
            <w:rPr>
              <w:noProof/>
            </w:rPr>
            <w:t>9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6E3A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8B988-A16A-44FC-9F12-703B234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2025-04-02T12:01:00Z</dcterms:modified>
</cp:coreProperties>
</file>