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УРОВ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ВН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НН1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НН2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НН1 (ЛО НН1)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НН2 (ЛО НН2)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КПОН1 (Реж_КПОН1)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КПОН2 (Реж_КПОН2)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(КПОН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(КПОН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