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ТК ЗДЗ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РТПО.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ЗПО.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ТО ЗПО.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ЗПО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Токовый орган блокировки РПН (ТО РПН)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Токовый контроль ЗДЗ (ТК ЗДЗ)</w:t>
      </w:r>
    </w:p>
    <w:p>
      <w:pPr>
        <w:pStyle w:val="a"/>
      </w:pPr>
      <w:r>
        <w:t>Токовый орган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"/>
      </w:pPr>
      <w:r>
        <w:t>Токовый орган пуска охлаждения стороны ВН (РТПО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(РТПО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(РТПО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Защита от перегрузки (ЗП)</w:t>
      </w:r>
    </w:p>
    <w:p>
      <w:pPr>
        <w:pStyle w:val="a"/>
      </w:pPr>
      <w:r>
        <w:t>Защита от перегрузки стороны ВН (ЗП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НН1 (ЗП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Защита от перегрузки стороны НН2 (ЗП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0,10 ... 5,00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0,0 ... 3600,0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Токовые органы пуска охлаждения (ТО ЗПО)</w:t>
      </w:r>
    </w:p>
    <w:p>
      <w:pPr>
        <w:pStyle w:val="a"/>
      </w:pPr>
      <w:r>
        <w:t>Токовый орган пуска охлаждения стороны ВН (ТО ЗПО ВН)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НН1 (ТО ЗПО НН1)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a"/>
      </w:pPr>
      <w:r>
        <w:t>Токовый орган пуска охлаждения стороны НН2 (ТО ЗПО НН2)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Токовый орган блокировки РПН (ТО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Токовый контроль ЗДЗ (ТК ЗДЗ)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потери охлаждения (ЗПО)</w:t>
      </w:r>
    </w:p>
    <w:p>
      <w:pPr>
        <w:pStyle w:val="a"/>
      </w:pPr>
      <w:r>
        <w:t>Ступень защиты от потери охлаждения (ЗПО)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тока (Контр_тока)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температуры масла (Контр_темп_масла)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0 ... 3600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Токовые органы пуска охлаждения (РТПО)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Защита от перегрузки (ЗП)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Токовые органы пуска охлаждения (ТО ЗПО)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