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5E6" w:rsidRPr="000513AD" w:rsidRDefault="000505E6" w:rsidP="00D14060"/>
    <w:p w:rsidR="000505E6" w:rsidRDefault="000505E6" w:rsidP="00D14060"/>
    <w:p w:rsidR="000505E6" w:rsidRDefault="000505E6" w:rsidP="00D14060"/>
    <w:p w:rsidR="000505E6" w:rsidRPr="000F70AA" w:rsidRDefault="000505E6" w:rsidP="00D14060"/>
    <w:p w:rsidR="000505E6" w:rsidRPr="000F70AA" w:rsidRDefault="000505E6" w:rsidP="00D14060"/>
    <w:p w:rsidR="000505E6" w:rsidRDefault="000505E6" w:rsidP="00D14060"/>
    <w:p w:rsidR="000505E6" w:rsidRDefault="000505E6" w:rsidP="00D14060"/>
    <w:p w:rsidR="000505E6" w:rsidRDefault="000505E6"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0505E6" w:rsidRDefault="000505E6" w:rsidP="00D14060"/>
    <w:p w:rsidR="00D14060" w:rsidRDefault="00D14060" w:rsidP="00D14060"/>
    <w:p w:rsidR="00D14060" w:rsidRDefault="00D14060" w:rsidP="00D14060"/>
    <w:p w:rsidR="000505E6" w:rsidRDefault="000505E6" w:rsidP="00D14060"/>
    <w:p w:rsidR="000505E6" w:rsidRDefault="000505E6" w:rsidP="00D14060"/>
    <w:p w:rsidR="000505E6" w:rsidRPr="000E3832" w:rsidRDefault="000505E6" w:rsidP="00D14060">
      <w:pPr>
        <w:pStyle w:val="afe"/>
      </w:pPr>
      <w:r>
        <w:t>Микропроцессорное Устройство</w:t>
      </w:r>
    </w:p>
    <w:p w:rsidR="000505E6" w:rsidRDefault="000505E6" w:rsidP="00D14060">
      <w:pPr>
        <w:pStyle w:val="afe"/>
      </w:pPr>
      <w:r w:rsidRPr="000E3832">
        <w:t>защиты</w:t>
      </w:r>
      <w:r>
        <w:t xml:space="preserve"> и автоматики отходящей линии</w:t>
      </w:r>
    </w:p>
    <w:p w:rsidR="000505E6" w:rsidRDefault="000505E6" w:rsidP="00D14060">
      <w:pPr>
        <w:pStyle w:val="afe"/>
      </w:pPr>
      <w:r>
        <w:t>«ЮНИТ-М300-ОЛ»</w:t>
      </w:r>
    </w:p>
    <w:p w:rsidR="000505E6" w:rsidRPr="000E3832" w:rsidRDefault="000505E6" w:rsidP="00D14060">
      <w:pPr>
        <w:pStyle w:val="afe"/>
      </w:pPr>
    </w:p>
    <w:p w:rsidR="00D14060" w:rsidRDefault="00D14060" w:rsidP="00D14060">
      <w:pPr>
        <w:pStyle w:val="afe"/>
      </w:pPr>
      <w:r w:rsidRPr="00D14060">
        <w:t>МЕТОДИЧЕСКИЕ УКАЗАНИЯ ПО РАСЧЕТУ УСТАВОК ЗАЩИТ</w:t>
      </w:r>
      <w:r>
        <w:t> </w:t>
      </w:r>
      <w:r w:rsidRPr="00D14060">
        <w:t>И</w:t>
      </w:r>
      <w:r>
        <w:t> </w:t>
      </w:r>
      <w:r w:rsidRPr="00D14060">
        <w:t>АВТОМАТИКИ</w:t>
      </w:r>
    </w:p>
    <w:p w:rsidR="00962556" w:rsidRDefault="000505E6" w:rsidP="00D14060">
      <w:pPr>
        <w:pStyle w:val="aff"/>
        <w:sectPr w:rsidR="00962556" w:rsidSect="00875AEB">
          <w:headerReference w:type="default" r:id="rId8"/>
          <w:footerReference w:type="default" r:id="rId9"/>
          <w:headerReference w:type="first" r:id="rId10"/>
          <w:pgSz w:w="11906" w:h="16838"/>
          <w:pgMar w:top="2671" w:right="567" w:bottom="567" w:left="567" w:header="709" w:footer="323" w:gutter="851"/>
          <w:cols w:space="708"/>
          <w:titlePg/>
          <w:docGrid w:linePitch="360"/>
        </w:sectPr>
      </w:pPr>
      <w:r w:rsidRPr="00B16BB3">
        <w:t>ЮТКБ.656122.609 Р</w:t>
      </w:r>
      <w:r w:rsidR="00D14060">
        <w:t>Р1</w:t>
      </w:r>
    </w:p>
    <w:p w:rsidR="00D14060" w:rsidRDefault="00D14060" w:rsidP="00D14060">
      <w:r>
        <w:lastRenderedPageBreak/>
        <w:t xml:space="preserve">© 2025 Юнител инжиниринг </w:t>
      </w:r>
    </w:p>
    <w:p w:rsidR="00D14060" w:rsidRDefault="00D14060" w:rsidP="00D14060"/>
    <w:p w:rsidR="00D14060" w:rsidRDefault="00D14060" w:rsidP="00D14060">
      <w:r>
        <w:t>Москва</w:t>
      </w:r>
    </w:p>
    <w:p w:rsidR="00D14060" w:rsidRDefault="00D14060" w:rsidP="00D14060"/>
    <w:p w:rsidR="003970AF" w:rsidRDefault="003970AF" w:rsidP="00D14060"/>
    <w:tbl>
      <w:tblPr>
        <w:tblStyle w:val="12"/>
        <w:tblpPr w:leftFromText="180" w:rightFromText="180" w:vertAnchor="text" w:tblpX="696" w:tblpY="1"/>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0"/>
        <w:gridCol w:w="2481"/>
      </w:tblGrid>
      <w:tr w:rsidR="003970AF" w:rsidRPr="007148FA" w:rsidTr="003970AF">
        <w:trPr>
          <w:trHeight w:val="454"/>
        </w:trPr>
        <w:tc>
          <w:tcPr>
            <w:tcW w:w="2480" w:type="dxa"/>
          </w:tcPr>
          <w:p w:rsidR="003970AF" w:rsidRPr="00751A51" w:rsidRDefault="003970AF" w:rsidP="00FC3878">
            <w:pPr>
              <w:pStyle w:val="aff1"/>
            </w:pPr>
            <w:r w:rsidRPr="00751A51">
              <w:t>Редакция</w:t>
            </w:r>
          </w:p>
        </w:tc>
        <w:tc>
          <w:tcPr>
            <w:tcW w:w="2481" w:type="dxa"/>
          </w:tcPr>
          <w:p w:rsidR="003970AF" w:rsidRDefault="003970AF" w:rsidP="00FC3878">
            <w:pPr>
              <w:pStyle w:val="aff1"/>
            </w:pPr>
            <w:r w:rsidRPr="00751A51">
              <w:t>Дата</w:t>
            </w:r>
          </w:p>
        </w:tc>
      </w:tr>
      <w:tr w:rsidR="00D14060" w:rsidRPr="00F8292B" w:rsidTr="003970AF">
        <w:trPr>
          <w:trHeight w:val="454"/>
        </w:trPr>
        <w:tc>
          <w:tcPr>
            <w:tcW w:w="2480" w:type="dxa"/>
          </w:tcPr>
          <w:p w:rsidR="00D14060" w:rsidRPr="00D14060" w:rsidRDefault="00D14060" w:rsidP="00FC3878">
            <w:pPr>
              <w:pStyle w:val="aff1"/>
            </w:pPr>
            <w:r w:rsidRPr="00D14060">
              <w:t>1-я</w:t>
            </w:r>
          </w:p>
        </w:tc>
        <w:tc>
          <w:tcPr>
            <w:tcW w:w="2481" w:type="dxa"/>
          </w:tcPr>
          <w:p w:rsidR="00D14060" w:rsidRPr="00D14060" w:rsidRDefault="003970AF" w:rsidP="00FC3878">
            <w:pPr>
              <w:pStyle w:val="aff1"/>
            </w:pPr>
            <w:r w:rsidRPr="003970AF">
              <w:rPr>
                <w:highlight w:val="yellow"/>
              </w:rPr>
              <w:t>01.04.2025</w:t>
            </w:r>
          </w:p>
        </w:tc>
      </w:tr>
      <w:tr w:rsidR="00D14060" w:rsidRPr="00F8292B" w:rsidTr="003970AF">
        <w:trPr>
          <w:trHeight w:val="454"/>
        </w:trPr>
        <w:tc>
          <w:tcPr>
            <w:tcW w:w="2480" w:type="dxa"/>
          </w:tcPr>
          <w:p w:rsidR="00D14060" w:rsidRPr="00D14060" w:rsidRDefault="00D14060" w:rsidP="00FC3878">
            <w:pPr>
              <w:pStyle w:val="aff1"/>
            </w:pPr>
          </w:p>
        </w:tc>
        <w:tc>
          <w:tcPr>
            <w:tcW w:w="2481" w:type="dxa"/>
          </w:tcPr>
          <w:p w:rsidR="00D14060" w:rsidRPr="00D14060" w:rsidRDefault="00D14060" w:rsidP="00FC3878">
            <w:pPr>
              <w:pStyle w:val="aff1"/>
            </w:pPr>
          </w:p>
        </w:tc>
      </w:tr>
      <w:tr w:rsidR="00D14060" w:rsidRPr="00F8292B" w:rsidTr="003970AF">
        <w:trPr>
          <w:trHeight w:val="454"/>
        </w:trPr>
        <w:tc>
          <w:tcPr>
            <w:tcW w:w="2480" w:type="dxa"/>
          </w:tcPr>
          <w:p w:rsidR="00D14060" w:rsidRPr="00D14060" w:rsidRDefault="00D14060" w:rsidP="00FC3878">
            <w:pPr>
              <w:pStyle w:val="aff1"/>
            </w:pPr>
          </w:p>
        </w:tc>
        <w:tc>
          <w:tcPr>
            <w:tcW w:w="2481" w:type="dxa"/>
          </w:tcPr>
          <w:p w:rsidR="00D14060" w:rsidRPr="00D14060" w:rsidRDefault="00D14060" w:rsidP="00FC3878">
            <w:pPr>
              <w:pStyle w:val="aff1"/>
            </w:pPr>
          </w:p>
        </w:tc>
      </w:tr>
    </w:tbl>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D14060"/>
    <w:p w:rsidR="00D14060" w:rsidRDefault="00D14060" w:rsidP="003970AF"/>
    <w:p w:rsidR="00D14060" w:rsidRDefault="00D14060" w:rsidP="003970AF"/>
    <w:p w:rsidR="00D14060" w:rsidRDefault="00D14060" w:rsidP="003970AF"/>
    <w:p w:rsidR="00D14060" w:rsidRDefault="00D14060" w:rsidP="003970AF"/>
    <w:p w:rsidR="00D14060" w:rsidRDefault="00D14060" w:rsidP="003970AF"/>
    <w:p w:rsidR="00D14060" w:rsidRDefault="00D14060" w:rsidP="003970AF"/>
    <w:p w:rsidR="00D14060" w:rsidRDefault="00D14060" w:rsidP="003970AF"/>
    <w:p w:rsidR="00D14060" w:rsidRDefault="00D14060" w:rsidP="003970AF"/>
    <w:p w:rsidR="00D14060" w:rsidRDefault="00D14060" w:rsidP="003970AF"/>
    <w:p w:rsidR="00D14060" w:rsidRDefault="00D14060" w:rsidP="003970AF"/>
    <w:p w:rsidR="00D14060" w:rsidRDefault="00D14060" w:rsidP="003970AF"/>
    <w:p w:rsidR="003970AF" w:rsidRDefault="003970AF" w:rsidP="003970AF"/>
    <w:p w:rsidR="003970AF" w:rsidRDefault="003970AF" w:rsidP="003970AF"/>
    <w:p w:rsidR="003970AF" w:rsidRDefault="003970AF" w:rsidP="003970AF"/>
    <w:p w:rsidR="00D14060" w:rsidRDefault="00D14060" w:rsidP="003970AF"/>
    <w:p w:rsidR="00D14060" w:rsidRDefault="00D14060" w:rsidP="003970AF"/>
    <w:p w:rsidR="00D14060" w:rsidRDefault="00D14060" w:rsidP="003970AF">
      <w:r>
        <w:t>Настоящие методические указания по расчету уставок защит и автоматики относятся к микропроцессорному устройству защиты и автоматики трансформатора ЮНИТ-М300-</w:t>
      </w:r>
      <w:r w:rsidR="003970AF">
        <w:t>ОЛ</w:t>
      </w:r>
      <w:r>
        <w:t>.</w:t>
      </w:r>
    </w:p>
    <w:p w:rsidR="00D14060" w:rsidRDefault="00D14060" w:rsidP="003970AF"/>
    <w:p w:rsidR="00D14060" w:rsidRDefault="00D14060" w:rsidP="003970AF">
      <w:r>
        <w:t>Компания Юнител Инжиниринг оставляет за собой авторские права на данный документ и на информацию, содержащуюся в нем, включая права на использование патентов. Копирование, использование и передача информации третьим лицам без письменного разрешения компании категорически запрещены.</w:t>
      </w:r>
    </w:p>
    <w:p w:rsidR="00D14060" w:rsidRDefault="00D14060" w:rsidP="003970AF"/>
    <w:p w:rsidR="00D14060" w:rsidRDefault="00D14060" w:rsidP="003970AF">
      <w:r>
        <w:t>Данный документ тщательно подготовлен и проверен. Если, несмотря на это читатель найдет какие</w:t>
      </w:r>
      <w:r w:rsidR="003970AF">
        <w:noBreakHyphen/>
      </w:r>
      <w:r>
        <w:t>либо ошибки, просьба информировать нас.</w:t>
      </w:r>
    </w:p>
    <w:p w:rsidR="00D14060" w:rsidRDefault="00D14060" w:rsidP="003970AF"/>
    <w:p w:rsidR="00D14060" w:rsidRDefault="00D14060" w:rsidP="003970AF">
      <w:r>
        <w:t>Содержащаяся здесь информация относится только к текущей версии аппаратуры. Исходя из интересов наших пользователей, мы стараемся улучшать нашу аппаратуру и идти в ногу с новейшими технологиями. Это может привести к различию между аппаратурой и ее техническим описанием или инструкциями по эксплуатации.</w:t>
      </w:r>
    </w:p>
    <w:p w:rsidR="00D14060" w:rsidRDefault="00D14060" w:rsidP="00D14060"/>
    <w:p w:rsidR="00D14060" w:rsidRDefault="00D14060" w:rsidP="00D14060"/>
    <w:p w:rsidR="00D14060" w:rsidRPr="00D14060" w:rsidRDefault="00D14060" w:rsidP="00D14060">
      <w:pPr>
        <w:rPr>
          <w:highlight w:val="yellow"/>
        </w:rPr>
      </w:pPr>
      <w:r w:rsidRPr="00D14060">
        <w:rPr>
          <w:highlight w:val="yellow"/>
        </w:rPr>
        <w:t>Код ОКПД 2: 27.12.23.190</w:t>
      </w:r>
    </w:p>
    <w:p w:rsidR="00D14060" w:rsidRPr="00D14060" w:rsidRDefault="00D14060" w:rsidP="00D14060">
      <w:pPr>
        <w:rPr>
          <w:highlight w:val="yellow"/>
        </w:rPr>
      </w:pPr>
    </w:p>
    <w:p w:rsidR="00D14060" w:rsidRDefault="00D14060" w:rsidP="00D14060">
      <w:r w:rsidRPr="00D14060">
        <w:rPr>
          <w:highlight w:val="yellow"/>
        </w:rPr>
        <w:t>Код ТН ВЭД: 8537 10 980 0</w:t>
      </w:r>
    </w:p>
    <w:p w:rsidR="0089683C" w:rsidRDefault="00E65C82" w:rsidP="00E65C82">
      <w:pPr>
        <w:pStyle w:val="7"/>
      </w:pPr>
      <w:r>
        <w:lastRenderedPageBreak/>
        <w:t>С</w:t>
      </w:r>
      <w:r w:rsidR="00804956">
        <w:t>ОДЕРЖАНИЕ</w:t>
      </w:r>
    </w:p>
    <w:p w:rsidR="00FE0AE6" w:rsidRDefault="00E043CA">
      <w:pPr>
        <w:pStyle w:val="31"/>
        <w:rPr>
          <w:rFonts w:asciiTheme="minorHAnsi" w:eastAsiaTheme="minorEastAsia" w:hAnsiTheme="minorHAnsi"/>
          <w:b w:val="0"/>
          <w:bCs w:val="0"/>
          <w:noProof/>
          <w:color w:val="auto"/>
          <w:sz w:val="22"/>
          <w:szCs w:val="22"/>
          <w:lang w:val="en-US"/>
        </w:rPr>
      </w:pPr>
      <w:r>
        <w:rPr>
          <w:iCs/>
        </w:rPr>
        <w:fldChar w:fldCharType="begin"/>
      </w:r>
      <w:r>
        <w:rPr>
          <w:iCs/>
        </w:rPr>
        <w:instrText xml:space="preserve"> TOC \o "1-2" \h \z \u \t "Заголовок 8;3" </w:instrText>
      </w:r>
      <w:r>
        <w:rPr>
          <w:iCs/>
        </w:rPr>
        <w:fldChar w:fldCharType="separate"/>
      </w:r>
      <w:hyperlink w:anchor="_Toc190961056" w:history="1">
        <w:r w:rsidR="00FE0AE6" w:rsidRPr="007F45E8">
          <w:rPr>
            <w:rStyle w:val="af2"/>
            <w:noProof/>
          </w:rPr>
          <w:t>ПЕРЕЧЕНЬ СОКРАЩЕНИЙ</w:t>
        </w:r>
        <w:r w:rsidR="00FE0AE6">
          <w:rPr>
            <w:noProof/>
            <w:webHidden/>
          </w:rPr>
          <w:tab/>
        </w:r>
        <w:r w:rsidR="00FE0AE6">
          <w:rPr>
            <w:noProof/>
            <w:webHidden/>
          </w:rPr>
          <w:fldChar w:fldCharType="begin"/>
        </w:r>
        <w:r w:rsidR="00FE0AE6">
          <w:rPr>
            <w:noProof/>
            <w:webHidden/>
          </w:rPr>
          <w:instrText xml:space="preserve"> PAGEREF _Toc190961056 \h </w:instrText>
        </w:r>
        <w:r w:rsidR="00FE0AE6">
          <w:rPr>
            <w:noProof/>
            <w:webHidden/>
          </w:rPr>
        </w:r>
        <w:r w:rsidR="00FE0AE6">
          <w:rPr>
            <w:noProof/>
            <w:webHidden/>
          </w:rPr>
          <w:fldChar w:fldCharType="separate"/>
        </w:r>
        <w:r w:rsidR="00FE0AE6">
          <w:rPr>
            <w:noProof/>
            <w:webHidden/>
          </w:rPr>
          <w:t>4</w:t>
        </w:r>
        <w:r w:rsidR="00FE0AE6">
          <w:rPr>
            <w:noProof/>
            <w:webHidden/>
          </w:rPr>
          <w:fldChar w:fldCharType="end"/>
        </w:r>
      </w:hyperlink>
    </w:p>
    <w:p w:rsidR="00FE0AE6" w:rsidRDefault="00FE0AE6">
      <w:pPr>
        <w:pStyle w:val="11"/>
        <w:rPr>
          <w:rFonts w:asciiTheme="minorHAnsi" w:eastAsiaTheme="minorEastAsia" w:hAnsiTheme="minorHAnsi"/>
          <w:b w:val="0"/>
          <w:bCs w:val="0"/>
          <w:noProof/>
          <w:color w:val="auto"/>
          <w:sz w:val="22"/>
          <w:szCs w:val="22"/>
          <w:lang w:val="en-US"/>
        </w:rPr>
      </w:pPr>
      <w:hyperlink w:anchor="_Toc190961057" w:history="1">
        <w:r w:rsidRPr="007F45E8">
          <w:rPr>
            <w:rStyle w:val="af2"/>
            <w:rFonts w:ascii="Arial Narrow" w:hAnsi="Arial Narrow"/>
            <w:noProof/>
          </w:rPr>
          <w:t>1</w:t>
        </w:r>
        <w:r>
          <w:rPr>
            <w:rFonts w:asciiTheme="minorHAnsi" w:eastAsiaTheme="minorEastAsia" w:hAnsiTheme="minorHAnsi"/>
            <w:b w:val="0"/>
            <w:bCs w:val="0"/>
            <w:noProof/>
            <w:color w:val="auto"/>
            <w:sz w:val="22"/>
            <w:szCs w:val="22"/>
            <w:lang w:val="en-US"/>
          </w:rPr>
          <w:tab/>
        </w:r>
        <w:r w:rsidRPr="007F45E8">
          <w:rPr>
            <w:rStyle w:val="af2"/>
            <w:noProof/>
          </w:rPr>
          <w:t>ОБЩИЕ СВЕДЕНИЯ</w:t>
        </w:r>
        <w:r>
          <w:rPr>
            <w:noProof/>
            <w:webHidden/>
          </w:rPr>
          <w:tab/>
        </w:r>
        <w:r>
          <w:rPr>
            <w:noProof/>
            <w:webHidden/>
          </w:rPr>
          <w:fldChar w:fldCharType="begin"/>
        </w:r>
        <w:r>
          <w:rPr>
            <w:noProof/>
            <w:webHidden/>
          </w:rPr>
          <w:instrText xml:space="preserve"> PAGEREF _Toc190961057 \h </w:instrText>
        </w:r>
        <w:r>
          <w:rPr>
            <w:noProof/>
            <w:webHidden/>
          </w:rPr>
        </w:r>
        <w:r>
          <w:rPr>
            <w:noProof/>
            <w:webHidden/>
          </w:rPr>
          <w:fldChar w:fldCharType="separate"/>
        </w:r>
        <w:r>
          <w:rPr>
            <w:noProof/>
            <w:webHidden/>
          </w:rPr>
          <w:t>5</w:t>
        </w:r>
        <w:r>
          <w:rPr>
            <w:noProof/>
            <w:webHidden/>
          </w:rPr>
          <w:fldChar w:fldCharType="end"/>
        </w:r>
      </w:hyperlink>
    </w:p>
    <w:p w:rsidR="00FE0AE6" w:rsidRDefault="00FE0AE6">
      <w:pPr>
        <w:pStyle w:val="11"/>
        <w:rPr>
          <w:rFonts w:asciiTheme="minorHAnsi" w:eastAsiaTheme="minorEastAsia" w:hAnsiTheme="minorHAnsi"/>
          <w:b w:val="0"/>
          <w:bCs w:val="0"/>
          <w:noProof/>
          <w:color w:val="auto"/>
          <w:sz w:val="22"/>
          <w:szCs w:val="22"/>
          <w:lang w:val="en-US"/>
        </w:rPr>
      </w:pPr>
      <w:hyperlink w:anchor="_Toc190961058" w:history="1">
        <w:r w:rsidRPr="007F45E8">
          <w:rPr>
            <w:rStyle w:val="af2"/>
            <w:rFonts w:ascii="Arial Narrow" w:hAnsi="Arial Narrow"/>
            <w:noProof/>
          </w:rPr>
          <w:t>2</w:t>
        </w:r>
        <w:r>
          <w:rPr>
            <w:rFonts w:asciiTheme="minorHAnsi" w:eastAsiaTheme="minorEastAsia" w:hAnsiTheme="minorHAnsi"/>
            <w:b w:val="0"/>
            <w:bCs w:val="0"/>
            <w:noProof/>
            <w:color w:val="auto"/>
            <w:sz w:val="22"/>
            <w:szCs w:val="22"/>
            <w:lang w:val="en-US"/>
          </w:rPr>
          <w:tab/>
        </w:r>
        <w:r w:rsidRPr="007F45E8">
          <w:rPr>
            <w:rStyle w:val="af2"/>
            <w:noProof/>
          </w:rPr>
          <w:t>ДИСТАНЦИОННАЯ ЗАЩИТА</w:t>
        </w:r>
        <w:r>
          <w:rPr>
            <w:noProof/>
            <w:webHidden/>
          </w:rPr>
          <w:tab/>
        </w:r>
        <w:r>
          <w:rPr>
            <w:noProof/>
            <w:webHidden/>
          </w:rPr>
          <w:fldChar w:fldCharType="begin"/>
        </w:r>
        <w:r>
          <w:rPr>
            <w:noProof/>
            <w:webHidden/>
          </w:rPr>
          <w:instrText xml:space="preserve"> PAGEREF _Toc190961058 \h </w:instrText>
        </w:r>
        <w:r>
          <w:rPr>
            <w:noProof/>
            <w:webHidden/>
          </w:rPr>
        </w:r>
        <w:r>
          <w:rPr>
            <w:noProof/>
            <w:webHidden/>
          </w:rPr>
          <w:fldChar w:fldCharType="separate"/>
        </w:r>
        <w:r>
          <w:rPr>
            <w:noProof/>
            <w:webHidden/>
          </w:rPr>
          <w:t>6</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59" w:history="1">
        <w:r w:rsidRPr="007F45E8">
          <w:rPr>
            <w:rStyle w:val="af2"/>
            <w:noProof/>
          </w:rPr>
          <w:t>2.1</w:t>
        </w:r>
        <w:r>
          <w:rPr>
            <w:rFonts w:asciiTheme="minorHAnsi" w:eastAsiaTheme="minorEastAsia" w:hAnsiTheme="minorHAnsi"/>
            <w:iCs w:val="0"/>
            <w:noProof/>
            <w:color w:val="auto"/>
            <w:sz w:val="22"/>
            <w:szCs w:val="22"/>
            <w:lang w:val="en-US"/>
          </w:rPr>
          <w:tab/>
        </w:r>
        <w:r w:rsidRPr="007F45E8">
          <w:rPr>
            <w:rStyle w:val="af2"/>
            <w:noProof/>
          </w:rPr>
          <w:t>Расчет уставок общего пускового органа ДЗ</w:t>
        </w:r>
        <w:r>
          <w:rPr>
            <w:noProof/>
            <w:webHidden/>
          </w:rPr>
          <w:tab/>
        </w:r>
        <w:r>
          <w:rPr>
            <w:noProof/>
            <w:webHidden/>
          </w:rPr>
          <w:fldChar w:fldCharType="begin"/>
        </w:r>
        <w:r>
          <w:rPr>
            <w:noProof/>
            <w:webHidden/>
          </w:rPr>
          <w:instrText xml:space="preserve"> PAGEREF _Toc190961059 \h </w:instrText>
        </w:r>
        <w:r>
          <w:rPr>
            <w:noProof/>
            <w:webHidden/>
          </w:rPr>
        </w:r>
        <w:r>
          <w:rPr>
            <w:noProof/>
            <w:webHidden/>
          </w:rPr>
          <w:fldChar w:fldCharType="separate"/>
        </w:r>
        <w:r>
          <w:rPr>
            <w:noProof/>
            <w:webHidden/>
          </w:rPr>
          <w:t>6</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60" w:history="1">
        <w:r w:rsidRPr="007F45E8">
          <w:rPr>
            <w:rStyle w:val="af2"/>
            <w:noProof/>
          </w:rPr>
          <w:t>2.2</w:t>
        </w:r>
        <w:r>
          <w:rPr>
            <w:rFonts w:asciiTheme="minorHAnsi" w:eastAsiaTheme="minorEastAsia" w:hAnsiTheme="minorHAnsi"/>
            <w:iCs w:val="0"/>
            <w:noProof/>
            <w:color w:val="auto"/>
            <w:sz w:val="22"/>
            <w:szCs w:val="22"/>
            <w:lang w:val="en-US"/>
          </w:rPr>
          <w:tab/>
        </w:r>
        <w:r w:rsidRPr="007F45E8">
          <w:rPr>
            <w:rStyle w:val="af2"/>
            <w:noProof/>
          </w:rPr>
          <w:t>Расчет уставок органа выявления двойных замыканий на землю</w:t>
        </w:r>
        <w:r>
          <w:rPr>
            <w:noProof/>
            <w:webHidden/>
          </w:rPr>
          <w:tab/>
        </w:r>
        <w:r>
          <w:rPr>
            <w:noProof/>
            <w:webHidden/>
          </w:rPr>
          <w:fldChar w:fldCharType="begin"/>
        </w:r>
        <w:r>
          <w:rPr>
            <w:noProof/>
            <w:webHidden/>
          </w:rPr>
          <w:instrText xml:space="preserve"> PAGEREF _Toc190961060 \h </w:instrText>
        </w:r>
        <w:r>
          <w:rPr>
            <w:noProof/>
            <w:webHidden/>
          </w:rPr>
        </w:r>
        <w:r>
          <w:rPr>
            <w:noProof/>
            <w:webHidden/>
          </w:rPr>
          <w:fldChar w:fldCharType="separate"/>
        </w:r>
        <w:r>
          <w:rPr>
            <w:noProof/>
            <w:webHidden/>
          </w:rPr>
          <w:t>8</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61" w:history="1">
        <w:r w:rsidRPr="007F45E8">
          <w:rPr>
            <w:rStyle w:val="af2"/>
            <w:noProof/>
          </w:rPr>
          <w:t>2.3</w:t>
        </w:r>
        <w:r>
          <w:rPr>
            <w:rFonts w:asciiTheme="minorHAnsi" w:eastAsiaTheme="minorEastAsia" w:hAnsiTheme="minorHAnsi"/>
            <w:iCs w:val="0"/>
            <w:noProof/>
            <w:color w:val="auto"/>
            <w:sz w:val="22"/>
            <w:szCs w:val="22"/>
            <w:lang w:val="en-US"/>
          </w:rPr>
          <w:tab/>
        </w:r>
        <w:r w:rsidRPr="007F45E8">
          <w:rPr>
            <w:rStyle w:val="af2"/>
            <w:noProof/>
          </w:rPr>
          <w:t>Расчет уставок ступеней ДЗ от междуфазных КЗ и двойных замыканий на землю</w:t>
        </w:r>
        <w:r>
          <w:rPr>
            <w:noProof/>
            <w:webHidden/>
          </w:rPr>
          <w:tab/>
        </w:r>
        <w:r>
          <w:rPr>
            <w:noProof/>
            <w:webHidden/>
          </w:rPr>
          <w:fldChar w:fldCharType="begin"/>
        </w:r>
        <w:r>
          <w:rPr>
            <w:noProof/>
            <w:webHidden/>
          </w:rPr>
          <w:instrText xml:space="preserve"> PAGEREF _Toc190961061 \h </w:instrText>
        </w:r>
        <w:r>
          <w:rPr>
            <w:noProof/>
            <w:webHidden/>
          </w:rPr>
        </w:r>
        <w:r>
          <w:rPr>
            <w:noProof/>
            <w:webHidden/>
          </w:rPr>
          <w:fldChar w:fldCharType="separate"/>
        </w:r>
        <w:r>
          <w:rPr>
            <w:noProof/>
            <w:webHidden/>
          </w:rPr>
          <w:t>8</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62" w:history="1">
        <w:r w:rsidRPr="007F45E8">
          <w:rPr>
            <w:rStyle w:val="af2"/>
            <w:noProof/>
          </w:rPr>
          <w:t>2.4</w:t>
        </w:r>
        <w:r>
          <w:rPr>
            <w:rFonts w:asciiTheme="minorHAnsi" w:eastAsiaTheme="minorEastAsia" w:hAnsiTheme="minorHAnsi"/>
            <w:iCs w:val="0"/>
            <w:noProof/>
            <w:color w:val="auto"/>
            <w:sz w:val="22"/>
            <w:szCs w:val="22"/>
            <w:lang w:val="en-US"/>
          </w:rPr>
          <w:tab/>
        </w:r>
        <w:r w:rsidRPr="007F45E8">
          <w:rPr>
            <w:rStyle w:val="af2"/>
            <w:noProof/>
          </w:rPr>
          <w:t>Расчет уставок «выреза» нагрузки</w:t>
        </w:r>
        <w:r>
          <w:rPr>
            <w:noProof/>
            <w:webHidden/>
          </w:rPr>
          <w:tab/>
        </w:r>
        <w:r>
          <w:rPr>
            <w:noProof/>
            <w:webHidden/>
          </w:rPr>
          <w:fldChar w:fldCharType="begin"/>
        </w:r>
        <w:r>
          <w:rPr>
            <w:noProof/>
            <w:webHidden/>
          </w:rPr>
          <w:instrText xml:space="preserve"> PAGEREF _Toc190961062 \h </w:instrText>
        </w:r>
        <w:r>
          <w:rPr>
            <w:noProof/>
            <w:webHidden/>
          </w:rPr>
        </w:r>
        <w:r>
          <w:rPr>
            <w:noProof/>
            <w:webHidden/>
          </w:rPr>
          <w:fldChar w:fldCharType="separate"/>
        </w:r>
        <w:r>
          <w:rPr>
            <w:noProof/>
            <w:webHidden/>
          </w:rPr>
          <w:t>14</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63" w:history="1">
        <w:r w:rsidRPr="007F45E8">
          <w:rPr>
            <w:rStyle w:val="af2"/>
            <w:noProof/>
          </w:rPr>
          <w:t>2.5</w:t>
        </w:r>
        <w:r>
          <w:rPr>
            <w:rFonts w:asciiTheme="minorHAnsi" w:eastAsiaTheme="minorEastAsia" w:hAnsiTheme="minorHAnsi"/>
            <w:iCs w:val="0"/>
            <w:noProof/>
            <w:color w:val="auto"/>
            <w:sz w:val="22"/>
            <w:szCs w:val="22"/>
            <w:lang w:val="en-US"/>
          </w:rPr>
          <w:tab/>
        </w:r>
        <w:r w:rsidRPr="007F45E8">
          <w:rPr>
            <w:rStyle w:val="af2"/>
            <w:noProof/>
          </w:rPr>
          <w:t>Расчет уставок органа направления</w:t>
        </w:r>
        <w:r>
          <w:rPr>
            <w:noProof/>
            <w:webHidden/>
          </w:rPr>
          <w:tab/>
        </w:r>
        <w:r>
          <w:rPr>
            <w:noProof/>
            <w:webHidden/>
          </w:rPr>
          <w:fldChar w:fldCharType="begin"/>
        </w:r>
        <w:r>
          <w:rPr>
            <w:noProof/>
            <w:webHidden/>
          </w:rPr>
          <w:instrText xml:space="preserve"> PAGEREF _Toc190961063 \h </w:instrText>
        </w:r>
        <w:r>
          <w:rPr>
            <w:noProof/>
            <w:webHidden/>
          </w:rPr>
        </w:r>
        <w:r>
          <w:rPr>
            <w:noProof/>
            <w:webHidden/>
          </w:rPr>
          <w:fldChar w:fldCharType="separate"/>
        </w:r>
        <w:r>
          <w:rPr>
            <w:noProof/>
            <w:webHidden/>
          </w:rPr>
          <w:t>14</w:t>
        </w:r>
        <w:r>
          <w:rPr>
            <w:noProof/>
            <w:webHidden/>
          </w:rPr>
          <w:fldChar w:fldCharType="end"/>
        </w:r>
      </w:hyperlink>
    </w:p>
    <w:p w:rsidR="00FE0AE6" w:rsidRDefault="00FE0AE6">
      <w:pPr>
        <w:pStyle w:val="11"/>
        <w:rPr>
          <w:rFonts w:asciiTheme="minorHAnsi" w:eastAsiaTheme="minorEastAsia" w:hAnsiTheme="minorHAnsi"/>
          <w:b w:val="0"/>
          <w:bCs w:val="0"/>
          <w:noProof/>
          <w:color w:val="auto"/>
          <w:sz w:val="22"/>
          <w:szCs w:val="22"/>
          <w:lang w:val="en-US"/>
        </w:rPr>
      </w:pPr>
      <w:hyperlink w:anchor="_Toc190961064" w:history="1">
        <w:r w:rsidRPr="007F45E8">
          <w:rPr>
            <w:rStyle w:val="af2"/>
            <w:rFonts w:ascii="Arial Narrow" w:hAnsi="Arial Narrow"/>
            <w:noProof/>
          </w:rPr>
          <w:t>3</w:t>
        </w:r>
        <w:r>
          <w:rPr>
            <w:rFonts w:asciiTheme="minorHAnsi" w:eastAsiaTheme="minorEastAsia" w:hAnsiTheme="minorHAnsi"/>
            <w:b w:val="0"/>
            <w:bCs w:val="0"/>
            <w:noProof/>
            <w:color w:val="auto"/>
            <w:sz w:val="22"/>
            <w:szCs w:val="22"/>
            <w:lang w:val="en-US"/>
          </w:rPr>
          <w:tab/>
        </w:r>
        <w:r w:rsidRPr="007F45E8">
          <w:rPr>
            <w:rStyle w:val="af2"/>
            <w:noProof/>
          </w:rPr>
          <w:t>МАКСИМАЛЬНАЯ ТОКОВАЯ ЗАЩИТА</w:t>
        </w:r>
        <w:r>
          <w:rPr>
            <w:noProof/>
            <w:webHidden/>
          </w:rPr>
          <w:tab/>
        </w:r>
        <w:r>
          <w:rPr>
            <w:noProof/>
            <w:webHidden/>
          </w:rPr>
          <w:fldChar w:fldCharType="begin"/>
        </w:r>
        <w:r>
          <w:rPr>
            <w:noProof/>
            <w:webHidden/>
          </w:rPr>
          <w:instrText xml:space="preserve"> PAGEREF _Toc190961064 \h </w:instrText>
        </w:r>
        <w:r>
          <w:rPr>
            <w:noProof/>
            <w:webHidden/>
          </w:rPr>
        </w:r>
        <w:r>
          <w:rPr>
            <w:noProof/>
            <w:webHidden/>
          </w:rPr>
          <w:fldChar w:fldCharType="separate"/>
        </w:r>
        <w:r>
          <w:rPr>
            <w:noProof/>
            <w:webHidden/>
          </w:rPr>
          <w:t>16</w:t>
        </w:r>
        <w:r>
          <w:rPr>
            <w:noProof/>
            <w:webHidden/>
          </w:rPr>
          <w:fldChar w:fldCharType="end"/>
        </w:r>
      </w:hyperlink>
    </w:p>
    <w:p w:rsidR="00FE0AE6" w:rsidRDefault="00FE0AE6">
      <w:pPr>
        <w:pStyle w:val="11"/>
        <w:rPr>
          <w:rFonts w:asciiTheme="minorHAnsi" w:eastAsiaTheme="minorEastAsia" w:hAnsiTheme="minorHAnsi"/>
          <w:b w:val="0"/>
          <w:bCs w:val="0"/>
          <w:noProof/>
          <w:color w:val="auto"/>
          <w:sz w:val="22"/>
          <w:szCs w:val="22"/>
          <w:lang w:val="en-US"/>
        </w:rPr>
      </w:pPr>
      <w:hyperlink w:anchor="_Toc190961065" w:history="1">
        <w:r w:rsidRPr="007F45E8">
          <w:rPr>
            <w:rStyle w:val="af2"/>
            <w:rFonts w:ascii="Arial Narrow" w:hAnsi="Arial Narrow"/>
            <w:noProof/>
          </w:rPr>
          <w:t>4</w:t>
        </w:r>
        <w:r>
          <w:rPr>
            <w:rFonts w:asciiTheme="minorHAnsi" w:eastAsiaTheme="minorEastAsia" w:hAnsiTheme="minorHAnsi"/>
            <w:b w:val="0"/>
            <w:bCs w:val="0"/>
            <w:noProof/>
            <w:color w:val="auto"/>
            <w:sz w:val="22"/>
            <w:szCs w:val="22"/>
            <w:lang w:val="en-US"/>
          </w:rPr>
          <w:tab/>
        </w:r>
        <w:r w:rsidRPr="007F45E8">
          <w:rPr>
            <w:rStyle w:val="af2"/>
            <w:noProof/>
          </w:rPr>
          <w:t>ЗАЩИТА ОТ ОДНОФАЗНЫХ ЗАМЫКАНИЙ НА ЗЕМЛЮ</w:t>
        </w:r>
        <w:r>
          <w:rPr>
            <w:noProof/>
            <w:webHidden/>
          </w:rPr>
          <w:tab/>
        </w:r>
        <w:r>
          <w:rPr>
            <w:noProof/>
            <w:webHidden/>
          </w:rPr>
          <w:fldChar w:fldCharType="begin"/>
        </w:r>
        <w:r>
          <w:rPr>
            <w:noProof/>
            <w:webHidden/>
          </w:rPr>
          <w:instrText xml:space="preserve"> PAGEREF _Toc190961065 \h </w:instrText>
        </w:r>
        <w:r>
          <w:rPr>
            <w:noProof/>
            <w:webHidden/>
          </w:rPr>
        </w:r>
        <w:r>
          <w:rPr>
            <w:noProof/>
            <w:webHidden/>
          </w:rPr>
          <w:fldChar w:fldCharType="separate"/>
        </w:r>
        <w:r>
          <w:rPr>
            <w:noProof/>
            <w:webHidden/>
          </w:rPr>
          <w:t>17</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66" w:history="1">
        <w:r w:rsidRPr="007F45E8">
          <w:rPr>
            <w:rStyle w:val="af2"/>
            <w:noProof/>
          </w:rPr>
          <w:t>4.1</w:t>
        </w:r>
        <w:r>
          <w:rPr>
            <w:rFonts w:asciiTheme="minorHAnsi" w:eastAsiaTheme="minorEastAsia" w:hAnsiTheme="minorHAnsi"/>
            <w:iCs w:val="0"/>
            <w:noProof/>
            <w:color w:val="auto"/>
            <w:sz w:val="22"/>
            <w:szCs w:val="22"/>
            <w:lang w:val="en-US"/>
          </w:rPr>
          <w:tab/>
        </w:r>
        <w:r w:rsidRPr="007F45E8">
          <w:rPr>
            <w:rStyle w:val="af2"/>
            <w:noProof/>
          </w:rPr>
          <w:t>Пусковой орган ЗОЗЗ по первой гармонике тока нулевой последовательности</w:t>
        </w:r>
        <w:r>
          <w:rPr>
            <w:noProof/>
            <w:webHidden/>
          </w:rPr>
          <w:tab/>
        </w:r>
        <w:r>
          <w:rPr>
            <w:noProof/>
            <w:webHidden/>
          </w:rPr>
          <w:fldChar w:fldCharType="begin"/>
        </w:r>
        <w:r>
          <w:rPr>
            <w:noProof/>
            <w:webHidden/>
          </w:rPr>
          <w:instrText xml:space="preserve"> PAGEREF _Toc190961066 \h </w:instrText>
        </w:r>
        <w:r>
          <w:rPr>
            <w:noProof/>
            <w:webHidden/>
          </w:rPr>
        </w:r>
        <w:r>
          <w:rPr>
            <w:noProof/>
            <w:webHidden/>
          </w:rPr>
          <w:fldChar w:fldCharType="separate"/>
        </w:r>
        <w:r>
          <w:rPr>
            <w:noProof/>
            <w:webHidden/>
          </w:rPr>
          <w:t>17</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67" w:history="1">
        <w:r w:rsidRPr="007F45E8">
          <w:rPr>
            <w:rStyle w:val="af2"/>
            <w:noProof/>
          </w:rPr>
          <w:t>4.2</w:t>
        </w:r>
        <w:r>
          <w:rPr>
            <w:rFonts w:asciiTheme="minorHAnsi" w:eastAsiaTheme="minorEastAsia" w:hAnsiTheme="minorHAnsi"/>
            <w:iCs w:val="0"/>
            <w:noProof/>
            <w:color w:val="auto"/>
            <w:sz w:val="22"/>
            <w:szCs w:val="22"/>
            <w:lang w:val="en-US"/>
          </w:rPr>
          <w:tab/>
        </w:r>
        <w:r w:rsidRPr="007F45E8">
          <w:rPr>
            <w:rStyle w:val="af2"/>
            <w:noProof/>
          </w:rPr>
          <w:t>Пусковой орган ЗОЗЗ по сумме высших гармоник в токе нулевой последовательности</w:t>
        </w:r>
        <w:r>
          <w:rPr>
            <w:noProof/>
            <w:webHidden/>
          </w:rPr>
          <w:tab/>
        </w:r>
        <w:r>
          <w:rPr>
            <w:noProof/>
            <w:webHidden/>
          </w:rPr>
          <w:fldChar w:fldCharType="begin"/>
        </w:r>
        <w:r>
          <w:rPr>
            <w:noProof/>
            <w:webHidden/>
          </w:rPr>
          <w:instrText xml:space="preserve"> PAGEREF _Toc190961067 \h </w:instrText>
        </w:r>
        <w:r>
          <w:rPr>
            <w:noProof/>
            <w:webHidden/>
          </w:rPr>
        </w:r>
        <w:r>
          <w:rPr>
            <w:noProof/>
            <w:webHidden/>
          </w:rPr>
          <w:fldChar w:fldCharType="separate"/>
        </w:r>
        <w:r>
          <w:rPr>
            <w:noProof/>
            <w:webHidden/>
          </w:rPr>
          <w:t>19</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68" w:history="1">
        <w:r w:rsidRPr="007F45E8">
          <w:rPr>
            <w:rStyle w:val="af2"/>
            <w:noProof/>
          </w:rPr>
          <w:t>4.3</w:t>
        </w:r>
        <w:r>
          <w:rPr>
            <w:rFonts w:asciiTheme="minorHAnsi" w:eastAsiaTheme="minorEastAsia" w:hAnsiTheme="minorHAnsi"/>
            <w:iCs w:val="0"/>
            <w:noProof/>
            <w:color w:val="auto"/>
            <w:sz w:val="22"/>
            <w:szCs w:val="22"/>
            <w:lang w:val="en-US"/>
          </w:rPr>
          <w:tab/>
        </w:r>
        <w:r w:rsidRPr="007F45E8">
          <w:rPr>
            <w:rStyle w:val="af2"/>
            <w:noProof/>
          </w:rPr>
          <w:t>Пусковой орган ЗОЗЗ по первой гармонике напряжения нулевой последовательности</w:t>
        </w:r>
        <w:r>
          <w:rPr>
            <w:noProof/>
            <w:webHidden/>
          </w:rPr>
          <w:tab/>
        </w:r>
        <w:r>
          <w:rPr>
            <w:noProof/>
            <w:webHidden/>
          </w:rPr>
          <w:fldChar w:fldCharType="begin"/>
        </w:r>
        <w:r>
          <w:rPr>
            <w:noProof/>
            <w:webHidden/>
          </w:rPr>
          <w:instrText xml:space="preserve"> PAGEREF _Toc190961068 \h </w:instrText>
        </w:r>
        <w:r>
          <w:rPr>
            <w:noProof/>
            <w:webHidden/>
          </w:rPr>
        </w:r>
        <w:r>
          <w:rPr>
            <w:noProof/>
            <w:webHidden/>
          </w:rPr>
          <w:fldChar w:fldCharType="separate"/>
        </w:r>
        <w:r>
          <w:rPr>
            <w:noProof/>
            <w:webHidden/>
          </w:rPr>
          <w:t>19</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69" w:history="1">
        <w:r w:rsidRPr="007F45E8">
          <w:rPr>
            <w:rStyle w:val="af2"/>
            <w:noProof/>
          </w:rPr>
          <w:t>4.4</w:t>
        </w:r>
        <w:r>
          <w:rPr>
            <w:rFonts w:asciiTheme="minorHAnsi" w:eastAsiaTheme="minorEastAsia" w:hAnsiTheme="minorHAnsi"/>
            <w:iCs w:val="0"/>
            <w:noProof/>
            <w:color w:val="auto"/>
            <w:sz w:val="22"/>
            <w:szCs w:val="22"/>
            <w:lang w:val="en-US"/>
          </w:rPr>
          <w:tab/>
        </w:r>
        <w:r w:rsidRPr="007F45E8">
          <w:rPr>
            <w:rStyle w:val="af2"/>
            <w:noProof/>
          </w:rPr>
          <w:t>Орган направления мощности нулевой последовательности</w:t>
        </w:r>
        <w:r>
          <w:rPr>
            <w:noProof/>
            <w:webHidden/>
          </w:rPr>
          <w:tab/>
        </w:r>
        <w:r>
          <w:rPr>
            <w:noProof/>
            <w:webHidden/>
          </w:rPr>
          <w:fldChar w:fldCharType="begin"/>
        </w:r>
        <w:r>
          <w:rPr>
            <w:noProof/>
            <w:webHidden/>
          </w:rPr>
          <w:instrText xml:space="preserve"> PAGEREF _Toc190961069 \h </w:instrText>
        </w:r>
        <w:r>
          <w:rPr>
            <w:noProof/>
            <w:webHidden/>
          </w:rPr>
        </w:r>
        <w:r>
          <w:rPr>
            <w:noProof/>
            <w:webHidden/>
          </w:rPr>
          <w:fldChar w:fldCharType="separate"/>
        </w:r>
        <w:r>
          <w:rPr>
            <w:noProof/>
            <w:webHidden/>
          </w:rPr>
          <w:t>20</w:t>
        </w:r>
        <w:r>
          <w:rPr>
            <w:noProof/>
            <w:webHidden/>
          </w:rPr>
          <w:fldChar w:fldCharType="end"/>
        </w:r>
      </w:hyperlink>
    </w:p>
    <w:p w:rsidR="00FE0AE6" w:rsidRDefault="00FE0AE6">
      <w:pPr>
        <w:pStyle w:val="21"/>
        <w:rPr>
          <w:rFonts w:asciiTheme="minorHAnsi" w:eastAsiaTheme="minorEastAsia" w:hAnsiTheme="minorHAnsi"/>
          <w:iCs w:val="0"/>
          <w:noProof/>
          <w:color w:val="auto"/>
          <w:sz w:val="22"/>
          <w:szCs w:val="22"/>
          <w:lang w:val="en-US"/>
        </w:rPr>
      </w:pPr>
      <w:hyperlink w:anchor="_Toc190961070" w:history="1">
        <w:r w:rsidRPr="007F45E8">
          <w:rPr>
            <w:rStyle w:val="af2"/>
            <w:noProof/>
          </w:rPr>
          <w:t>4.5</w:t>
        </w:r>
        <w:r>
          <w:rPr>
            <w:rFonts w:asciiTheme="minorHAnsi" w:eastAsiaTheme="minorEastAsia" w:hAnsiTheme="minorHAnsi"/>
            <w:iCs w:val="0"/>
            <w:noProof/>
            <w:color w:val="auto"/>
            <w:sz w:val="22"/>
            <w:szCs w:val="22"/>
            <w:lang w:val="en-US"/>
          </w:rPr>
          <w:tab/>
        </w:r>
        <w:r w:rsidRPr="007F45E8">
          <w:rPr>
            <w:rStyle w:val="af2"/>
            <w:noProof/>
          </w:rPr>
          <w:t>Логика обнаружения переходных/перемежающихся замыканий</w:t>
        </w:r>
        <w:r>
          <w:rPr>
            <w:noProof/>
            <w:webHidden/>
          </w:rPr>
          <w:tab/>
        </w:r>
        <w:r>
          <w:rPr>
            <w:noProof/>
            <w:webHidden/>
          </w:rPr>
          <w:fldChar w:fldCharType="begin"/>
        </w:r>
        <w:r>
          <w:rPr>
            <w:noProof/>
            <w:webHidden/>
          </w:rPr>
          <w:instrText xml:space="preserve"> PAGEREF _Toc190961070 \h </w:instrText>
        </w:r>
        <w:r>
          <w:rPr>
            <w:noProof/>
            <w:webHidden/>
          </w:rPr>
        </w:r>
        <w:r>
          <w:rPr>
            <w:noProof/>
            <w:webHidden/>
          </w:rPr>
          <w:fldChar w:fldCharType="separate"/>
        </w:r>
        <w:r>
          <w:rPr>
            <w:noProof/>
            <w:webHidden/>
          </w:rPr>
          <w:t>20</w:t>
        </w:r>
        <w:r>
          <w:rPr>
            <w:noProof/>
            <w:webHidden/>
          </w:rPr>
          <w:fldChar w:fldCharType="end"/>
        </w:r>
      </w:hyperlink>
    </w:p>
    <w:p w:rsidR="00FE0AE6" w:rsidRDefault="00FE0AE6">
      <w:pPr>
        <w:pStyle w:val="11"/>
        <w:rPr>
          <w:rFonts w:asciiTheme="minorHAnsi" w:eastAsiaTheme="minorEastAsia" w:hAnsiTheme="minorHAnsi"/>
          <w:b w:val="0"/>
          <w:bCs w:val="0"/>
          <w:noProof/>
          <w:color w:val="auto"/>
          <w:sz w:val="22"/>
          <w:szCs w:val="22"/>
          <w:lang w:val="en-US"/>
        </w:rPr>
      </w:pPr>
      <w:hyperlink w:anchor="_Toc190961071" w:history="1">
        <w:r w:rsidRPr="007F45E8">
          <w:rPr>
            <w:rStyle w:val="af2"/>
            <w:rFonts w:ascii="Arial Narrow" w:hAnsi="Arial Narrow"/>
            <w:noProof/>
          </w:rPr>
          <w:t>5</w:t>
        </w:r>
        <w:r>
          <w:rPr>
            <w:rFonts w:asciiTheme="minorHAnsi" w:eastAsiaTheme="minorEastAsia" w:hAnsiTheme="minorHAnsi"/>
            <w:b w:val="0"/>
            <w:bCs w:val="0"/>
            <w:noProof/>
            <w:color w:val="auto"/>
            <w:sz w:val="22"/>
            <w:szCs w:val="22"/>
            <w:lang w:val="en-US"/>
          </w:rPr>
          <w:tab/>
        </w:r>
        <w:r w:rsidRPr="007F45E8">
          <w:rPr>
            <w:rStyle w:val="af2"/>
            <w:noProof/>
          </w:rPr>
          <w:t>ГРУППОВАЯ СИГНАЛИЗАЦИЯ ОДНОФАЗНЫХ ЗАМЫКАНИЙ НА ЗЕМЛЮ</w:t>
        </w:r>
        <w:r>
          <w:rPr>
            <w:noProof/>
            <w:webHidden/>
          </w:rPr>
          <w:tab/>
        </w:r>
        <w:r>
          <w:rPr>
            <w:noProof/>
            <w:webHidden/>
          </w:rPr>
          <w:fldChar w:fldCharType="begin"/>
        </w:r>
        <w:r>
          <w:rPr>
            <w:noProof/>
            <w:webHidden/>
          </w:rPr>
          <w:instrText xml:space="preserve"> PAGEREF _Toc190961071 \h </w:instrText>
        </w:r>
        <w:r>
          <w:rPr>
            <w:noProof/>
            <w:webHidden/>
          </w:rPr>
        </w:r>
        <w:r>
          <w:rPr>
            <w:noProof/>
            <w:webHidden/>
          </w:rPr>
          <w:fldChar w:fldCharType="separate"/>
        </w:r>
        <w:r>
          <w:rPr>
            <w:noProof/>
            <w:webHidden/>
          </w:rPr>
          <w:t>25</w:t>
        </w:r>
        <w:r>
          <w:rPr>
            <w:noProof/>
            <w:webHidden/>
          </w:rPr>
          <w:fldChar w:fldCharType="end"/>
        </w:r>
      </w:hyperlink>
    </w:p>
    <w:p w:rsidR="00FE0AE6" w:rsidRDefault="00FE0AE6">
      <w:pPr>
        <w:pStyle w:val="11"/>
        <w:rPr>
          <w:rFonts w:asciiTheme="minorHAnsi" w:eastAsiaTheme="minorEastAsia" w:hAnsiTheme="minorHAnsi"/>
          <w:b w:val="0"/>
          <w:bCs w:val="0"/>
          <w:noProof/>
          <w:color w:val="auto"/>
          <w:sz w:val="22"/>
          <w:szCs w:val="22"/>
          <w:lang w:val="en-US"/>
        </w:rPr>
      </w:pPr>
      <w:hyperlink w:anchor="_Toc190961072" w:history="1">
        <w:r w:rsidRPr="007F45E8">
          <w:rPr>
            <w:rStyle w:val="af2"/>
            <w:rFonts w:ascii="Arial Narrow" w:hAnsi="Arial Narrow"/>
            <w:noProof/>
          </w:rPr>
          <w:t>6</w:t>
        </w:r>
        <w:r>
          <w:rPr>
            <w:rFonts w:asciiTheme="minorHAnsi" w:eastAsiaTheme="minorEastAsia" w:hAnsiTheme="minorHAnsi"/>
            <w:b w:val="0"/>
            <w:bCs w:val="0"/>
            <w:noProof/>
            <w:color w:val="auto"/>
            <w:sz w:val="22"/>
            <w:szCs w:val="22"/>
            <w:lang w:val="en-US"/>
          </w:rPr>
          <w:tab/>
        </w:r>
        <w:r w:rsidRPr="007F45E8">
          <w:rPr>
            <w:rStyle w:val="af2"/>
            <w:noProof/>
          </w:rPr>
          <w:t>ТОКОВАЯ ЗАЩИТА НУЛЕВОЙ ПОСЛЕДОВАТЕЛЬНОСТИ</w:t>
        </w:r>
        <w:r>
          <w:rPr>
            <w:noProof/>
            <w:webHidden/>
          </w:rPr>
          <w:tab/>
        </w:r>
        <w:r>
          <w:rPr>
            <w:noProof/>
            <w:webHidden/>
          </w:rPr>
          <w:fldChar w:fldCharType="begin"/>
        </w:r>
        <w:r>
          <w:rPr>
            <w:noProof/>
            <w:webHidden/>
          </w:rPr>
          <w:instrText xml:space="preserve"> PAGEREF _Toc190961072 \h </w:instrText>
        </w:r>
        <w:r>
          <w:rPr>
            <w:noProof/>
            <w:webHidden/>
          </w:rPr>
        </w:r>
        <w:r>
          <w:rPr>
            <w:noProof/>
            <w:webHidden/>
          </w:rPr>
          <w:fldChar w:fldCharType="separate"/>
        </w:r>
        <w:r>
          <w:rPr>
            <w:noProof/>
            <w:webHidden/>
          </w:rPr>
          <w:t>26</w:t>
        </w:r>
        <w:r>
          <w:rPr>
            <w:noProof/>
            <w:webHidden/>
          </w:rPr>
          <w:fldChar w:fldCharType="end"/>
        </w:r>
      </w:hyperlink>
    </w:p>
    <w:p w:rsidR="00FE0AE6" w:rsidRDefault="00FE0AE6">
      <w:pPr>
        <w:pStyle w:val="31"/>
        <w:rPr>
          <w:rFonts w:asciiTheme="minorHAnsi" w:eastAsiaTheme="minorEastAsia" w:hAnsiTheme="minorHAnsi"/>
          <w:b w:val="0"/>
          <w:bCs w:val="0"/>
          <w:noProof/>
          <w:color w:val="auto"/>
          <w:sz w:val="22"/>
          <w:szCs w:val="22"/>
          <w:lang w:val="en-US"/>
        </w:rPr>
      </w:pPr>
      <w:hyperlink w:anchor="_Toc190961073" w:history="1">
        <w:r w:rsidRPr="007F45E8">
          <w:rPr>
            <w:rStyle w:val="af2"/>
            <w:noProof/>
          </w:rPr>
          <w:t>СПИСОК ИСПОЛЬЗУЕМЫХ ИСТОЧНИКОВ</w:t>
        </w:r>
        <w:r>
          <w:rPr>
            <w:noProof/>
            <w:webHidden/>
          </w:rPr>
          <w:tab/>
        </w:r>
        <w:r>
          <w:rPr>
            <w:noProof/>
            <w:webHidden/>
          </w:rPr>
          <w:fldChar w:fldCharType="begin"/>
        </w:r>
        <w:r>
          <w:rPr>
            <w:noProof/>
            <w:webHidden/>
          </w:rPr>
          <w:instrText xml:space="preserve"> PAGEREF _Toc190961073 \h </w:instrText>
        </w:r>
        <w:r>
          <w:rPr>
            <w:noProof/>
            <w:webHidden/>
          </w:rPr>
        </w:r>
        <w:r>
          <w:rPr>
            <w:noProof/>
            <w:webHidden/>
          </w:rPr>
          <w:fldChar w:fldCharType="separate"/>
        </w:r>
        <w:r>
          <w:rPr>
            <w:noProof/>
            <w:webHidden/>
          </w:rPr>
          <w:t>27</w:t>
        </w:r>
        <w:r>
          <w:rPr>
            <w:noProof/>
            <w:webHidden/>
          </w:rPr>
          <w:fldChar w:fldCharType="end"/>
        </w:r>
      </w:hyperlink>
    </w:p>
    <w:p w:rsidR="00E65C82" w:rsidRDefault="00E043CA" w:rsidP="00E043CA">
      <w:pPr>
        <w:pStyle w:val="8"/>
      </w:pPr>
      <w:r>
        <w:rPr>
          <w:rFonts w:eastAsiaTheme="minorHAnsi" w:cstheme="minorBidi"/>
          <w:bCs/>
          <w:iCs w:val="0"/>
          <w:color w:val="auto"/>
          <w:sz w:val="26"/>
          <w:szCs w:val="20"/>
        </w:rPr>
        <w:lastRenderedPageBreak/>
        <w:fldChar w:fldCharType="end"/>
      </w:r>
      <w:bookmarkStart w:id="0" w:name="_Toc190961056"/>
      <w:r>
        <w:t>П</w:t>
      </w:r>
      <w:r w:rsidR="00804956">
        <w:t>ЕРЕЧЕНЬ СОКРАЩЕНИЙ</w:t>
      </w:r>
      <w:bookmarkEnd w:id="0"/>
    </w:p>
    <w:p w:rsidR="00E043CA" w:rsidRPr="00900603" w:rsidRDefault="00E043CA" w:rsidP="00E043CA">
      <w:pPr>
        <w:pStyle w:val="af3"/>
        <w:rPr>
          <w:highlight w:val="yellow"/>
        </w:rPr>
      </w:pPr>
      <w:r w:rsidRPr="00900603">
        <w:rPr>
          <w:highlight w:val="yellow"/>
        </w:rPr>
        <w:t>ДЗ</w:t>
      </w:r>
      <w:r w:rsidRPr="00900603">
        <w:rPr>
          <w:highlight w:val="yellow"/>
        </w:rPr>
        <w:tab/>
        <w:t>–</w:t>
      </w:r>
      <w:r w:rsidRPr="00900603">
        <w:rPr>
          <w:highlight w:val="yellow"/>
        </w:rPr>
        <w:tab/>
        <w:t>дистанционна</w:t>
      </w:r>
      <w:r w:rsidR="00FA5DEF" w:rsidRPr="00900603">
        <w:rPr>
          <w:highlight w:val="yellow"/>
        </w:rPr>
        <w:t>я защита;</w:t>
      </w:r>
    </w:p>
    <w:p w:rsidR="00FA5DEF" w:rsidRPr="00E043CA" w:rsidRDefault="00FA5DEF" w:rsidP="00E043CA">
      <w:pPr>
        <w:pStyle w:val="af3"/>
      </w:pPr>
      <w:r w:rsidRPr="00900603">
        <w:rPr>
          <w:highlight w:val="yellow"/>
        </w:rPr>
        <w:t>........</w:t>
      </w:r>
      <w:r w:rsidRPr="00900603">
        <w:rPr>
          <w:highlight w:val="yellow"/>
        </w:rPr>
        <w:tab/>
        <w:t>.......</w:t>
      </w:r>
      <w:r w:rsidRPr="00900603">
        <w:rPr>
          <w:highlight w:val="yellow"/>
        </w:rPr>
        <w:tab/>
        <w:t>.............................................</w:t>
      </w:r>
    </w:p>
    <w:p w:rsidR="0089683C" w:rsidRPr="0089683C" w:rsidRDefault="00804956" w:rsidP="00590202">
      <w:pPr>
        <w:pStyle w:val="1"/>
      </w:pPr>
      <w:bookmarkStart w:id="1" w:name="_Toc190961057"/>
      <w:r>
        <w:lastRenderedPageBreak/>
        <w:t>ОБЩИЕ СВЕДЕНИЯ</w:t>
      </w:r>
      <w:bookmarkEnd w:id="1"/>
    </w:p>
    <w:p w:rsidR="0089683C" w:rsidRDefault="0089683C" w:rsidP="00526DC8">
      <w:r w:rsidRPr="00900603">
        <w:rPr>
          <w:highlight w:val="yellow"/>
        </w:rPr>
        <w:t>В данных методических указаниях приведены</w:t>
      </w:r>
      <w:r w:rsidR="00FA5DEF" w:rsidRPr="00900603">
        <w:rPr>
          <w:highlight w:val="yellow"/>
        </w:rPr>
        <w:t>.................</w:t>
      </w:r>
      <w:r w:rsidR="00FA5DEF" w:rsidRPr="006222E2">
        <w:rPr>
          <w:highlight w:val="yellow"/>
        </w:rPr>
        <w:t>....</w:t>
      </w:r>
      <w:r w:rsidR="006222E2" w:rsidRPr="006222E2">
        <w:rPr>
          <w:highlight w:val="yellow"/>
        </w:rPr>
        <w:t>Про о.е., В, Ом и тд</w:t>
      </w:r>
    </w:p>
    <w:p w:rsidR="00F53EBB" w:rsidRDefault="00804956" w:rsidP="00F53EBB">
      <w:pPr>
        <w:pStyle w:val="1"/>
      </w:pPr>
      <w:bookmarkStart w:id="2" w:name="_Toc190961058"/>
      <w:r>
        <w:lastRenderedPageBreak/>
        <w:t>ДИСТАНЦИОННАЯ ЗАЩИТА</w:t>
      </w:r>
      <w:bookmarkEnd w:id="2"/>
    </w:p>
    <w:p w:rsidR="00F53EBB" w:rsidRDefault="00F53EBB" w:rsidP="00F53EBB">
      <w:r>
        <w:t>ДЗ выполнена в виде трех независимых ступеней для защиты от междуфазных КЗ (контуры «фаза-фаза») и двух независимых ступеней для защиты от двойных замыканий на землю (контуры «фаза-земля»). Она включает в себя пятнадцать органов сопротивления: отдельный орган для каждого контура «фаза-фаза» четырехугольной характеристики, отдельный орган для каждого контура «фаза-земля» четырехугольной характеристики.</w:t>
      </w:r>
    </w:p>
    <w:p w:rsidR="00F53EBB" w:rsidRDefault="00F53EBB" w:rsidP="00F53EBB">
      <w:r>
        <w:t xml:space="preserve">Дистанционная защита работает таким образом, что измерительные органы ступеней защиты одновременно контролируют все контуры «фаза-фаза» и все контуры «фаза-земля». Расчет и контроль сопротивления контура «фаза-земля (В-0)» для всех ступеней ДЗ от двойных замыканий на землю возможно вывести переключателем </w:t>
      </w:r>
      <w:r w:rsidRPr="00735E15">
        <w:rPr>
          <w:rStyle w:val="af1"/>
        </w:rPr>
        <w:t>«Ввод B0»</w:t>
      </w:r>
      <w:r>
        <w:t xml:space="preserve"> с целью обеспечения селективного отключения (отключения только одной точки замыкания) в 67% случаев двойных замыканий на землю.</w:t>
      </w:r>
    </w:p>
    <w:p w:rsidR="00F53EBB" w:rsidRDefault="00F53EBB" w:rsidP="00F53EBB">
      <w:r>
        <w:t xml:space="preserve">В каждой ступени ДЗ предусмотрена возможность выбора направленного режима работы контуров «фаза-фаза» и «фаза-земля». Работа в направленном режиме осуществляется с помощью органа направления (ОН) и задается переключателем </w:t>
      </w:r>
      <w:r w:rsidRPr="00735E15">
        <w:rPr>
          <w:rStyle w:val="af1"/>
        </w:rPr>
        <w:t>«Направленность»</w:t>
      </w:r>
      <w:r>
        <w:t>.</w:t>
      </w:r>
    </w:p>
    <w:p w:rsidR="00F53EBB" w:rsidRDefault="00F53EBB" w:rsidP="00F53EBB">
      <w:r>
        <w:t xml:space="preserve">В качестве пусковых органов ступеней ДЗ могут использоваться общий пусковой орган (ОПО) или орган блокировки при качаниях (БК). Выбор пускового органа для каждой ступени осуществляется с помощью переключателя </w:t>
      </w:r>
      <w:r w:rsidRPr="00735E15">
        <w:rPr>
          <w:rStyle w:val="af1"/>
        </w:rPr>
        <w:t>«Контр_ПО»</w:t>
      </w:r>
      <w:r>
        <w:t xml:space="preserve">. Режимы контроля от ОПО и органа БК для каждой ступени ДЗ задаются с помощью переключателей </w:t>
      </w:r>
      <w:r w:rsidRPr="00735E15">
        <w:rPr>
          <w:rStyle w:val="af1"/>
        </w:rPr>
        <w:t xml:space="preserve">«Реж_ОПО» </w:t>
      </w:r>
      <w:r w:rsidRPr="00735E15">
        <w:t>и</w:t>
      </w:r>
      <w:r w:rsidRPr="00735E15">
        <w:rPr>
          <w:rStyle w:val="af1"/>
        </w:rPr>
        <w:t xml:space="preserve"> «Реж_БК»</w:t>
      </w:r>
      <w:r>
        <w:t xml:space="preserve"> соответственно.</w:t>
      </w:r>
    </w:p>
    <w:p w:rsidR="00F53EBB" w:rsidRDefault="00F53EBB" w:rsidP="00F53EBB">
      <w:r>
        <w:t>Для первых ступеней ДЗ от междуфазных КЗ и от двойных замыканий на землю предусмотрена возможность подхвата от ненаправленных вторых ступеней для контуров «фаза</w:t>
      </w:r>
      <w:r>
        <w:noBreakHyphen/>
        <w:t xml:space="preserve">фаза» и «фаза земля» соответственно. Режим подхвата задается с помощью переключателя </w:t>
      </w:r>
      <w:r w:rsidRPr="00735E15">
        <w:rPr>
          <w:rStyle w:val="af1"/>
        </w:rPr>
        <w:t>«Подхват»</w:t>
      </w:r>
      <w:r>
        <w:t>.</w:t>
      </w:r>
    </w:p>
    <w:p w:rsidR="00F53EBB" w:rsidRDefault="00F53EBB" w:rsidP="00F53EBB">
      <w:r>
        <w:t xml:space="preserve">Предусмотрена возможность блокировки ступеней ДЗ при срабатывании БНН. Режим работы каждой ступени при неисправности цепей напряжения определяется положением переключателя </w:t>
      </w:r>
      <w:r w:rsidRPr="00735E15">
        <w:rPr>
          <w:rStyle w:val="af1"/>
        </w:rPr>
        <w:t>«Реж_БНН»</w:t>
      </w:r>
      <w:r>
        <w:t xml:space="preserve">. Также при неисправности цепей напряжения возможна блокировка общего пускового органа и органа определения вида повреждения. Блокировка вводится с помощью переключателя </w:t>
      </w:r>
      <w:r w:rsidRPr="00735E15">
        <w:rPr>
          <w:rStyle w:val="af1"/>
        </w:rPr>
        <w:t>«Режим контроля от БНН»</w:t>
      </w:r>
      <w:r>
        <w:t xml:space="preserve"> отдельного для каждого из указанных органов. </w:t>
      </w:r>
    </w:p>
    <w:p w:rsidR="00F53EBB" w:rsidRDefault="00F53EBB" w:rsidP="00F53EBB">
      <w:r>
        <w:t xml:space="preserve">ДЗ имеет возможность оперативного и автоматического ускорения. Выбор ускоряемых ступеней производится с помощью переключателей </w:t>
      </w:r>
      <w:r w:rsidRPr="00735E15">
        <w:rPr>
          <w:rStyle w:val="af1"/>
        </w:rPr>
        <w:t>«Выбор оперативно ускоряемой ступени»</w:t>
      </w:r>
      <w:r>
        <w:t xml:space="preserve"> и </w:t>
      </w:r>
      <w:r w:rsidRPr="00735E15">
        <w:rPr>
          <w:rStyle w:val="af1"/>
        </w:rPr>
        <w:t>«Выбор ускоряемой ступени»</w:t>
      </w:r>
      <w:r>
        <w:t xml:space="preserve">. В режиме автоматического ускорения предусмотрена возможность вывода направленности ускоряемой ступени, которая задается с помощью переключателя </w:t>
      </w:r>
      <w:r w:rsidRPr="00735E15">
        <w:rPr>
          <w:rStyle w:val="af1"/>
        </w:rPr>
        <w:t>«Ненапр_АУ»</w:t>
      </w:r>
      <w:r>
        <w:t>.</w:t>
      </w:r>
    </w:p>
    <w:p w:rsidR="00F53EBB" w:rsidRDefault="00F53EBB" w:rsidP="00F53EBB">
      <w:r>
        <w:t xml:space="preserve">Для характеристик срабатывания всех ступеней ДЗ предусмотрен общий вырез области сопротивления нагрузки. Учёт данного выреза для каждой из ступеней в характеристике срабатывания определяется положением переключателя </w:t>
      </w:r>
      <w:r w:rsidRPr="00735E15">
        <w:rPr>
          <w:rStyle w:val="af1"/>
        </w:rPr>
        <w:t>«Вырез_нагрузки»</w:t>
      </w:r>
      <w:r>
        <w:t>.</w:t>
      </w:r>
    </w:p>
    <w:p w:rsidR="00F53EBB" w:rsidRDefault="00F53EBB" w:rsidP="00C7543D">
      <w:pPr>
        <w:pStyle w:val="2"/>
      </w:pPr>
      <w:bookmarkStart w:id="3" w:name="_Toc190961059"/>
      <w:r>
        <w:t>Расчет уставок общего пускового органа ДЗ</w:t>
      </w:r>
      <w:bookmarkEnd w:id="3"/>
    </w:p>
    <w:p w:rsidR="00F53EBB" w:rsidRDefault="00F53EBB" w:rsidP="00F53EBB">
      <w:r>
        <w:t>При работе с ДЗ существует возможность выбора способа пуска ступеней от ОПО:</w:t>
      </w:r>
    </w:p>
    <w:p w:rsidR="006542BC" w:rsidRPr="006542BC" w:rsidRDefault="00F53EBB" w:rsidP="006542BC">
      <w:pPr>
        <w:pStyle w:val="a"/>
      </w:pPr>
      <w:r w:rsidRPr="006542BC">
        <w:t>с пуском по току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СР</m:t>
            </m:r>
          </m:sub>
        </m:sSub>
      </m:oMath>
      <w:r w:rsidRPr="006542BC">
        <w:t>);</w:t>
      </w:r>
    </w:p>
    <w:p w:rsidR="006542BC" w:rsidRPr="006542BC" w:rsidRDefault="006542BC" w:rsidP="006542BC">
      <w:pPr>
        <w:pStyle w:val="a"/>
      </w:pPr>
      <w:r w:rsidRPr="006542BC">
        <w:t>с</w:t>
      </w:r>
      <w:r w:rsidR="00F53EBB" w:rsidRPr="006542BC">
        <w:t xml:space="preserve"> пуском по току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СР</m:t>
            </m:r>
          </m:sub>
        </m:sSub>
        <m:r>
          <m:rPr>
            <m:sty m:val="p"/>
          </m:rPr>
          <w:rPr>
            <w:rFonts w:ascii="Cambria Math" w:hAnsi="Cambria Math"/>
            <w:lang w:val="en-US"/>
          </w:rPr>
          <m:t>U</m:t>
        </m:r>
      </m:oMath>
      <w:r w:rsidR="00F53EBB" w:rsidRPr="006542BC">
        <w:t>) и напряжению (</w:t>
      </w:r>
      <m:oMath>
        <m:sSub>
          <m:sSubPr>
            <m:ctrlPr>
              <w:rPr>
                <w:rFonts w:ascii="Cambria Math" w:hAnsi="Cambria Math"/>
              </w:rPr>
            </m:ctrlPr>
          </m:sSubPr>
          <m:e>
            <m:r>
              <m:rPr>
                <m:sty m:val="p"/>
              </m:rPr>
              <w:rPr>
                <w:rFonts w:ascii="Cambria Math" w:hAnsi="Cambria Math"/>
                <w:lang w:val="en-US"/>
              </w:rPr>
              <m:t>U</m:t>
            </m:r>
          </m:e>
          <m:sub>
            <m:r>
              <m:rPr>
                <m:sty m:val="p"/>
              </m:rPr>
              <w:rPr>
                <w:rFonts w:ascii="Cambria Math" w:hAnsi="Cambria Math"/>
              </w:rPr>
              <m:t>СР</m:t>
            </m:r>
          </m:sub>
        </m:sSub>
      </m:oMath>
      <w:r w:rsidR="00F53EBB" w:rsidRPr="006542BC">
        <w:t>);</w:t>
      </w:r>
    </w:p>
    <w:p w:rsidR="00F53EBB" w:rsidRPr="006542BC" w:rsidRDefault="006542BC" w:rsidP="006542BC">
      <w:pPr>
        <w:pStyle w:val="a"/>
      </w:pPr>
      <w:r w:rsidRPr="006542BC">
        <w:t>с</w:t>
      </w:r>
      <w:r w:rsidR="00F53EBB" w:rsidRPr="006542BC">
        <w:t xml:space="preserve"> пуском по току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СР</m:t>
            </m:r>
          </m:sub>
        </m:sSub>
      </m:oMath>
      <w:r w:rsidR="00F53EBB" w:rsidRPr="006542BC">
        <w:t>) или по току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СР</m:t>
            </m:r>
          </m:sub>
        </m:sSub>
        <m:r>
          <m:rPr>
            <m:sty m:val="p"/>
          </m:rPr>
          <w:rPr>
            <w:rFonts w:ascii="Cambria Math" w:hAnsi="Cambria Math"/>
            <w:lang w:val="en-US"/>
          </w:rPr>
          <m:t>U</m:t>
        </m:r>
      </m:oMath>
      <w:r w:rsidR="00F53EBB" w:rsidRPr="006542BC">
        <w:t>) и напряжению (</w:t>
      </w:r>
      <m:oMath>
        <m:sSub>
          <m:sSubPr>
            <m:ctrlPr>
              <w:rPr>
                <w:rFonts w:ascii="Cambria Math" w:hAnsi="Cambria Math"/>
              </w:rPr>
            </m:ctrlPr>
          </m:sSubPr>
          <m:e>
            <m:r>
              <m:rPr>
                <m:sty m:val="p"/>
              </m:rPr>
              <w:rPr>
                <w:rFonts w:ascii="Cambria Math" w:hAnsi="Cambria Math"/>
                <w:lang w:val="en-US"/>
              </w:rPr>
              <m:t>U</m:t>
            </m:r>
          </m:e>
          <m:sub>
            <m:r>
              <m:rPr>
                <m:sty m:val="p"/>
              </m:rPr>
              <w:rPr>
                <w:rFonts w:ascii="Cambria Math" w:hAnsi="Cambria Math"/>
              </w:rPr>
              <m:t>СР</m:t>
            </m:r>
          </m:sub>
        </m:sSub>
      </m:oMath>
      <w:r w:rsidR="00F53EBB" w:rsidRPr="006542BC">
        <w:t>).</w:t>
      </w:r>
    </w:p>
    <w:p w:rsidR="00F53EBB" w:rsidRDefault="00F53EBB" w:rsidP="00F53EBB">
      <w:r>
        <w:lastRenderedPageBreak/>
        <w:t xml:space="preserve">Сигнал пуска ДЗ от ОПО при работе последнего только по току будет сформирован в том случае, если ток в любой из фаз превышает порог срабатывания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СР</m:t>
            </m:r>
          </m:sub>
        </m:sSub>
      </m:oMath>
      <w:r>
        <w:t>.</w:t>
      </w:r>
    </w:p>
    <w:p w:rsidR="00F53EBB" w:rsidRDefault="00F53EBB" w:rsidP="00F53EBB">
      <w:r>
        <w:t>В соответствие с</w:t>
      </w:r>
      <w:r w:rsidR="00391395">
        <w:t xml:space="preserve"> </w:t>
      </w:r>
      <w:r w:rsidR="00391395" w:rsidRPr="00391395">
        <w:rPr>
          <w:rStyle w:val="ab"/>
        </w:rPr>
        <w:t>[</w:t>
      </w:r>
      <w:r w:rsidR="00391395" w:rsidRPr="00391395">
        <w:rPr>
          <w:rStyle w:val="ab"/>
        </w:rPr>
        <w:fldChar w:fldCharType="begin"/>
      </w:r>
      <w:r w:rsidR="00391395" w:rsidRPr="00391395">
        <w:rPr>
          <w:rStyle w:val="ab"/>
        </w:rPr>
        <w:instrText xml:space="preserve"> REF _Ref190865392 \n \h </w:instrText>
      </w:r>
      <w:r w:rsidR="00391395">
        <w:rPr>
          <w:rStyle w:val="ab"/>
        </w:rPr>
        <w:instrText xml:space="preserve"> \* MERGEFORMAT </w:instrText>
      </w:r>
      <w:r w:rsidR="00391395" w:rsidRPr="00391395">
        <w:rPr>
          <w:rStyle w:val="ab"/>
        </w:rPr>
      </w:r>
      <w:r w:rsidR="00391395" w:rsidRPr="00391395">
        <w:rPr>
          <w:rStyle w:val="ab"/>
        </w:rPr>
        <w:fldChar w:fldCharType="separate"/>
      </w:r>
      <w:r w:rsidR="00155447">
        <w:rPr>
          <w:rStyle w:val="ab"/>
        </w:rPr>
        <w:t>1</w:t>
      </w:r>
      <w:r w:rsidR="00391395" w:rsidRPr="00391395">
        <w:rPr>
          <w:rStyle w:val="ab"/>
        </w:rPr>
        <w:fldChar w:fldCharType="end"/>
      </w:r>
      <w:r w:rsidR="00391395" w:rsidRPr="00391395">
        <w:rPr>
          <w:rStyle w:val="ab"/>
        </w:rPr>
        <w:t>]</w:t>
      </w:r>
      <w:r w:rsidR="00BC1F82">
        <w:t xml:space="preserve"> </w:t>
      </w:r>
      <w:r>
        <w:t xml:space="preserve">первичный ток ПО ДЗ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СР</m:t>
            </m:r>
          </m:sub>
        </m:sSub>
      </m:oMath>
      <w:r>
        <w:t xml:space="preserve"> выбирается по условию отстройки от максимального рабочего тока на защищаемом участке с учетом самозапуска двигателей потребителей, в частности при успешном АПВ и АВР.</w:t>
      </w:r>
    </w:p>
    <w:tbl>
      <w:tblPr>
        <w:tblStyle w:val="ae"/>
        <w:tblW w:w="9923" w:type="dxa"/>
        <w:tblLook w:val="04A0" w:firstRow="1" w:lastRow="0" w:firstColumn="1" w:lastColumn="0" w:noHBand="0" w:noVBand="1"/>
      </w:tblPr>
      <w:tblGrid>
        <w:gridCol w:w="8217"/>
        <w:gridCol w:w="1706"/>
      </w:tblGrid>
      <w:tr w:rsidR="006542BC" w:rsidTr="009244F0">
        <w:trPr>
          <w:trHeight w:val="257"/>
        </w:trPr>
        <w:tc>
          <w:tcPr>
            <w:tcW w:w="8217" w:type="dxa"/>
            <w:vAlign w:val="center"/>
          </w:tcPr>
          <w:p w:rsidR="006542BC" w:rsidRPr="00735E15" w:rsidRDefault="00FE0AE6" w:rsidP="0070341E">
            <w:pPr>
              <w:pStyle w:val="af"/>
            </w:pPr>
            <m:oMathPara>
              <m:oMath>
                <m:sSub>
                  <m:sSubPr>
                    <m:ctrlPr>
                      <w:rPr>
                        <w:rFonts w:ascii="Cambria Math" w:hAnsi="Cambria Math"/>
                      </w:rPr>
                    </m:ctrlPr>
                  </m:sSubPr>
                  <m:e>
                    <m:r>
                      <m:rPr>
                        <m:sty m:val="p"/>
                      </m:rPr>
                      <w:rPr>
                        <w:rFonts w:ascii="Cambria Math" w:eastAsia="TimesNewRomanPS-ItalicMT" w:hAnsi="Cambria Math"/>
                      </w:rPr>
                      <m:t>I</m:t>
                    </m:r>
                  </m:e>
                  <m:sub>
                    <m:r>
                      <m:rPr>
                        <m:sty m:val="p"/>
                      </m:rPr>
                      <w:rPr>
                        <w:rFonts w:ascii="Cambria Math" w:eastAsia="TimesNewRomanPS-ItalicMT" w:hAnsi="Cambria Math"/>
                      </w:rPr>
                      <m:t>СР</m:t>
                    </m:r>
                  </m:sub>
                </m:sSub>
                <m:r>
                  <m:rPr>
                    <m:sty m:val="p"/>
                  </m:rPr>
                  <w:rPr>
                    <w:rFonts w:ascii="Cambria Math" w:eastAsia="TimesNewRomanPS-ItalicMT" w:hAnsi="Cambria Math"/>
                  </w:rPr>
                  <m:t>≥</m:t>
                </m:r>
                <m:f>
                  <m:fPr>
                    <m:ctrlPr>
                      <w:rPr>
                        <w:rFonts w:ascii="Cambria Math" w:hAnsi="Cambria Math"/>
                      </w:rPr>
                    </m:ctrlPr>
                  </m:fPr>
                  <m:num>
                    <m:sSub>
                      <m:sSubPr>
                        <m:ctrlPr>
                          <w:rPr>
                            <w:rFonts w:ascii="Cambria Math" w:hAnsi="Cambria Math"/>
                          </w:rPr>
                        </m:ctrlPr>
                      </m:sSubPr>
                      <m:e>
                        <m:r>
                          <m:rPr>
                            <m:sty m:val="p"/>
                          </m:rPr>
                          <w:rPr>
                            <w:rFonts w:ascii="Cambria Math" w:eastAsia="TimesNewRomanPS-ItalicMT" w:hAnsi="Cambria Math"/>
                          </w:rPr>
                          <m:t>k</m:t>
                        </m:r>
                      </m:e>
                      <m:sub>
                        <m:r>
                          <m:rPr>
                            <m:sty m:val="p"/>
                          </m:rPr>
                          <w:rPr>
                            <w:rFonts w:ascii="Cambria Math" w:eastAsia="TimesNewRomanPS-ItalicMT" w:hAnsi="Cambria Math"/>
                          </w:rPr>
                          <m:t>ОТС</m:t>
                        </m:r>
                      </m:sub>
                    </m:sSub>
                    <m:r>
                      <m:rPr>
                        <m:sty m:val="p"/>
                      </m:rPr>
                      <w:rPr>
                        <w:rFonts w:ascii="Cambria Math" w:eastAsia="TimesNewRomanPS-ItalicMT" w:hAnsi="Cambria Math"/>
                      </w:rPr>
                      <m:t>∙</m:t>
                    </m:r>
                    <m:sSub>
                      <m:sSubPr>
                        <m:ctrlPr>
                          <w:rPr>
                            <w:rFonts w:ascii="Cambria Math" w:hAnsi="Cambria Math"/>
                          </w:rPr>
                        </m:ctrlPr>
                      </m:sSubPr>
                      <m:e>
                        <m:r>
                          <m:rPr>
                            <m:sty m:val="p"/>
                          </m:rPr>
                          <w:rPr>
                            <w:rFonts w:ascii="Cambria Math" w:eastAsia="TimesNewRomanPS-ItalicMT" w:hAnsi="Cambria Math"/>
                          </w:rPr>
                          <m:t>k</m:t>
                        </m:r>
                      </m:e>
                      <m:sub>
                        <m:r>
                          <m:rPr>
                            <m:sty m:val="p"/>
                          </m:rPr>
                          <w:rPr>
                            <w:rFonts w:ascii="Cambria Math" w:eastAsia="TimesNewRomanPS-ItalicMT" w:hAnsi="Cambria Math"/>
                          </w:rPr>
                          <m:t>САМОЗАП</m:t>
                        </m:r>
                      </m:sub>
                    </m:sSub>
                  </m:num>
                  <m:den>
                    <m:sSub>
                      <m:sSubPr>
                        <m:ctrlPr>
                          <w:rPr>
                            <w:rFonts w:ascii="Cambria Math" w:hAnsi="Cambria Math"/>
                          </w:rPr>
                        </m:ctrlPr>
                      </m:sSubPr>
                      <m:e>
                        <m:r>
                          <m:rPr>
                            <m:sty m:val="p"/>
                          </m:rPr>
                          <w:rPr>
                            <w:rFonts w:ascii="Cambria Math" w:eastAsia="TimesNewRomanPS-ItalicMT" w:hAnsi="Cambria Math"/>
                          </w:rPr>
                          <m:t>k</m:t>
                        </m:r>
                      </m:e>
                      <m:sub>
                        <m:r>
                          <m:rPr>
                            <m:sty m:val="p"/>
                          </m:rPr>
                          <w:rPr>
                            <w:rFonts w:ascii="Cambria Math" w:eastAsia="TimesNewRomanPS-ItalicMT" w:hAnsi="Cambria Math"/>
                          </w:rPr>
                          <m:t>В</m:t>
                        </m:r>
                      </m:sub>
                    </m:sSub>
                  </m:den>
                </m:f>
                <m:r>
                  <m:rPr>
                    <m:sty m:val="p"/>
                  </m:rPr>
                  <w:rPr>
                    <w:rFonts w:ascii="Cambria Math" w:eastAsia="TimesNewRomanPS-ItalicMT" w:hAnsi="Cambria Math"/>
                  </w:rPr>
                  <m:t>∙</m:t>
                </m:r>
                <m:sSub>
                  <m:sSubPr>
                    <m:ctrlPr>
                      <w:rPr>
                        <w:rFonts w:ascii="Cambria Math" w:hAnsi="Cambria Math"/>
                      </w:rPr>
                    </m:ctrlPr>
                  </m:sSubPr>
                  <m:e>
                    <m:r>
                      <m:rPr>
                        <m:sty m:val="p"/>
                      </m:rPr>
                      <w:rPr>
                        <w:rFonts w:ascii="Cambria Math" w:eastAsia="TimesNewRomanPS-ItalicMT" w:hAnsi="Cambria Math"/>
                      </w:rPr>
                      <m:t>I</m:t>
                    </m:r>
                  </m:e>
                  <m:sub>
                    <m:r>
                      <m:rPr>
                        <m:sty m:val="p"/>
                      </m:rPr>
                      <w:rPr>
                        <w:rFonts w:ascii="Cambria Math" w:eastAsia="TimesNewRomanPS-ItalicMT" w:hAnsi="Cambria Math"/>
                      </w:rPr>
                      <m:t>РАБ.МАКС</m:t>
                    </m:r>
                  </m:sub>
                </m:sSub>
              </m:oMath>
            </m:oMathPara>
          </w:p>
        </w:tc>
        <w:tc>
          <w:tcPr>
            <w:tcW w:w="1706" w:type="dxa"/>
          </w:tcPr>
          <w:p w:rsidR="006542BC" w:rsidRPr="00587F98" w:rsidRDefault="006542BC" w:rsidP="00C7543D">
            <w:pPr>
              <w:pStyle w:val="a2"/>
            </w:pPr>
          </w:p>
        </w:tc>
      </w:tr>
    </w:tbl>
    <w:p w:rsidR="00BC1F82" w:rsidRDefault="00BC1F82" w:rsidP="00BC1F82">
      <w:r>
        <w:t xml:space="preserve">где </w:t>
      </w:r>
      <w:r>
        <w:tab/>
      </w:r>
    </w:p>
    <w:p w:rsidR="00BC1F82" w:rsidRDefault="00FE0AE6" w:rsidP="00BC1F82">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РАБ.МАКС</m:t>
            </m:r>
          </m:sub>
        </m:sSub>
      </m:oMath>
      <w:r w:rsidR="00BC1F82">
        <w:t xml:space="preserve"> – максимальное значение первичного рабочего тока в защищаемой линии;</w:t>
      </w:r>
    </w:p>
    <w:p w:rsidR="00BC1F82" w:rsidRDefault="00FE0AE6" w:rsidP="00BC1F82">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oMath>
      <w:r w:rsidR="00BC1F82">
        <w:rPr>
          <w:rFonts w:eastAsiaTheme="minorEastAsia"/>
        </w:rPr>
        <w:t xml:space="preserve"> </w:t>
      </w:r>
      <w:r w:rsidR="00BC1F82">
        <w:t>– коэффициент отстройки, принимаемый равным 1,2;</w:t>
      </w:r>
    </w:p>
    <w:p w:rsidR="00BC1F82" w:rsidRDefault="00FE0AE6" w:rsidP="00BC1F82">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В</m:t>
            </m:r>
          </m:sub>
        </m:sSub>
      </m:oMath>
      <w:r w:rsidR="00BC1F82">
        <w:t xml:space="preserve"> – коэффициент возврата по току (в данном устройстве равен 0,95);</w:t>
      </w:r>
    </w:p>
    <w:p w:rsidR="006542BC" w:rsidRDefault="00FE0AE6" w:rsidP="00BC1F82">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САМОЗАП</m:t>
            </m:r>
          </m:sub>
        </m:sSub>
      </m:oMath>
      <w:r w:rsidR="00BC1F82">
        <w:rPr>
          <w:rFonts w:eastAsiaTheme="minorEastAsia"/>
        </w:rPr>
        <w:t> </w:t>
      </w:r>
      <w:r w:rsidR="00BC1F82">
        <w:t>– коэффициент, учитывающий увеличение тока при самозапуске двигателей (ориентировочно может приниматься равным 1,5-2,0 в зависимости от конкретных условий и должен уточняться расчетом).</w:t>
      </w:r>
    </w:p>
    <w:p w:rsidR="00BC1F82" w:rsidRDefault="00BC1F82" w:rsidP="00BC1F82">
      <w:r>
        <w:t xml:space="preserve">Рекомендуемая </w:t>
      </w:r>
      <w:r w:rsidRPr="00391395">
        <w:rPr>
          <w:rStyle w:val="ab"/>
        </w:rPr>
        <w:t>[</w:t>
      </w:r>
      <w:r w:rsidRPr="00391395">
        <w:rPr>
          <w:rStyle w:val="ab"/>
        </w:rPr>
        <w:fldChar w:fldCharType="begin"/>
      </w:r>
      <w:r w:rsidRPr="00391395">
        <w:rPr>
          <w:rStyle w:val="ab"/>
        </w:rPr>
        <w:instrText xml:space="preserve"> REF _Ref190865392 \n \h </w:instrText>
      </w:r>
      <w:r>
        <w:rPr>
          <w:rStyle w:val="ab"/>
        </w:rPr>
        <w:instrText xml:space="preserve"> \* MERGEFORMAT </w:instrText>
      </w:r>
      <w:r w:rsidRPr="00391395">
        <w:rPr>
          <w:rStyle w:val="ab"/>
        </w:rPr>
      </w:r>
      <w:r w:rsidRPr="00391395">
        <w:rPr>
          <w:rStyle w:val="ab"/>
        </w:rPr>
        <w:fldChar w:fldCharType="separate"/>
      </w:r>
      <w:r w:rsidR="00155447">
        <w:rPr>
          <w:rStyle w:val="ab"/>
        </w:rPr>
        <w:t>1</w:t>
      </w:r>
      <w:r w:rsidRPr="00391395">
        <w:rPr>
          <w:rStyle w:val="ab"/>
        </w:rPr>
        <w:fldChar w:fldCharType="end"/>
      </w:r>
      <w:r w:rsidRPr="00391395">
        <w:rPr>
          <w:rStyle w:val="ab"/>
        </w:rPr>
        <w:t>]</w:t>
      </w:r>
      <w:r>
        <w:t xml:space="preserve"> отстройка от тока в неповрежденной фазе при выборе уставок данного устройства может не производиться, поскольку в устройстве принято не односистемное, а многосистемное выполнение измерительных органов защиты. Следовательно, органы контроля фазных токов не несут функции переключений в цепях тока и напряжения.</w:t>
      </w:r>
    </w:p>
    <w:p w:rsidR="00BC1F82" w:rsidRDefault="00BC1F82" w:rsidP="00BC1F82">
      <w:r>
        <w:t xml:space="preserve">В случае недостаточной чувствительности ПО ДЗ только по току предусматривается возможность использования комбинированного ПО току и напряжению. При этом сигнал пуска ДЗ от ОПО будет сформирован в том случае, если хотя бы одно линейное напряжение становится меньше уставки </w:t>
      </w:r>
      <m:oMath>
        <m:sSub>
          <m:sSubPr>
            <m:ctrlPr>
              <w:rPr>
                <w:rFonts w:ascii="Cambria Math" w:hAnsi="Cambria Math"/>
              </w:rPr>
            </m:ctrlPr>
          </m:sSubPr>
          <m:e>
            <m:r>
              <m:rPr>
                <m:sty m:val="p"/>
              </m:rPr>
              <w:rPr>
                <w:rFonts w:ascii="Cambria Math" w:hAnsi="Cambria Math"/>
                <w:lang w:val="en-US"/>
              </w:rPr>
              <m:t>U</m:t>
            </m:r>
          </m:e>
          <m:sub>
            <m:r>
              <m:rPr>
                <m:sty m:val="p"/>
              </m:rPr>
              <w:rPr>
                <w:rFonts w:ascii="Cambria Math" w:hAnsi="Cambria Math"/>
              </w:rPr>
              <m:t>СР</m:t>
            </m:r>
          </m:sub>
        </m:sSub>
      </m:oMath>
      <w:r>
        <w:t xml:space="preserve"> и одновременно ток в любой из фаз превышает порог срабатывания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СР</m:t>
            </m:r>
          </m:sub>
        </m:sSub>
        <m:r>
          <m:rPr>
            <m:sty m:val="p"/>
          </m:rPr>
          <w:rPr>
            <w:rFonts w:ascii="Cambria Math" w:hAnsi="Cambria Math"/>
            <w:lang w:val="en-US"/>
          </w:rPr>
          <m:t>U</m:t>
        </m:r>
      </m:oMath>
      <w:r>
        <w:t>.</w:t>
      </w:r>
    </w:p>
    <w:p w:rsidR="00BC1F82" w:rsidRDefault="00BC1F82" w:rsidP="00BC1F82">
      <w:r>
        <w:t xml:space="preserve">В соответствие с </w:t>
      </w:r>
      <w:r w:rsidRPr="00391395">
        <w:rPr>
          <w:rStyle w:val="ab"/>
        </w:rPr>
        <w:t>[</w:t>
      </w:r>
      <w:r w:rsidRPr="00391395">
        <w:rPr>
          <w:rStyle w:val="ab"/>
        </w:rPr>
        <w:fldChar w:fldCharType="begin"/>
      </w:r>
      <w:r w:rsidRPr="00391395">
        <w:rPr>
          <w:rStyle w:val="ab"/>
        </w:rPr>
        <w:instrText xml:space="preserve"> REF _Ref190865392 \n \h </w:instrText>
      </w:r>
      <w:r>
        <w:rPr>
          <w:rStyle w:val="ab"/>
        </w:rPr>
        <w:instrText xml:space="preserve"> \* MERGEFORMAT </w:instrText>
      </w:r>
      <w:r w:rsidRPr="00391395">
        <w:rPr>
          <w:rStyle w:val="ab"/>
        </w:rPr>
      </w:r>
      <w:r w:rsidRPr="00391395">
        <w:rPr>
          <w:rStyle w:val="ab"/>
        </w:rPr>
        <w:fldChar w:fldCharType="separate"/>
      </w:r>
      <w:r w:rsidR="00155447">
        <w:rPr>
          <w:rStyle w:val="ab"/>
        </w:rPr>
        <w:t>1</w:t>
      </w:r>
      <w:r w:rsidRPr="00391395">
        <w:rPr>
          <w:rStyle w:val="ab"/>
        </w:rPr>
        <w:fldChar w:fldCharType="end"/>
      </w:r>
      <w:r w:rsidRPr="00391395">
        <w:rPr>
          <w:rStyle w:val="ab"/>
        </w:rPr>
        <w:t>]</w:t>
      </w:r>
      <w:r>
        <w:t xml:space="preserve"> первичное напряжение срабатывания ПО ДЗ по току и напряжению, включаемого на междуфазное напряжение и фазный ток, определятся по условию отстройки от минимального напряжения в месте установки защиты в условиях самозапуска двигателей после отключения внешнего КЗ:</w:t>
      </w:r>
    </w:p>
    <w:tbl>
      <w:tblPr>
        <w:tblStyle w:val="ae"/>
        <w:tblW w:w="9923" w:type="dxa"/>
        <w:tblLook w:val="04A0" w:firstRow="1" w:lastRow="0" w:firstColumn="1" w:lastColumn="0" w:noHBand="0" w:noVBand="1"/>
      </w:tblPr>
      <w:tblGrid>
        <w:gridCol w:w="8217"/>
        <w:gridCol w:w="1706"/>
      </w:tblGrid>
      <w:tr w:rsidR="00BC1F82" w:rsidTr="009244F0">
        <w:trPr>
          <w:trHeight w:val="257"/>
        </w:trPr>
        <w:tc>
          <w:tcPr>
            <w:tcW w:w="8217" w:type="dxa"/>
            <w:shd w:val="clear" w:color="auto" w:fill="auto"/>
            <w:vAlign w:val="center"/>
          </w:tcPr>
          <w:p w:rsidR="00BC1F82" w:rsidRPr="00735E15" w:rsidRDefault="00FE0AE6" w:rsidP="0070341E">
            <w:pPr>
              <w:pStyle w:val="af"/>
            </w:pPr>
            <m:oMathPara>
              <m:oMath>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lang w:val="en-US"/>
                      </w:rPr>
                      <m:t>U</m:t>
                    </m:r>
                  </m:e>
                  <m:sub>
                    <m:r>
                      <m:rPr>
                        <m:sty m:val="p"/>
                      </m:rPr>
                      <w:rPr>
                        <w:rFonts w:ascii="Cambria Math" w:eastAsia="TimesNewRomanPS-ItalicMT" w:hAnsi="Cambria Math" w:cs="TimesNewRomanPS-ItalicMT"/>
                        <w:szCs w:val="24"/>
                      </w:rPr>
                      <m:t>СР</m:t>
                    </m:r>
                  </m:sub>
                </m:sSub>
                <m:r>
                  <m:rPr>
                    <m:sty m:val="p"/>
                  </m:rPr>
                  <w:rPr>
                    <w:rFonts w:ascii="Cambria Math" w:eastAsia="TimesNewRomanPS-ItalicMT" w:hAnsi="Cambria Math" w:cs="TimesNewRomanPS-ItalicMT"/>
                    <w:szCs w:val="24"/>
                  </w:rPr>
                  <m:t>≤</m:t>
                </m:r>
                <m:f>
                  <m:fPr>
                    <m:ctrlPr>
                      <w:rPr>
                        <w:rFonts w:ascii="Cambria Math" w:eastAsia="TimesNewRomanPS-ItalicMT" w:hAnsi="Cambria Math" w:cs="TimesNewRomanPS-ItalicMT"/>
                        <w:iCs/>
                        <w:szCs w:val="24"/>
                        <w:lang w:val="en-US"/>
                      </w:rPr>
                    </m:ctrlPr>
                  </m:fPr>
                  <m:num>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lang w:val="en-US"/>
                          </w:rPr>
                          <m:t>U</m:t>
                        </m:r>
                      </m:e>
                      <m:sub>
                        <m:r>
                          <m:rPr>
                            <m:sty m:val="p"/>
                          </m:rPr>
                          <w:rPr>
                            <w:rFonts w:ascii="Cambria Math" w:eastAsia="TimesNewRomanPS-ItalicMT" w:hAnsi="Cambria Math" w:cs="TimesNewRomanPS-ItalicMT"/>
                            <w:szCs w:val="24"/>
                          </w:rPr>
                          <m:t>МИН</m:t>
                        </m:r>
                      </m:sub>
                    </m:sSub>
                  </m:num>
                  <m:den>
                    <m:sSub>
                      <m:sSubPr>
                        <m:ctrlPr>
                          <w:rPr>
                            <w:rFonts w:ascii="Cambria Math" w:eastAsia="TimesNewRomanPS-ItalicMT" w:hAnsi="Cambria Math" w:cs="TimesNewRomanPS-ItalicMT"/>
                            <w:iCs/>
                            <w:szCs w:val="24"/>
                          </w:rPr>
                        </m:ctrlPr>
                      </m:sSubPr>
                      <m:e>
                        <m:r>
                          <m:rPr>
                            <m:sty m:val="p"/>
                          </m:rPr>
                          <w:rPr>
                            <w:rFonts w:ascii="Cambria Math" w:eastAsia="TimesNewRomanPS-ItalicMT" w:hAnsi="Cambria Math" w:cs="TimesNewRomanPS-ItalicMT"/>
                            <w:szCs w:val="24"/>
                          </w:rPr>
                          <m:t>k</m:t>
                        </m:r>
                      </m:e>
                      <m:sub>
                        <m:r>
                          <m:rPr>
                            <m:sty m:val="p"/>
                          </m:rPr>
                          <w:rPr>
                            <w:rFonts w:ascii="Cambria Math" w:eastAsia="TimesNewRomanPS-ItalicMT" w:hAnsi="Cambria Math" w:cs="TimesNewRomanPS-ItalicMT"/>
                            <w:szCs w:val="24"/>
                          </w:rPr>
                          <m:t>ОТС</m:t>
                        </m:r>
                      </m:sub>
                    </m:sSub>
                    <m:r>
                      <m:rPr>
                        <m:sty m:val="p"/>
                      </m:rPr>
                      <w:rPr>
                        <w:rFonts w:ascii="Cambria Math" w:eastAsia="TimesNewRomanPS-ItalicMT" w:hAnsi="Cambria Math" w:cs="TimesNewRomanPS-ItalicMT"/>
                        <w:szCs w:val="24"/>
                      </w:rPr>
                      <m:t>∙</m:t>
                    </m:r>
                    <m:sSub>
                      <m:sSubPr>
                        <m:ctrlPr>
                          <w:rPr>
                            <w:rFonts w:ascii="Cambria Math" w:eastAsia="TimesNewRomanPS-ItalicMT" w:hAnsi="Cambria Math" w:cs="TimesNewRomanPS-ItalicMT"/>
                            <w:iCs/>
                            <w:szCs w:val="24"/>
                          </w:rPr>
                        </m:ctrlPr>
                      </m:sSubPr>
                      <m:e>
                        <m:r>
                          <m:rPr>
                            <m:sty m:val="p"/>
                          </m:rPr>
                          <w:rPr>
                            <w:rFonts w:ascii="Cambria Math" w:eastAsia="TimesNewRomanPS-ItalicMT" w:hAnsi="Cambria Math" w:cs="TimesNewRomanPS-ItalicMT"/>
                            <w:szCs w:val="24"/>
                          </w:rPr>
                          <m:t>k</m:t>
                        </m:r>
                      </m:e>
                      <m:sub>
                        <m:r>
                          <m:rPr>
                            <m:sty m:val="p"/>
                          </m:rPr>
                          <w:rPr>
                            <w:rFonts w:ascii="Cambria Math" w:eastAsia="TimesNewRomanPS-ItalicMT" w:hAnsi="Cambria Math" w:cs="TimesNewRomanPS-ItalicMT"/>
                            <w:szCs w:val="24"/>
                          </w:rPr>
                          <m:t>В</m:t>
                        </m:r>
                      </m:sub>
                    </m:sSub>
                  </m:den>
                </m:f>
              </m:oMath>
            </m:oMathPara>
          </w:p>
        </w:tc>
        <w:tc>
          <w:tcPr>
            <w:tcW w:w="1706" w:type="dxa"/>
            <w:shd w:val="clear" w:color="auto" w:fill="auto"/>
          </w:tcPr>
          <w:p w:rsidR="00BC1F82" w:rsidRPr="00587F98" w:rsidRDefault="00BC1F82" w:rsidP="00BC1F82">
            <w:pPr>
              <w:pStyle w:val="a2"/>
            </w:pPr>
          </w:p>
        </w:tc>
      </w:tr>
    </w:tbl>
    <w:p w:rsidR="00BC1F82" w:rsidRDefault="00BC1F82" w:rsidP="00BC1F82">
      <w:r>
        <w:t xml:space="preserve">где </w:t>
      </w:r>
      <w:r>
        <w:tab/>
      </w:r>
    </w:p>
    <w:p w:rsidR="00BC1F82" w:rsidRDefault="00FE0AE6" w:rsidP="00BC1F82">
      <m:oMath>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lang w:val="en-US"/>
              </w:rPr>
              <m:t>U</m:t>
            </m:r>
          </m:e>
          <m:sub>
            <m:r>
              <m:rPr>
                <m:sty m:val="p"/>
              </m:rPr>
              <w:rPr>
                <w:rFonts w:ascii="Cambria Math" w:eastAsia="TimesNewRomanPS-ItalicMT" w:hAnsi="Cambria Math" w:cs="TimesNewRomanPS-ItalicMT"/>
                <w:szCs w:val="24"/>
              </w:rPr>
              <m:t>МИН</m:t>
            </m:r>
          </m:sub>
        </m:sSub>
      </m:oMath>
      <w:r w:rsidR="00BC1F82">
        <w:t xml:space="preserve"> – минимальное значение первичного напряжения в месте установки защиты в условиях самозапуска двигателей, которое должно определяться расчетом. Ориентировочно может быть принятым равным </w:t>
      </w:r>
      <m:oMath>
        <m:sSub>
          <m:sSubPr>
            <m:ctrlPr>
              <w:rPr>
                <w:rFonts w:ascii="Cambria Math" w:eastAsia="TimesNewRomanPS-ItalicMT" w:hAnsi="Cambria Math" w:cs="TimesNewRomanPS-ItalicMT"/>
                <w:iCs/>
                <w:szCs w:val="24"/>
                <w:lang w:val="en-US"/>
              </w:rPr>
            </m:ctrlPr>
          </m:sSubPr>
          <m:e>
            <m:d>
              <m:dPr>
                <m:ctrlPr>
                  <w:rPr>
                    <w:rFonts w:ascii="Cambria Math" w:eastAsia="TimesNewRomanPS-ItalicMT" w:hAnsi="Cambria Math" w:cs="TimesNewRomanPS-ItalicMT"/>
                    <w:szCs w:val="24"/>
                    <w:lang w:val="en-US"/>
                  </w:rPr>
                </m:ctrlPr>
              </m:dPr>
              <m:e>
                <m:r>
                  <m:rPr>
                    <m:sty m:val="p"/>
                  </m:rPr>
                  <w:rPr>
                    <w:rFonts w:ascii="Cambria Math" w:eastAsia="TimesNewRomanPS-ItalicMT" w:hAnsi="Cambria Math" w:cs="TimesNewRomanPS-ItalicMT"/>
                    <w:szCs w:val="24"/>
                  </w:rPr>
                  <m:t>0,8÷0,9</m:t>
                </m:r>
              </m:e>
            </m:d>
            <m:r>
              <m:rPr>
                <m:sty m:val="p"/>
              </m:rPr>
              <w:rPr>
                <w:rFonts w:ascii="Cambria Math" w:eastAsia="TimesNewRomanPS-ItalicMT" w:hAnsi="Cambria Math" w:cs="TimesNewRomanPS-ItalicMT"/>
                <w:szCs w:val="24"/>
              </w:rPr>
              <m:t>∙</m:t>
            </m:r>
            <m:r>
              <m:rPr>
                <m:sty m:val="p"/>
              </m:rPr>
              <w:rPr>
                <w:rFonts w:ascii="Cambria Math" w:eastAsia="TimesNewRomanPS-ItalicMT" w:hAnsi="Cambria Math" w:cs="TimesNewRomanPS-ItalicMT"/>
                <w:szCs w:val="24"/>
                <w:lang w:val="en-US"/>
              </w:rPr>
              <m:t>U</m:t>
            </m:r>
          </m:e>
          <m:sub>
            <m:r>
              <m:rPr>
                <m:sty m:val="p"/>
              </m:rPr>
              <w:rPr>
                <w:rFonts w:ascii="Cambria Math" w:eastAsia="TimesNewRomanPS-ItalicMT" w:hAnsi="Cambria Math" w:cs="TimesNewRomanPS-ItalicMT"/>
                <w:szCs w:val="24"/>
              </w:rPr>
              <m:t>РАБ.МИН</m:t>
            </m:r>
          </m:sub>
        </m:sSub>
      </m:oMath>
      <w:r w:rsidR="00BC1F82">
        <w:t>,</w:t>
      </w:r>
    </w:p>
    <w:p w:rsidR="00BC1F82" w:rsidRDefault="00FE0AE6" w:rsidP="00BC1F82">
      <m:oMath>
        <m:sSub>
          <m:sSubPr>
            <m:ctrlPr>
              <w:rPr>
                <w:rFonts w:ascii="Cambria Math" w:eastAsia="TimesNewRomanPS-ItalicMT" w:hAnsi="Cambria Math" w:cs="TimesNewRomanPS-ItalicMT"/>
                <w:iCs/>
                <w:szCs w:val="24"/>
              </w:rPr>
            </m:ctrlPr>
          </m:sSubPr>
          <m:e>
            <m:r>
              <m:rPr>
                <m:sty m:val="p"/>
              </m:rPr>
              <w:rPr>
                <w:rFonts w:ascii="Cambria Math" w:eastAsia="TimesNewRomanPS-ItalicMT" w:hAnsi="Cambria Math" w:cs="TimesNewRomanPS-ItalicMT"/>
                <w:szCs w:val="24"/>
              </w:rPr>
              <m:t>k</m:t>
            </m:r>
          </m:e>
          <m:sub>
            <m:r>
              <m:rPr>
                <m:sty m:val="p"/>
              </m:rPr>
              <w:rPr>
                <w:rFonts w:ascii="Cambria Math" w:eastAsia="TimesNewRomanPS-ItalicMT" w:hAnsi="Cambria Math" w:cs="TimesNewRomanPS-ItalicMT"/>
                <w:szCs w:val="24"/>
              </w:rPr>
              <m:t>ОТС</m:t>
            </m:r>
          </m:sub>
        </m:sSub>
      </m:oMath>
      <w:r w:rsidR="00BC1F82">
        <w:t xml:space="preserve"> – коэффициент отстройки, принимаемый 1,2;</w:t>
      </w:r>
    </w:p>
    <w:p w:rsidR="00BC1F82" w:rsidRDefault="00FE0AE6" w:rsidP="00BC1F82">
      <m:oMath>
        <m:sSub>
          <m:sSubPr>
            <m:ctrlPr>
              <w:rPr>
                <w:rFonts w:ascii="Cambria Math" w:eastAsia="TimesNewRomanPS-ItalicMT" w:hAnsi="Cambria Math" w:cs="TimesNewRomanPS-ItalicMT"/>
                <w:iCs/>
                <w:szCs w:val="24"/>
              </w:rPr>
            </m:ctrlPr>
          </m:sSubPr>
          <m:e>
            <m:r>
              <m:rPr>
                <m:sty m:val="p"/>
              </m:rPr>
              <w:rPr>
                <w:rFonts w:ascii="Cambria Math" w:eastAsia="TimesNewRomanPS-ItalicMT" w:hAnsi="Cambria Math" w:cs="TimesNewRomanPS-ItalicMT"/>
                <w:szCs w:val="24"/>
              </w:rPr>
              <m:t>k</m:t>
            </m:r>
          </m:e>
          <m:sub>
            <m:r>
              <m:rPr>
                <m:sty m:val="p"/>
              </m:rPr>
              <w:rPr>
                <w:rFonts w:ascii="Cambria Math" w:eastAsia="TimesNewRomanPS-ItalicMT" w:hAnsi="Cambria Math" w:cs="TimesNewRomanPS-ItalicMT"/>
                <w:szCs w:val="24"/>
              </w:rPr>
              <m:t>В</m:t>
            </m:r>
          </m:sub>
        </m:sSub>
      </m:oMath>
      <w:r w:rsidR="00BC1F82">
        <w:t xml:space="preserve"> – коэффициент возврата по напряжению (для устройств серии </w:t>
      </w:r>
      <w:r w:rsidR="006516E4">
        <w:t>ЮНИТ-</w:t>
      </w:r>
      <w:r w:rsidR="00BC1F82">
        <w:t>М300 равен 1,05).</w:t>
      </w:r>
    </w:p>
    <w:p w:rsidR="00BC1F82" w:rsidRDefault="00BC1F82" w:rsidP="00BC1F82">
      <w:r w:rsidRPr="00BC1F82">
        <w:t>Первичный ток срабатывания рассматриваемого ПО ДЗ выбирается по условию отстройки от максимального рабочего тока на защищаемом участке (без учета самозапуска двигателей потребителей):</w:t>
      </w:r>
    </w:p>
    <w:tbl>
      <w:tblPr>
        <w:tblStyle w:val="ae"/>
        <w:tblW w:w="9923" w:type="dxa"/>
        <w:tblLook w:val="04A0" w:firstRow="1" w:lastRow="0" w:firstColumn="1" w:lastColumn="0" w:noHBand="0" w:noVBand="1"/>
      </w:tblPr>
      <w:tblGrid>
        <w:gridCol w:w="8217"/>
        <w:gridCol w:w="1706"/>
      </w:tblGrid>
      <w:tr w:rsidR="007E2B29" w:rsidTr="009244F0">
        <w:trPr>
          <w:trHeight w:val="257"/>
        </w:trPr>
        <w:tc>
          <w:tcPr>
            <w:tcW w:w="8217" w:type="dxa"/>
            <w:shd w:val="clear" w:color="auto" w:fill="auto"/>
            <w:vAlign w:val="center"/>
          </w:tcPr>
          <w:p w:rsidR="007E2B29" w:rsidRPr="00735E15" w:rsidRDefault="00FE0AE6" w:rsidP="0070341E">
            <w:pPr>
              <w:pStyle w:val="af"/>
            </w:pPr>
            <m:oMathPara>
              <m:oMath>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lang w:val="en-US"/>
                      </w:rPr>
                      <m:t>I</m:t>
                    </m:r>
                  </m:e>
                  <m:sub>
                    <m:r>
                      <m:rPr>
                        <m:sty m:val="p"/>
                      </m:rPr>
                      <w:rPr>
                        <w:rFonts w:ascii="Cambria Math" w:eastAsia="TimesNewRomanPS-ItalicMT" w:hAnsi="Cambria Math" w:cs="TimesNewRomanPS-ItalicMT"/>
                        <w:szCs w:val="24"/>
                      </w:rPr>
                      <m:t>СР</m:t>
                    </m:r>
                  </m:sub>
                </m:sSub>
                <m:r>
                  <m:rPr>
                    <m:sty m:val="p"/>
                  </m:rPr>
                  <w:rPr>
                    <w:rFonts w:ascii="Cambria Math" w:eastAsia="TimesNewRomanPS-ItalicMT" w:hAnsi="Cambria Math" w:cs="TimesNewRomanPS-ItalicMT"/>
                    <w:szCs w:val="24"/>
                    <w:lang w:val="en-US"/>
                  </w:rPr>
                  <m:t>U</m:t>
                </m:r>
                <m:r>
                  <m:rPr>
                    <m:sty m:val="p"/>
                  </m:rPr>
                  <w:rPr>
                    <w:rFonts w:ascii="Cambria Math" w:eastAsia="TimesNewRomanPS-ItalicMT" w:hAnsi="Cambria Math" w:cs="TimesNewRomanPS-ItalicMT"/>
                    <w:szCs w:val="24"/>
                  </w:rPr>
                  <m:t>≥</m:t>
                </m:r>
                <m:f>
                  <m:fPr>
                    <m:ctrlPr>
                      <w:rPr>
                        <w:rFonts w:ascii="Cambria Math" w:eastAsia="TimesNewRomanPS-ItalicMT" w:hAnsi="Cambria Math" w:cs="TimesNewRomanPS-ItalicMT"/>
                        <w:iCs/>
                        <w:szCs w:val="24"/>
                      </w:rPr>
                    </m:ctrlPr>
                  </m:fPr>
                  <m:num>
                    <m:sSub>
                      <m:sSubPr>
                        <m:ctrlPr>
                          <w:rPr>
                            <w:rFonts w:ascii="Cambria Math" w:eastAsia="TimesNewRomanPS-ItalicMT" w:hAnsi="Cambria Math" w:cs="TimesNewRomanPS-ItalicMT"/>
                            <w:iCs/>
                            <w:szCs w:val="24"/>
                          </w:rPr>
                        </m:ctrlPr>
                      </m:sSubPr>
                      <m:e>
                        <m:r>
                          <m:rPr>
                            <m:sty m:val="p"/>
                          </m:rPr>
                          <w:rPr>
                            <w:rFonts w:ascii="Cambria Math" w:eastAsia="TimesNewRomanPS-ItalicMT" w:hAnsi="Cambria Math" w:cs="TimesNewRomanPS-ItalicMT"/>
                            <w:szCs w:val="24"/>
                          </w:rPr>
                          <m:t>k</m:t>
                        </m:r>
                      </m:e>
                      <m:sub>
                        <m:r>
                          <m:rPr>
                            <m:sty m:val="p"/>
                          </m:rPr>
                          <w:rPr>
                            <w:rFonts w:ascii="Cambria Math" w:eastAsia="TimesNewRomanPS-ItalicMT" w:hAnsi="Cambria Math" w:cs="TimesNewRomanPS-ItalicMT"/>
                            <w:szCs w:val="24"/>
                          </w:rPr>
                          <m:t>ОТС</m:t>
                        </m:r>
                      </m:sub>
                    </m:sSub>
                  </m:num>
                  <m:den>
                    <m:sSub>
                      <m:sSubPr>
                        <m:ctrlPr>
                          <w:rPr>
                            <w:rFonts w:ascii="Cambria Math" w:eastAsia="TimesNewRomanPS-ItalicMT" w:hAnsi="Cambria Math" w:cs="TimesNewRomanPS-ItalicMT"/>
                            <w:iCs/>
                            <w:szCs w:val="24"/>
                          </w:rPr>
                        </m:ctrlPr>
                      </m:sSubPr>
                      <m:e>
                        <m:r>
                          <m:rPr>
                            <m:sty m:val="p"/>
                          </m:rPr>
                          <w:rPr>
                            <w:rFonts w:ascii="Cambria Math" w:eastAsia="TimesNewRomanPS-ItalicMT" w:hAnsi="Cambria Math" w:cs="TimesNewRomanPS-ItalicMT"/>
                            <w:szCs w:val="24"/>
                          </w:rPr>
                          <m:t>k</m:t>
                        </m:r>
                      </m:e>
                      <m:sub>
                        <m:r>
                          <m:rPr>
                            <m:sty m:val="p"/>
                          </m:rPr>
                          <w:rPr>
                            <w:rFonts w:ascii="Cambria Math" w:eastAsia="TimesNewRomanPS-ItalicMT" w:hAnsi="Cambria Math" w:cs="TimesNewRomanPS-ItalicMT"/>
                            <w:szCs w:val="24"/>
                          </w:rPr>
                          <m:t>В</m:t>
                        </m:r>
                      </m:sub>
                    </m:sSub>
                  </m:den>
                </m:f>
                <m:r>
                  <m:rPr>
                    <m:sty m:val="p"/>
                  </m:rPr>
                  <w:rPr>
                    <w:rFonts w:ascii="Cambria Math" w:eastAsia="TimesNewRomanPS-ItalicMT" w:hAnsi="Cambria Math" w:cs="TimesNewRomanPS-ItalicMT"/>
                    <w:szCs w:val="24"/>
                  </w:rPr>
                  <m:t>∙</m:t>
                </m:r>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lang w:val="en-US"/>
                      </w:rPr>
                      <m:t>I</m:t>
                    </m:r>
                  </m:e>
                  <m:sub>
                    <m:r>
                      <m:rPr>
                        <m:sty m:val="p"/>
                      </m:rPr>
                      <w:rPr>
                        <w:rFonts w:ascii="Cambria Math" w:eastAsia="TimesNewRomanPS-ItalicMT" w:hAnsi="Cambria Math" w:cs="TimesNewRomanPS-ItalicMT"/>
                        <w:szCs w:val="24"/>
                      </w:rPr>
                      <m:t>РАБ.МАКС</m:t>
                    </m:r>
                  </m:sub>
                </m:sSub>
              </m:oMath>
            </m:oMathPara>
          </w:p>
        </w:tc>
        <w:tc>
          <w:tcPr>
            <w:tcW w:w="1706" w:type="dxa"/>
            <w:shd w:val="clear" w:color="auto" w:fill="auto"/>
          </w:tcPr>
          <w:p w:rsidR="007E2B29" w:rsidRPr="00587F98" w:rsidRDefault="007E2B29" w:rsidP="007E2B29">
            <w:pPr>
              <w:pStyle w:val="a2"/>
            </w:pPr>
          </w:p>
        </w:tc>
      </w:tr>
    </w:tbl>
    <w:p w:rsidR="007E2B29" w:rsidRDefault="007E2B29" w:rsidP="007E2B29">
      <w:r>
        <w:t xml:space="preserve">где </w:t>
      </w:r>
      <w:r>
        <w:tab/>
      </w:r>
    </w:p>
    <w:p w:rsidR="007E2B29" w:rsidRDefault="00FE0AE6" w:rsidP="007E2B29">
      <m:oMath>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lang w:val="en-US"/>
              </w:rPr>
              <m:t>I</m:t>
            </m:r>
          </m:e>
          <m:sub>
            <m:r>
              <m:rPr>
                <m:sty m:val="p"/>
              </m:rPr>
              <w:rPr>
                <w:rFonts w:ascii="Cambria Math" w:eastAsia="TimesNewRomanPS-ItalicMT" w:hAnsi="Cambria Math" w:cs="TimesNewRomanPS-ItalicMT"/>
                <w:szCs w:val="24"/>
              </w:rPr>
              <m:t>РАБ.МАКС</m:t>
            </m:r>
          </m:sub>
        </m:sSub>
      </m:oMath>
      <w:r w:rsidR="007E2B29">
        <w:t xml:space="preserve"> – максимальное значение первичного рабочего тока в защищаемой линии;</w:t>
      </w:r>
    </w:p>
    <w:p w:rsidR="007E2B29" w:rsidRDefault="00FE0AE6" w:rsidP="007E2B29">
      <m:oMath>
        <m:sSub>
          <m:sSubPr>
            <m:ctrlPr>
              <w:rPr>
                <w:rFonts w:ascii="Cambria Math" w:eastAsia="TimesNewRomanPS-ItalicMT" w:hAnsi="Cambria Math" w:cs="TimesNewRomanPS-ItalicMT"/>
                <w:iCs/>
                <w:szCs w:val="24"/>
              </w:rPr>
            </m:ctrlPr>
          </m:sSubPr>
          <m:e>
            <m:r>
              <m:rPr>
                <m:sty m:val="p"/>
              </m:rPr>
              <w:rPr>
                <w:rFonts w:ascii="Cambria Math" w:eastAsia="TimesNewRomanPS-ItalicMT" w:hAnsi="Cambria Math" w:cs="TimesNewRomanPS-ItalicMT"/>
                <w:szCs w:val="24"/>
              </w:rPr>
              <m:t>k</m:t>
            </m:r>
          </m:e>
          <m:sub>
            <m:r>
              <m:rPr>
                <m:sty m:val="p"/>
              </m:rPr>
              <w:rPr>
                <w:rFonts w:ascii="Cambria Math" w:eastAsia="TimesNewRomanPS-ItalicMT" w:hAnsi="Cambria Math" w:cs="TimesNewRomanPS-ItalicMT"/>
                <w:szCs w:val="24"/>
              </w:rPr>
              <m:t>ОТС</m:t>
            </m:r>
          </m:sub>
        </m:sSub>
      </m:oMath>
      <w:r w:rsidR="007E2B29">
        <w:t xml:space="preserve"> – коэффициент отстройки, принимаемый равным 1,2;</w:t>
      </w:r>
    </w:p>
    <w:p w:rsidR="001A19B3" w:rsidRDefault="00FE0AE6" w:rsidP="007E2B29">
      <m:oMath>
        <m:sSub>
          <m:sSubPr>
            <m:ctrlPr>
              <w:rPr>
                <w:rFonts w:ascii="Cambria Math" w:eastAsia="TimesNewRomanPS-ItalicMT" w:hAnsi="Cambria Math" w:cs="TimesNewRomanPS-ItalicMT"/>
                <w:iCs/>
                <w:szCs w:val="24"/>
              </w:rPr>
            </m:ctrlPr>
          </m:sSubPr>
          <m:e>
            <m:r>
              <m:rPr>
                <m:sty m:val="p"/>
              </m:rPr>
              <w:rPr>
                <w:rFonts w:ascii="Cambria Math" w:eastAsia="TimesNewRomanPS-ItalicMT" w:hAnsi="Cambria Math" w:cs="TimesNewRomanPS-ItalicMT"/>
                <w:szCs w:val="24"/>
              </w:rPr>
              <m:t>k</m:t>
            </m:r>
          </m:e>
          <m:sub>
            <m:r>
              <m:rPr>
                <m:sty m:val="p"/>
              </m:rPr>
              <w:rPr>
                <w:rFonts w:ascii="Cambria Math" w:eastAsia="TimesNewRomanPS-ItalicMT" w:hAnsi="Cambria Math" w:cs="TimesNewRomanPS-ItalicMT"/>
                <w:szCs w:val="24"/>
              </w:rPr>
              <m:t>В</m:t>
            </m:r>
          </m:sub>
        </m:sSub>
      </m:oMath>
      <w:r w:rsidR="007E2B29">
        <w:t xml:space="preserve"> – коэффициент возврата по току (в данном устройстве равен 0,95).</w:t>
      </w:r>
    </w:p>
    <w:p w:rsidR="00E71463" w:rsidRDefault="00E71463" w:rsidP="00E71463">
      <w:pPr>
        <w:pStyle w:val="2"/>
      </w:pPr>
      <w:bookmarkStart w:id="4" w:name="_Toc190961060"/>
      <w:r w:rsidRPr="00E71463">
        <w:lastRenderedPageBreak/>
        <w:t>Расчет уставок органа выявления двойных замыканий на землю</w:t>
      </w:r>
      <w:bookmarkEnd w:id="4"/>
    </w:p>
    <w:p w:rsidR="00336603" w:rsidRDefault="00336603" w:rsidP="00336603">
      <w:r>
        <w:t>Измерительный орган выявления двойных замыканий на землю работает по превышению величины отношения тока нулевой последовательности к току прямой последовательности (</w:t>
      </w:r>
      <m:oMath>
        <m:sSub>
          <m:sSubPr>
            <m:ctrlPr>
              <w:rPr>
                <w:rFonts w:ascii="Cambria Math" w:hAnsi="Cambria Math"/>
                <w:szCs w:val="24"/>
              </w:rPr>
            </m:ctrlPr>
          </m:sSubPr>
          <m:e>
            <m:r>
              <m:rPr>
                <m:sty m:val="p"/>
              </m:rPr>
              <w:rPr>
                <w:rFonts w:ascii="Cambria Math" w:hAnsi="Cambria Math"/>
                <w:szCs w:val="24"/>
              </w:rPr>
              <m:t>K</m:t>
            </m:r>
          </m:e>
          <m:sub>
            <m:r>
              <m:rPr>
                <m:sty m:val="p"/>
              </m:rPr>
              <w:rPr>
                <w:rFonts w:ascii="Cambria Math" w:hAnsi="Cambria Math"/>
                <w:szCs w:val="24"/>
              </w:rPr>
              <m:t>ДЕЛ</m:t>
            </m:r>
          </m:sub>
        </m:sSub>
      </m:oMath>
      <w:r>
        <w:t>) ИО выявления двойных замыканий на землю отстроен от токов переходного процесса при однофазных замыканиях выдержкой времени на срабатывание 0,1 с. Срабатывание органа двойных замыканий на землю предусматривается также:</w:t>
      </w:r>
    </w:p>
    <w:p w:rsidR="00336603" w:rsidRDefault="00336603" w:rsidP="00336603">
      <w:pPr>
        <w:pStyle w:val="a"/>
      </w:pPr>
      <w:r>
        <w:t>при одновременном снижении меньше уставки любого из линейных напряжений и срабатывании ИО двойных замыканий на землю (</w:t>
      </w:r>
      <m:oMath>
        <m:sSub>
          <m:sSubPr>
            <m:ctrlPr>
              <w:rPr>
                <w:rFonts w:ascii="Cambria Math" w:hAnsi="Cambria Math"/>
                <w:szCs w:val="24"/>
              </w:rPr>
            </m:ctrlPr>
          </m:sSubPr>
          <m:e>
            <m:r>
              <m:rPr>
                <m:sty m:val="p"/>
              </m:rPr>
              <w:rPr>
                <w:rFonts w:ascii="Cambria Math" w:hAnsi="Cambria Math"/>
                <w:szCs w:val="24"/>
              </w:rPr>
              <m:t>k</m:t>
            </m:r>
          </m:e>
          <m:sub>
            <m:r>
              <m:rPr>
                <m:sty m:val="p"/>
              </m:rPr>
              <w:rPr>
                <w:rFonts w:ascii="Cambria Math" w:hAnsi="Cambria Math"/>
                <w:szCs w:val="24"/>
              </w:rPr>
              <m:t>ДЕЛ</m:t>
            </m:r>
          </m:sub>
        </m:sSub>
      </m:oMath>
      <w:r>
        <w:t>);</w:t>
      </w:r>
    </w:p>
    <w:p w:rsidR="00336603" w:rsidRDefault="00336603" w:rsidP="00336603">
      <w:pPr>
        <w:pStyle w:val="a"/>
      </w:pPr>
      <w:r>
        <w:t>при одновременном превышении уставки напряжением нулевой последовательности и срабатывание ИО двойных замыканий на землю (</w:t>
      </w:r>
      <m:oMath>
        <m:sSub>
          <m:sSubPr>
            <m:ctrlPr>
              <w:rPr>
                <w:rFonts w:ascii="Cambria Math" w:hAnsi="Cambria Math"/>
                <w:szCs w:val="24"/>
              </w:rPr>
            </m:ctrlPr>
          </m:sSubPr>
          <m:e>
            <m:r>
              <m:rPr>
                <m:sty m:val="p"/>
              </m:rPr>
              <w:rPr>
                <w:rFonts w:ascii="Cambria Math" w:hAnsi="Cambria Math"/>
                <w:szCs w:val="24"/>
              </w:rPr>
              <m:t>k</m:t>
            </m:r>
          </m:e>
          <m:sub>
            <m:r>
              <m:rPr>
                <m:sty m:val="p"/>
              </m:rPr>
              <w:rPr>
                <w:rFonts w:ascii="Cambria Math" w:hAnsi="Cambria Math"/>
                <w:szCs w:val="24"/>
              </w:rPr>
              <m:t>ДЕЛ</m:t>
            </m:r>
          </m:sub>
        </m:sSub>
      </m:oMath>
      <w:r>
        <w:t xml:space="preserve">). При этом превышение напряжения </w:t>
      </w:r>
      <w:proofErr w:type="gramStart"/>
      <w:r>
        <w:t>нулевой последовательности</w:t>
      </w:r>
      <w:proofErr w:type="gramEnd"/>
      <w:r>
        <w:t xml:space="preserve"> соответствующей уставки должно быть не менее 0,25 с.</w:t>
      </w:r>
    </w:p>
    <w:p w:rsidR="00E71463" w:rsidRDefault="00336603" w:rsidP="00336603">
      <w:r>
        <w:t>Уставка отношения тока нулевой последовательности к току прямой последовательности выбирается из условия отстройки от нагрузочного режима с коэффициентом запаса 2:</w:t>
      </w:r>
    </w:p>
    <w:tbl>
      <w:tblPr>
        <w:tblStyle w:val="ae"/>
        <w:tblW w:w="9923" w:type="dxa"/>
        <w:tblLook w:val="04A0" w:firstRow="1" w:lastRow="0" w:firstColumn="1" w:lastColumn="0" w:noHBand="0" w:noVBand="1"/>
      </w:tblPr>
      <w:tblGrid>
        <w:gridCol w:w="8217"/>
        <w:gridCol w:w="1706"/>
      </w:tblGrid>
      <w:tr w:rsidR="00336603" w:rsidTr="009244F0">
        <w:trPr>
          <w:trHeight w:val="257"/>
        </w:trPr>
        <w:tc>
          <w:tcPr>
            <w:tcW w:w="8217" w:type="dxa"/>
            <w:shd w:val="clear" w:color="auto" w:fill="auto"/>
            <w:vAlign w:val="center"/>
          </w:tcPr>
          <w:p w:rsidR="00336603" w:rsidRPr="00735E15" w:rsidRDefault="00FE0AE6" w:rsidP="00391D3E">
            <w:pPr>
              <w:pStyle w:val="af"/>
            </w:pPr>
            <m:oMathPara>
              <m:oMath>
                <m:sSub>
                  <m:sSubPr>
                    <m:ctrlPr>
                      <w:rPr>
                        <w:rFonts w:ascii="Cambria Math" w:hAnsi="Cambria Math"/>
                        <w:szCs w:val="24"/>
                      </w:rPr>
                    </m:ctrlPr>
                  </m:sSubPr>
                  <m:e>
                    <m:r>
                      <m:rPr>
                        <m:sty m:val="p"/>
                      </m:rPr>
                      <w:rPr>
                        <w:rFonts w:ascii="Cambria Math" w:hAnsi="Cambria Math"/>
                        <w:szCs w:val="24"/>
                      </w:rPr>
                      <m:t>k</m:t>
                    </m:r>
                  </m:e>
                  <m:sub>
                    <m:r>
                      <m:rPr>
                        <m:sty m:val="p"/>
                      </m:rPr>
                      <w:rPr>
                        <w:rFonts w:ascii="Cambria Math" w:hAnsi="Cambria Math"/>
                        <w:szCs w:val="24"/>
                      </w:rPr>
                      <m:t>ДЕЛ</m:t>
                    </m:r>
                  </m:sub>
                </m:sSub>
                <m:r>
                  <m:rPr>
                    <m:sty m:val="p"/>
                  </m:rPr>
                  <w:rPr>
                    <w:rFonts w:ascii="Cambria Math" w:eastAsia="TimesNewRomanPS-ItalicMT" w:hAnsi="Cambria Math" w:cs="TimesNewRomanPS-ItalicMT"/>
                    <w:szCs w:val="24"/>
                  </w:rPr>
                  <m:t>=2∙</m:t>
                </m:r>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lang w:val="en-US"/>
                      </w:rPr>
                      <m:t>k</m:t>
                    </m:r>
                  </m:e>
                  <m:sub>
                    <m:r>
                      <m:rPr>
                        <m:sty m:val="p"/>
                      </m:rPr>
                      <w:rPr>
                        <w:rFonts w:ascii="Cambria Math" w:eastAsia="TimesNewRomanPS-ItalicMT" w:hAnsi="Cambria Math" w:cs="TimesNewRomanPS-ItalicMT"/>
                        <w:szCs w:val="24"/>
                      </w:rPr>
                      <m:t>НБ</m:t>
                    </m:r>
                  </m:sub>
                </m:sSub>
                <m:r>
                  <m:rPr>
                    <m:sty m:val="p"/>
                  </m:rPr>
                  <w:rPr>
                    <w:rFonts w:ascii="Cambria Math" w:eastAsia="TimesNewRomanPS-ItalicMT" w:hAnsi="Cambria Math" w:cs="TimesNewRomanPS-ItalicMT"/>
                    <w:szCs w:val="24"/>
                    <w:lang w:val="en-US"/>
                  </w:rPr>
                  <m:t>∙3∙100%</m:t>
                </m:r>
              </m:oMath>
            </m:oMathPara>
          </w:p>
        </w:tc>
        <w:tc>
          <w:tcPr>
            <w:tcW w:w="1706" w:type="dxa"/>
            <w:shd w:val="clear" w:color="auto" w:fill="auto"/>
          </w:tcPr>
          <w:p w:rsidR="00336603" w:rsidRPr="00587F98" w:rsidRDefault="00336603" w:rsidP="00336603">
            <w:pPr>
              <w:pStyle w:val="a2"/>
            </w:pPr>
          </w:p>
        </w:tc>
      </w:tr>
    </w:tbl>
    <w:p w:rsidR="00336603" w:rsidRDefault="00336603" w:rsidP="00336603">
      <w:r>
        <w:t xml:space="preserve">где </w:t>
      </w:r>
      <w:r>
        <w:tab/>
      </w:r>
    </w:p>
    <w:p w:rsidR="00336603" w:rsidRDefault="00FE0AE6" w:rsidP="00336603">
      <m:oMath>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lang w:val="en-US"/>
              </w:rPr>
              <m:t>k</m:t>
            </m:r>
          </m:e>
          <m:sub>
            <m:r>
              <m:rPr>
                <m:sty m:val="p"/>
              </m:rPr>
              <w:rPr>
                <w:rFonts w:ascii="Cambria Math" w:eastAsia="TimesNewRomanPS-ItalicMT" w:hAnsi="Cambria Math" w:cs="TimesNewRomanPS-ItalicMT"/>
                <w:szCs w:val="24"/>
              </w:rPr>
              <m:t>НБ</m:t>
            </m:r>
          </m:sub>
        </m:sSub>
        <m:r>
          <m:rPr>
            <m:sty m:val="p"/>
          </m:rPr>
          <w:rPr>
            <w:rFonts w:ascii="Cambria Math" w:eastAsia="TimesNewRomanPS-ItalicMT" w:hAnsi="Cambria Math" w:cs="TimesNewRomanPS-ItalicMT"/>
            <w:szCs w:val="24"/>
          </w:rPr>
          <m:t>=0,05</m:t>
        </m:r>
      </m:oMath>
      <w:r w:rsidR="00336603">
        <w:t xml:space="preserve"> – коэффициент небаланса.</w:t>
      </w:r>
    </w:p>
    <w:p w:rsidR="00336603" w:rsidRDefault="00336603" w:rsidP="00336603">
      <w:r>
        <w:t xml:space="preserve">ИО тока нулевой последовательности в органе выявления двойных замыканий на землю применяется совместно с элементом контроля наличия напряжения нулевой последовательности </w:t>
      </w:r>
      <m:oMath>
        <m:r>
          <m:rPr>
            <m:sty m:val="p"/>
          </m:rPr>
          <w:rPr>
            <w:rFonts w:ascii="Cambria Math" w:eastAsia="TimesNewRomanPS-ItalicMT" w:hAnsi="Cambria Math" w:cs="TimesNewRomanPS-ItalicMT"/>
            <w:szCs w:val="24"/>
          </w:rPr>
          <m:t>3</m:t>
        </m:r>
        <m:r>
          <m:rPr>
            <m:sty m:val="p"/>
          </m:rPr>
          <w:rPr>
            <w:rFonts w:ascii="Cambria Math" w:eastAsia="TimesNewRomanPS-ItalicMT" w:hAnsi="Cambria Math" w:cs="TimesNewRomanPS-ItalicMT"/>
            <w:szCs w:val="24"/>
            <w:lang w:val="en-US"/>
          </w:rPr>
          <m:t>U</m:t>
        </m:r>
        <m:r>
          <m:rPr>
            <m:sty m:val="p"/>
          </m:rPr>
          <w:rPr>
            <w:rFonts w:ascii="Cambria Math" w:eastAsia="TimesNewRomanPS-ItalicMT" w:hAnsi="Cambria Math" w:cs="TimesNewRomanPS-ItalicMT"/>
            <w:szCs w:val="24"/>
          </w:rPr>
          <m:t>0</m:t>
        </m:r>
      </m:oMath>
      <w:r>
        <w:t xml:space="preserve"> и элементом проверки снижения хотя бы одного из междуфазных напряжений.</w:t>
      </w:r>
    </w:p>
    <w:p w:rsidR="00336603" w:rsidRDefault="00336603" w:rsidP="00336603">
      <w:r>
        <w:t xml:space="preserve">Первая из этих уставок проверяет наличие однофазного замыкания в период, предшествующий двойному замыканию. Ее по условию отстройки от напряжения небаланса в цепях </w:t>
      </w:r>
      <m:oMath>
        <m:r>
          <m:rPr>
            <m:sty m:val="p"/>
          </m:rPr>
          <w:rPr>
            <w:rFonts w:ascii="Cambria Math" w:eastAsia="TimesNewRomanPS-ItalicMT" w:hAnsi="Cambria Math" w:cs="TimesNewRomanPS-ItalicMT"/>
            <w:szCs w:val="24"/>
          </w:rPr>
          <m:t>3</m:t>
        </m:r>
        <m:r>
          <m:rPr>
            <m:sty m:val="p"/>
          </m:rPr>
          <w:rPr>
            <w:rFonts w:ascii="Cambria Math" w:eastAsia="TimesNewRomanPS-ItalicMT" w:hAnsi="Cambria Math" w:cs="TimesNewRomanPS-ItalicMT"/>
            <w:szCs w:val="24"/>
            <w:lang w:val="en-US"/>
          </w:rPr>
          <m:t>U</m:t>
        </m:r>
        <m:r>
          <m:rPr>
            <m:sty m:val="p"/>
          </m:rPr>
          <w:rPr>
            <w:rFonts w:ascii="Cambria Math" w:eastAsia="TimesNewRomanPS-ItalicMT" w:hAnsi="Cambria Math" w:cs="TimesNewRomanPS-ItalicMT"/>
            <w:szCs w:val="24"/>
          </w:rPr>
          <m:t>0</m:t>
        </m:r>
      </m:oMath>
      <w:r>
        <w:t xml:space="preserve"> рекомендуется принимать равной 20–30 В.</w:t>
      </w:r>
    </w:p>
    <w:p w:rsidR="00336603" w:rsidRDefault="008E6B03" w:rsidP="00336603">
      <w:r>
        <w:t xml:space="preserve">Вторая </w:t>
      </w:r>
      <w:r w:rsidR="00336603">
        <w:t>ставка контролирует факт снижения хотя бы одного из междуфазных напряжений. Ее по условию отстройки от минимального рабочего напряжения рекомендуется принимать равной 70 В.</w:t>
      </w:r>
    </w:p>
    <w:p w:rsidR="00336603" w:rsidRDefault="008E6B03" w:rsidP="00C8368C">
      <w:pPr>
        <w:pStyle w:val="2"/>
      </w:pPr>
      <w:bookmarkStart w:id="5" w:name="_Toc190961061"/>
      <w:r w:rsidRPr="008E6B03">
        <w:t>Расчет уставок ступеней ДЗ от междуфазных КЗ и двойных замыканий на землю</w:t>
      </w:r>
      <w:bookmarkEnd w:id="5"/>
    </w:p>
    <w:p w:rsidR="00C12B01" w:rsidRPr="00C12B01" w:rsidRDefault="00C12B01" w:rsidP="00C12B01">
      <w:r w:rsidRPr="00C12B01">
        <w:t xml:space="preserve">Характеристика срабатывания ИО сопротивления 1, 2 и 3 ступени ДЗ от междуфазных КЗ и 1, 2 ступеней ДЗ от двойных замыканий на землю </w:t>
      </w:r>
      <w:r>
        <w:rPr>
          <w:lang w:val="en-US"/>
        </w:rPr>
        <w:t>c</w:t>
      </w:r>
      <w:r w:rsidRPr="00C12B01">
        <w:t xml:space="preserve"> </w:t>
      </w:r>
      <w:r>
        <w:t>с указанием основных параметров приведена на рисунке </w:t>
      </w:r>
      <w:r>
        <w:fldChar w:fldCharType="begin"/>
      </w:r>
      <w:r>
        <w:instrText xml:space="preserve"> REF _Ref190944459 \n \h  \* MERGEFORMAT </w:instrText>
      </w:r>
      <w:r>
        <w:fldChar w:fldCharType="separate"/>
      </w:r>
      <w:r w:rsidR="00155447" w:rsidRPr="00155447">
        <w:rPr>
          <w:vanish/>
        </w:rPr>
        <w:t xml:space="preserve">Рисунок </w:t>
      </w:r>
      <w:r w:rsidR="00155447">
        <w:t>2.1</w:t>
      </w:r>
      <w:r w:rsidR="00155447" w:rsidRPr="00155447">
        <w:rPr>
          <w:vanish/>
        </w:rPr>
        <w:t xml:space="preserve"> -</w:t>
      </w:r>
      <w:r>
        <w:fldChar w:fldCharType="end"/>
      </w:r>
      <w:r>
        <w:t>.</w:t>
      </w:r>
      <w:r w:rsidRPr="00C12B01">
        <w:t xml:space="preserve"> </w:t>
      </w:r>
    </w:p>
    <w:p w:rsidR="00336603" w:rsidRDefault="007A3CE8" w:rsidP="007A3CE8">
      <w:pPr>
        <w:pStyle w:val="aff3"/>
      </w:pPr>
      <w:r>
        <w:rPr>
          <w:lang w:val="en-US" w:eastAsia="en-US"/>
        </w:rPr>
        <w:lastRenderedPageBreak/>
        <w:drawing>
          <wp:inline distT="0" distB="0" distL="0" distR="0" wp14:anchorId="79B6CC03" wp14:editId="791E958C">
            <wp:extent cx="5036041" cy="3600000"/>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6041" cy="3600000"/>
                    </a:xfrm>
                    <a:prstGeom prst="rect">
                      <a:avLst/>
                    </a:prstGeom>
                  </pic:spPr>
                </pic:pic>
              </a:graphicData>
            </a:graphic>
          </wp:inline>
        </w:drawing>
      </w:r>
    </w:p>
    <w:p w:rsidR="00336603" w:rsidRDefault="008E6B03" w:rsidP="00C8368C">
      <w:pPr>
        <w:pStyle w:val="a0"/>
      </w:pPr>
      <w:bookmarkStart w:id="6" w:name="_Ref190944459"/>
      <w:r w:rsidRPr="008E6B03">
        <w:t>Характеристика срабатыв</w:t>
      </w:r>
      <w:r w:rsidR="006516E4">
        <w:t>а</w:t>
      </w:r>
      <w:r w:rsidRPr="008E6B03">
        <w:t>ния ИО сопротивления 1, 2 и 3 ступени ДЗ от междуфазных КЗ и 1</w:t>
      </w:r>
      <w:r>
        <w:t>, </w:t>
      </w:r>
      <w:r w:rsidRPr="008E6B03">
        <w:t>2 ступеней ДЗ от двойных замыканий на землю</w:t>
      </w:r>
      <w:bookmarkEnd w:id="6"/>
    </w:p>
    <w:p w:rsidR="006516E4" w:rsidRDefault="006516E4" w:rsidP="006516E4">
      <w:r>
        <w:t xml:space="preserve">Рекомендации по выбору уставок сопротивления и времени срабатывания ступеней ДЗ от междуфазных КЗ и двойных замыканий на землю приводятся согласно </w:t>
      </w:r>
      <w:r w:rsidRPr="006516E4">
        <w:rPr>
          <w:rStyle w:val="ab"/>
        </w:rPr>
        <w:t>[</w:t>
      </w:r>
      <w:r w:rsidRPr="006516E4">
        <w:rPr>
          <w:rStyle w:val="ab"/>
        </w:rPr>
        <w:fldChar w:fldCharType="begin"/>
      </w:r>
      <w:r w:rsidRPr="006516E4">
        <w:rPr>
          <w:rStyle w:val="ab"/>
        </w:rPr>
        <w:instrText xml:space="preserve"> REF _Ref190865392 \n \h </w:instrText>
      </w:r>
      <w:r>
        <w:rPr>
          <w:rStyle w:val="ab"/>
        </w:rPr>
        <w:instrText xml:space="preserve"> \* MERGEFORMAT </w:instrText>
      </w:r>
      <w:r w:rsidRPr="006516E4">
        <w:rPr>
          <w:rStyle w:val="ab"/>
        </w:rPr>
      </w:r>
      <w:r w:rsidRPr="006516E4">
        <w:rPr>
          <w:rStyle w:val="ab"/>
        </w:rPr>
        <w:fldChar w:fldCharType="separate"/>
      </w:r>
      <w:r w:rsidR="00155447">
        <w:rPr>
          <w:rStyle w:val="ab"/>
        </w:rPr>
        <w:t>1</w:t>
      </w:r>
      <w:r w:rsidRPr="006516E4">
        <w:rPr>
          <w:rStyle w:val="ab"/>
        </w:rPr>
        <w:fldChar w:fldCharType="end"/>
      </w:r>
      <w:r w:rsidRPr="006516E4">
        <w:rPr>
          <w:rStyle w:val="ab"/>
        </w:rPr>
        <w:t>]</w:t>
      </w:r>
      <w:r>
        <w:t xml:space="preserve">, в частности, раздел Д, главы 5 «Особенности расчета дистанционной защиты линий 35 кВ». </w:t>
      </w:r>
    </w:p>
    <w:p w:rsidR="006516E4" w:rsidRDefault="006516E4" w:rsidP="006516E4">
      <w:r>
        <w:t>Указанный выше материал ориентирован на электромеханические панели типа ПЗ-152, ПЗ-153, измерительными органами которых являются реле полного сопротивления с характеристикой в виде окружности с центром в начале координат. Применение в устройствах ЮНИТ-М300-ОЛ дистанционной защиты с полигональными характеристиками, требует выбора дополнительных параметров:</w:t>
      </w:r>
    </w:p>
    <w:p w:rsidR="006516E4" w:rsidRDefault="006516E4" w:rsidP="006516E4">
      <w:pPr>
        <w:pStyle w:val="a"/>
      </w:pPr>
      <w:r>
        <w:t>ширину четырехугольника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ФФ</m:t>
            </m:r>
          </m:sub>
        </m:sSub>
      </m:oMath>
      <w:r>
        <w:t>) для измерительного органа от междуфазных КЗ;</w:t>
      </w:r>
    </w:p>
    <w:p w:rsidR="006516E4" w:rsidRDefault="006516E4" w:rsidP="006516E4">
      <w:pPr>
        <w:pStyle w:val="a"/>
      </w:pPr>
      <w:r>
        <w:t>ширину четырехугольника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ФЗ</m:t>
            </m:r>
          </m:sub>
        </m:sSub>
      </m:oMath>
      <w:r>
        <w:t>) для измерительного органа при двойных замыканиях на землю.</w:t>
      </w:r>
    </w:p>
    <w:p w:rsidR="008E6B03" w:rsidRPr="008E6B03" w:rsidRDefault="006516E4" w:rsidP="006516E4">
      <w:r>
        <w:t xml:space="preserve">Оба эти параметра определяют чувствительность к замыканиям через переходные сопротивления. Следует учесть, что при междуфазном замыкании переходным сопротивлением является сопротивление дуги. При двойном замыкании на землю переходное сопротивление значительно увеличивается за счет сопротивления контура заземления опоры. В остальном методика выбора уставок аналогична приведенной в </w:t>
      </w:r>
      <w:r w:rsidRPr="006516E4">
        <w:rPr>
          <w:rStyle w:val="ab"/>
        </w:rPr>
        <w:t>[</w:t>
      </w:r>
      <w:r w:rsidRPr="006516E4">
        <w:rPr>
          <w:rStyle w:val="ab"/>
        </w:rPr>
        <w:fldChar w:fldCharType="begin"/>
      </w:r>
      <w:r w:rsidRPr="006516E4">
        <w:rPr>
          <w:rStyle w:val="ab"/>
        </w:rPr>
        <w:instrText xml:space="preserve"> REF _Ref190865392 \n \h </w:instrText>
      </w:r>
      <w:r>
        <w:rPr>
          <w:rStyle w:val="ab"/>
        </w:rPr>
        <w:instrText xml:space="preserve"> \* MERGEFORMAT </w:instrText>
      </w:r>
      <w:r w:rsidRPr="006516E4">
        <w:rPr>
          <w:rStyle w:val="ab"/>
        </w:rPr>
      </w:r>
      <w:r w:rsidRPr="006516E4">
        <w:rPr>
          <w:rStyle w:val="ab"/>
        </w:rPr>
        <w:fldChar w:fldCharType="separate"/>
      </w:r>
      <w:r w:rsidR="00155447">
        <w:rPr>
          <w:rStyle w:val="ab"/>
        </w:rPr>
        <w:t>1</w:t>
      </w:r>
      <w:r w:rsidRPr="006516E4">
        <w:rPr>
          <w:rStyle w:val="ab"/>
        </w:rPr>
        <w:fldChar w:fldCharType="end"/>
      </w:r>
      <w:r w:rsidRPr="006516E4">
        <w:rPr>
          <w:rStyle w:val="ab"/>
        </w:rPr>
        <w:t>]</w:t>
      </w:r>
      <w:r>
        <w:t xml:space="preserve"> и сведена в таблицу</w:t>
      </w:r>
      <w:r w:rsidR="00FC3878">
        <w:t xml:space="preserve"> </w:t>
      </w:r>
      <w:r w:rsidR="00FC3878">
        <w:fldChar w:fldCharType="begin"/>
      </w:r>
      <w:r w:rsidR="00FC3878">
        <w:instrText xml:space="preserve"> REF _Ref190937554 \n \h  \* MERGEFORMAT </w:instrText>
      </w:r>
      <w:r w:rsidR="00FC3878">
        <w:fldChar w:fldCharType="separate"/>
      </w:r>
      <w:r w:rsidR="00155447" w:rsidRPr="00155447">
        <w:rPr>
          <w:vanish/>
        </w:rPr>
        <w:t xml:space="preserve">Таблица </w:t>
      </w:r>
      <w:r w:rsidR="00155447">
        <w:t>2.1</w:t>
      </w:r>
      <w:r w:rsidR="00155447" w:rsidRPr="00155447">
        <w:rPr>
          <w:vanish/>
        </w:rPr>
        <w:t xml:space="preserve"> -</w:t>
      </w:r>
      <w:r w:rsidR="00FC3878">
        <w:fldChar w:fldCharType="end"/>
      </w:r>
      <w:r>
        <w:t>. При этом уставки характеристик по оси X для контуров «фаза-фаза» и «фаза</w:t>
      </w:r>
      <w:r>
        <w:noBreakHyphen/>
        <w:t xml:space="preserve">земля» при расчете по указанной методике получаются одинаковыми, что также обосновано в </w:t>
      </w:r>
      <w:r w:rsidRPr="006516E4">
        <w:rPr>
          <w:rStyle w:val="ab"/>
        </w:rPr>
        <w:t>[</w:t>
      </w:r>
      <w:r w:rsidRPr="006516E4">
        <w:rPr>
          <w:rStyle w:val="ab"/>
        </w:rPr>
        <w:fldChar w:fldCharType="begin"/>
      </w:r>
      <w:r w:rsidRPr="006516E4">
        <w:rPr>
          <w:rStyle w:val="ab"/>
        </w:rPr>
        <w:instrText xml:space="preserve"> REF _Ref190865392 \n \h </w:instrText>
      </w:r>
      <w:r>
        <w:rPr>
          <w:rStyle w:val="ab"/>
        </w:rPr>
        <w:instrText xml:space="preserve"> \* MERGEFORMAT </w:instrText>
      </w:r>
      <w:r w:rsidRPr="006516E4">
        <w:rPr>
          <w:rStyle w:val="ab"/>
        </w:rPr>
      </w:r>
      <w:r w:rsidRPr="006516E4">
        <w:rPr>
          <w:rStyle w:val="ab"/>
        </w:rPr>
        <w:fldChar w:fldCharType="separate"/>
      </w:r>
      <w:r w:rsidR="00155447">
        <w:rPr>
          <w:rStyle w:val="ab"/>
        </w:rPr>
        <w:t>1</w:t>
      </w:r>
      <w:r w:rsidRPr="006516E4">
        <w:rPr>
          <w:rStyle w:val="ab"/>
        </w:rPr>
        <w:fldChar w:fldCharType="end"/>
      </w:r>
      <w:r w:rsidRPr="006516E4">
        <w:rPr>
          <w:rStyle w:val="ab"/>
        </w:rPr>
        <w:t>]</w:t>
      </w:r>
      <w:r>
        <w:t>.</w:t>
      </w:r>
    </w:p>
    <w:p w:rsidR="008E6B03" w:rsidRDefault="006516E4" w:rsidP="00C8368C">
      <w:pPr>
        <w:pStyle w:val="a1"/>
      </w:pPr>
      <w:bookmarkStart w:id="7" w:name="_Ref190937554"/>
      <w:r w:rsidRPr="006516E4">
        <w:t xml:space="preserve">Выбор уставок дистанционной защиты на основе устройства </w:t>
      </w:r>
      <w:r>
        <w:t>ЮНИТ-М300-ОЛ</w:t>
      </w:r>
      <w:bookmarkEnd w:id="7"/>
    </w:p>
    <w:tbl>
      <w:tblPr>
        <w:tblStyle w:val="ad"/>
        <w:tblW w:w="0" w:type="auto"/>
        <w:tblLook w:val="04A0" w:firstRow="1" w:lastRow="0" w:firstColumn="1" w:lastColumn="0" w:noHBand="0" w:noVBand="1"/>
      </w:tblPr>
      <w:tblGrid>
        <w:gridCol w:w="1331"/>
        <w:gridCol w:w="3032"/>
        <w:gridCol w:w="4454"/>
        <w:gridCol w:w="1094"/>
      </w:tblGrid>
      <w:tr w:rsidR="006879D7" w:rsidTr="00C12B01">
        <w:trPr>
          <w:tblHeader/>
        </w:trPr>
        <w:tc>
          <w:tcPr>
            <w:tcW w:w="1206" w:type="dxa"/>
            <w:tcBorders>
              <w:bottom w:val="double" w:sz="4" w:space="0" w:color="auto"/>
            </w:tcBorders>
          </w:tcPr>
          <w:p w:rsidR="006879D7" w:rsidRDefault="006879D7" w:rsidP="00FC3878">
            <w:pPr>
              <w:pStyle w:val="aff1"/>
            </w:pPr>
            <w:r>
              <w:lastRenderedPageBreak/>
              <w:t>Параметр</w:t>
            </w:r>
          </w:p>
        </w:tc>
        <w:tc>
          <w:tcPr>
            <w:tcW w:w="3042" w:type="dxa"/>
            <w:tcBorders>
              <w:bottom w:val="double" w:sz="4" w:space="0" w:color="auto"/>
            </w:tcBorders>
          </w:tcPr>
          <w:p w:rsidR="006879D7" w:rsidRDefault="006879D7" w:rsidP="00FC3878">
            <w:pPr>
              <w:pStyle w:val="aff1"/>
            </w:pPr>
            <w:r w:rsidRPr="00FC3878">
              <w:t>Расчетное условие</w:t>
            </w:r>
          </w:p>
        </w:tc>
        <w:tc>
          <w:tcPr>
            <w:tcW w:w="5663" w:type="dxa"/>
            <w:gridSpan w:val="2"/>
            <w:tcBorders>
              <w:bottom w:val="double" w:sz="4" w:space="0" w:color="auto"/>
            </w:tcBorders>
          </w:tcPr>
          <w:p w:rsidR="006879D7" w:rsidRPr="00FC3878" w:rsidRDefault="006879D7" w:rsidP="00FC3878">
            <w:pPr>
              <w:pStyle w:val="aff1"/>
            </w:pPr>
            <w:r w:rsidRPr="00FC3878">
              <w:t>Расчетное выражение</w:t>
            </w:r>
          </w:p>
        </w:tc>
      </w:tr>
      <w:tr w:rsidR="006879D7" w:rsidTr="00EA57AB">
        <w:tc>
          <w:tcPr>
            <w:tcW w:w="1206" w:type="dxa"/>
            <w:tcBorders>
              <w:top w:val="double" w:sz="4" w:space="0" w:color="auto"/>
            </w:tcBorders>
          </w:tcPr>
          <w:p w:rsidR="006879D7" w:rsidRPr="00541094" w:rsidRDefault="00FE0AE6" w:rsidP="00541094">
            <w:pPr>
              <w:pStyle w:val="aff0"/>
            </w:pPr>
            <m:oMathPara>
              <m:oMathParaPr>
                <m:jc m:val="center"/>
              </m:oMathParaPr>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ХС</m:t>
                    </m:r>
                  </m:sub>
                  <m:sup>
                    <m:r>
                      <m:rPr>
                        <m:sty m:val="p"/>
                      </m:rPr>
                      <w:rPr>
                        <w:rFonts w:ascii="Cambria Math" w:hAnsi="Cambria Math"/>
                      </w:rPr>
                      <m:t>I</m:t>
                    </m:r>
                  </m:sup>
                </m:sSubSup>
              </m:oMath>
            </m:oMathPara>
          </w:p>
        </w:tc>
        <w:tc>
          <w:tcPr>
            <w:tcW w:w="8705" w:type="dxa"/>
            <w:gridSpan w:val="3"/>
            <w:tcBorders>
              <w:top w:val="double" w:sz="4" w:space="0" w:color="auto"/>
            </w:tcBorders>
          </w:tcPr>
          <w:p w:rsidR="006879D7" w:rsidRPr="00FC3878" w:rsidRDefault="006879D7" w:rsidP="00FC3878">
            <w:pPr>
              <w:pStyle w:val="aff0"/>
            </w:pPr>
            <w:r w:rsidRPr="00FC3878">
              <w:t>Рекомендуется принимать равным углу защищаемой линии</w:t>
            </w:r>
          </w:p>
        </w:tc>
      </w:tr>
      <w:tr w:rsidR="006879D7" w:rsidTr="00EA57AB">
        <w:tc>
          <w:tcPr>
            <w:tcW w:w="1206" w:type="dxa"/>
          </w:tcPr>
          <w:p w:rsidR="006879D7" w:rsidRPr="00541094" w:rsidRDefault="00FE0AE6" w:rsidP="00541094">
            <w:pPr>
              <w:pStyle w:val="aff0"/>
            </w:pPr>
            <m:oMathPara>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КН</m:t>
                    </m:r>
                  </m:sub>
                  <m:sup>
                    <m:r>
                      <m:rPr>
                        <m:sty m:val="p"/>
                      </m:rPr>
                      <w:rPr>
                        <w:rFonts w:ascii="Cambria Math" w:hAnsi="Cambria Math"/>
                      </w:rPr>
                      <m:t>I</m:t>
                    </m:r>
                  </m:sup>
                </m:sSubSup>
              </m:oMath>
            </m:oMathPara>
          </w:p>
        </w:tc>
        <w:tc>
          <w:tcPr>
            <w:tcW w:w="8705" w:type="dxa"/>
            <w:gridSpan w:val="3"/>
          </w:tcPr>
          <w:p w:rsidR="006879D7" w:rsidRPr="00FC3878" w:rsidRDefault="006879D7" w:rsidP="00FC3878">
            <w:pPr>
              <w:pStyle w:val="aff0"/>
            </w:pPr>
            <w:r w:rsidRPr="00FC3878">
              <w:t>Рекомендуется принимать равным 10</w:t>
            </w:r>
            <w:r w:rsidR="00150B76" w:rsidRPr="00150B76">
              <w:t>°</w:t>
            </w:r>
          </w:p>
        </w:tc>
      </w:tr>
      <w:tr w:rsidR="006879D7" w:rsidTr="00EA57AB">
        <w:tc>
          <w:tcPr>
            <w:tcW w:w="1206" w:type="dxa"/>
          </w:tcPr>
          <w:p w:rsidR="006879D7" w:rsidRPr="00541094" w:rsidRDefault="00FE0AE6" w:rsidP="00541094">
            <w:pPr>
              <w:pStyle w:val="aff0"/>
            </w:pPr>
            <m:oMathPara>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СЗ</m:t>
                    </m:r>
                  </m:sub>
                  <m:sup>
                    <m:r>
                      <m:rPr>
                        <m:sty m:val="p"/>
                      </m:rPr>
                      <w:rPr>
                        <w:rFonts w:ascii="Cambria Math" w:hAnsi="Cambria Math"/>
                      </w:rPr>
                      <m:t>I</m:t>
                    </m:r>
                  </m:sup>
                </m:sSubSup>
              </m:oMath>
            </m:oMathPara>
          </w:p>
        </w:tc>
        <w:tc>
          <w:tcPr>
            <w:tcW w:w="8705" w:type="dxa"/>
            <w:gridSpan w:val="3"/>
          </w:tcPr>
          <w:p w:rsidR="006879D7" w:rsidRPr="00FC3878" w:rsidRDefault="006879D7" w:rsidP="00FC3878">
            <w:pPr>
              <w:pStyle w:val="aff0"/>
            </w:pPr>
            <w:r w:rsidRPr="00FC3878">
              <w:t>Рекомендуется принимать минимально возможное значение</w:t>
            </w:r>
          </w:p>
        </w:tc>
      </w:tr>
      <w:tr w:rsidR="006879D7" w:rsidTr="00C12B01">
        <w:trPr>
          <w:trHeight w:val="664"/>
        </w:trPr>
        <w:tc>
          <w:tcPr>
            <w:tcW w:w="1206" w:type="dxa"/>
            <w:vMerge w:val="restart"/>
          </w:tcPr>
          <w:p w:rsidR="006879D7" w:rsidRPr="00541094" w:rsidRDefault="00FE0AE6" w:rsidP="00541094">
            <w:pPr>
              <w:pStyle w:val="aff0"/>
            </w:pPr>
            <m:oMathPara>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m:t>
                    </m:r>
                  </m:sup>
                </m:sSubSup>
              </m:oMath>
            </m:oMathPara>
          </w:p>
        </w:tc>
        <w:tc>
          <w:tcPr>
            <w:tcW w:w="3042" w:type="dxa"/>
          </w:tcPr>
          <w:p w:rsidR="006879D7" w:rsidRPr="00604039" w:rsidRDefault="006879D7" w:rsidP="006879D7">
            <w:pPr>
              <w:pStyle w:val="aff0"/>
            </w:pPr>
            <w:r w:rsidRPr="00604039">
              <w:t>1. Отстройка от металлического КЗ на шинах подстанции, примыкающей к дальнему концу линии</w:t>
            </w:r>
          </w:p>
        </w:tc>
        <w:tc>
          <w:tcPr>
            <w:tcW w:w="4536" w:type="dxa"/>
            <w:tcBorders>
              <w:right w:val="nil"/>
            </w:tcBorders>
          </w:tcPr>
          <w:p w:rsidR="006879D7" w:rsidRPr="00541094" w:rsidRDefault="00FE0AE6" w:rsidP="00541094">
            <w:pPr>
              <w:pStyle w:val="aff0"/>
            </w:p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Л</m:t>
                  </m:r>
                </m:sub>
              </m:sSub>
            </m:oMath>
            <w:r w:rsidR="006879D7" w:rsidRPr="00541094">
              <w:t>,</w:t>
            </w:r>
          </w:p>
          <w:p w:rsidR="006879D7" w:rsidRPr="006879D7" w:rsidRDefault="00FE0AE6" w:rsidP="00391D3E">
            <w:pPr>
              <w:pStyle w:val="aff0"/>
            </w:pPr>
            <m:oMathPara>
              <m:oMathParaPr>
                <m:jc m:val="left"/>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=0,85</m:t>
                </m:r>
              </m:oMath>
            </m:oMathPara>
          </w:p>
        </w:tc>
        <w:tc>
          <w:tcPr>
            <w:tcW w:w="1127" w:type="dxa"/>
            <w:tcBorders>
              <w:left w:val="nil"/>
            </w:tcBorders>
          </w:tcPr>
          <w:p w:rsidR="006879D7" w:rsidRDefault="006879D7" w:rsidP="006879D7">
            <w:pPr>
              <w:pStyle w:val="a2"/>
            </w:pPr>
          </w:p>
        </w:tc>
      </w:tr>
      <w:tr w:rsidR="006879D7" w:rsidTr="00C12B01">
        <w:tc>
          <w:tcPr>
            <w:tcW w:w="1206" w:type="dxa"/>
            <w:vMerge/>
          </w:tcPr>
          <w:p w:rsidR="006879D7" w:rsidRDefault="006879D7" w:rsidP="006879D7">
            <w:pPr>
              <w:pStyle w:val="aff0"/>
            </w:pPr>
          </w:p>
        </w:tc>
        <w:tc>
          <w:tcPr>
            <w:tcW w:w="3042" w:type="dxa"/>
          </w:tcPr>
          <w:p w:rsidR="006879D7" w:rsidRDefault="006879D7" w:rsidP="006879D7">
            <w:pPr>
              <w:pStyle w:val="aff0"/>
            </w:pPr>
            <w:r w:rsidRPr="00604039">
              <w:t>2. Отстройка от металлического КЗ на шинах смежного напряжения подстанции на ответвлении</w:t>
            </w:r>
          </w:p>
        </w:tc>
        <w:tc>
          <w:tcPr>
            <w:tcW w:w="4536" w:type="dxa"/>
            <w:tcBorders>
              <w:right w:val="nil"/>
            </w:tcBorders>
          </w:tcPr>
          <w:p w:rsidR="006879D7" w:rsidRPr="006879D7" w:rsidRDefault="00FE0AE6" w:rsidP="006879D7">
            <w:pPr>
              <w:pStyle w:val="aff0"/>
            </w:p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Л</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ОТВ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ТР.ОТВ</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Т.МАКС</m:t>
                          </m:r>
                        </m:sub>
                      </m:sSub>
                    </m:den>
                  </m:f>
                </m:e>
              </m:d>
            </m:oMath>
            <w:r w:rsidR="00573F0D">
              <w:rPr>
                <w:rFonts w:eastAsiaTheme="minorEastAsia"/>
              </w:rPr>
              <w:t>,</w:t>
            </w:r>
          </w:p>
          <w:p w:rsidR="006879D7" w:rsidRDefault="00FE0AE6" w:rsidP="00391D3E">
            <w:pPr>
              <w:pStyle w:val="aff0"/>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=0,85</m:t>
              </m:r>
            </m:oMath>
            <w:r w:rsidR="006879D7" w:rsidRPr="002A3ED3">
              <w:rPr>
                <w:szCs w:val="24"/>
              </w:rPr>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Т.МАКС</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З</m:t>
                      </m:r>
                    </m:sub>
                  </m:sSub>
                </m:num>
                <m:den>
                  <m:sSub>
                    <m:sSubPr>
                      <m:ctrlPr>
                        <w:rPr>
                          <w:rFonts w:ascii="Cambria Math" w:hAnsi="Cambria Math"/>
                          <w:lang w:val="en-US"/>
                        </w:rPr>
                      </m:ctrlPr>
                    </m:sSubPr>
                    <m:e>
                      <m:r>
                        <m:rPr>
                          <m:sty m:val="p"/>
                        </m:rPr>
                        <w:rPr>
                          <w:rFonts w:ascii="Cambria Math" w:hAnsi="Cambria Math"/>
                        </w:rPr>
                        <m:t>I</m:t>
                      </m:r>
                    </m:e>
                    <m:sub>
                      <m:r>
                        <m:rPr>
                          <m:sty m:val="p"/>
                        </m:rPr>
                        <w:rPr>
                          <w:rFonts w:ascii="Cambria Math" w:hAnsi="Cambria Math"/>
                        </w:rPr>
                        <m:t>ТР</m:t>
                      </m:r>
                    </m:sub>
                  </m:sSub>
                </m:den>
              </m:f>
            </m:oMath>
          </w:p>
        </w:tc>
        <w:tc>
          <w:tcPr>
            <w:tcW w:w="1127" w:type="dxa"/>
            <w:tcBorders>
              <w:left w:val="nil"/>
            </w:tcBorders>
          </w:tcPr>
          <w:p w:rsidR="006879D7" w:rsidRDefault="006879D7" w:rsidP="006879D7">
            <w:pPr>
              <w:pStyle w:val="a2"/>
            </w:pPr>
          </w:p>
        </w:tc>
      </w:tr>
      <w:tr w:rsidR="006879D7" w:rsidTr="00C12B01">
        <w:tc>
          <w:tcPr>
            <w:tcW w:w="1206" w:type="dxa"/>
          </w:tcPr>
          <w:p w:rsidR="006879D7" w:rsidRPr="00541094" w:rsidRDefault="00FE0AE6" w:rsidP="00541094">
            <w:pPr>
              <w:pStyle w:val="aff0"/>
            </w:pPr>
            <m:oMathPara>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СР_ФФ</m:t>
                    </m:r>
                  </m:sub>
                  <m:sup>
                    <m:r>
                      <m:rPr>
                        <m:sty m:val="p"/>
                      </m:rPr>
                      <w:rPr>
                        <w:rFonts w:ascii="Cambria Math" w:hAnsi="Cambria Math"/>
                      </w:rPr>
                      <m:t>I</m:t>
                    </m:r>
                  </m:sup>
                </m:sSubSup>
              </m:oMath>
            </m:oMathPara>
          </w:p>
        </w:tc>
        <w:tc>
          <w:tcPr>
            <w:tcW w:w="3042" w:type="dxa"/>
          </w:tcPr>
          <w:p w:rsidR="006879D7" w:rsidRPr="006879D7" w:rsidRDefault="006879D7" w:rsidP="006879D7">
            <w:pPr>
              <w:pStyle w:val="aff0"/>
            </w:pPr>
            <w:r w:rsidRPr="006879D7">
              <w:t>3. Обеспечение требуемой чувствительности к КЗ через переходное сопротивление в конце зоны действия ступени</w:t>
            </w:r>
          </w:p>
        </w:tc>
        <w:tc>
          <w:tcPr>
            <w:tcW w:w="4536" w:type="dxa"/>
            <w:tcBorders>
              <w:right w:val="nil"/>
            </w:tcBorders>
          </w:tcPr>
          <w:p w:rsidR="00573F0D" w:rsidRDefault="00FE0AE6" w:rsidP="00573F0D">
            <w:pPr>
              <w:pStyle w:val="aff0"/>
            </w:pP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СР_ФФ</m:t>
                  </m:r>
                </m:sub>
                <m:sup>
                  <m:r>
                    <m:rPr>
                      <m:sty m:val="p"/>
                    </m:rPr>
                    <w:rPr>
                      <w:rFonts w:ascii="Cambria Math" w:hAnsi="Cambria Math"/>
                    </w:rPr>
                    <m:t>I</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Ч.Rдоп</m:t>
                  </m:r>
                </m:sub>
                <m:sup>
                  <m:r>
                    <m:rPr>
                      <m:sty m:val="p"/>
                    </m:rPr>
                    <w:rPr>
                      <w:rFonts w:ascii="Cambria Math" w:hAnsi="Cambria Math"/>
                    </w:rPr>
                    <m:t>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ПЕР</m:t>
                  </m:r>
                </m:sub>
              </m:sSub>
            </m:oMath>
            <w:r w:rsidR="00573F0D" w:rsidRPr="002A3ED3">
              <w:t>,</w:t>
            </w:r>
          </w:p>
          <w:p w:rsidR="00573F0D" w:rsidRDefault="00FE0AE6" w:rsidP="00573F0D">
            <w:pPr>
              <w:pStyle w:val="aff0"/>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ПЕР</m:t>
                  </m:r>
                </m:sub>
              </m:sSub>
              <m:r>
                <m:rPr>
                  <m:sty m:val="p"/>
                </m:rPr>
                <w:rPr>
                  <w:rFonts w:ascii="Cambria Math" w:hAnsi="Cambria Math"/>
                </w:rPr>
                <m:t>=</m:t>
              </m:r>
              <m:f>
                <m:fPr>
                  <m:type m:val="lin"/>
                  <m:ctrlPr>
                    <w:rPr>
                      <w:rFonts w:ascii="Cambria Math" w:hAnsi="Cambria Math"/>
                    </w:rPr>
                  </m:ctrlPr>
                </m:fPr>
                <m:num>
                  <m:r>
                    <m:rPr>
                      <m:sty m:val="p"/>
                    </m:rPr>
                    <w:rPr>
                      <w:rFonts w:ascii="Cambria Math" w:hAnsi="Cambria Math"/>
                    </w:rPr>
                    <m:t>525∙</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ДУГИ</m:t>
                      </m:r>
                    </m:sub>
                  </m:sSub>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З.МИН</m:t>
                      </m:r>
                    </m:sub>
                    <m:sup>
                      <m:r>
                        <m:rPr>
                          <m:sty m:val="p"/>
                        </m:rPr>
                        <w:rPr>
                          <w:rFonts w:ascii="Cambria Math" w:hAnsi="Cambria Math"/>
                        </w:rPr>
                        <m:t>(2)</m:t>
                      </m:r>
                    </m:sup>
                  </m:sSubSup>
                </m:den>
              </m:f>
            </m:oMath>
            <w:r w:rsidR="00573F0D" w:rsidRPr="002A3ED3">
              <w:t>,</w:t>
            </w:r>
          </w:p>
          <w:p w:rsidR="00573F0D" w:rsidRDefault="00FE0AE6" w:rsidP="00573F0D">
            <w:pPr>
              <w:pStyle w:val="aff0"/>
            </w:pP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ДУГИ</m:t>
                  </m:r>
                </m:sub>
              </m:sSub>
              <m:r>
                <m:rPr>
                  <m:sty m:val="p"/>
                </m:rPr>
                <w:rPr>
                  <w:rFonts w:ascii="Cambria Math" w:hAnsi="Cambria Math"/>
                </w:rPr>
                <m:t>=</m:t>
              </m:r>
              <m:d>
                <m:dPr>
                  <m:ctrlPr>
                    <w:rPr>
                      <w:rFonts w:ascii="Cambria Math" w:hAnsi="Cambria Math"/>
                    </w:rPr>
                  </m:ctrlPr>
                </m:dPr>
                <m:e>
                  <m:r>
                    <m:rPr>
                      <m:sty m:val="p"/>
                    </m:rPr>
                    <w:rPr>
                      <w:rFonts w:ascii="Cambria Math" w:hAnsi="Cambria Math"/>
                    </w:rPr>
                    <m:t>1÷1,5</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ФФ</m:t>
                  </m:r>
                </m:sub>
              </m:sSub>
            </m:oMath>
            <w:r w:rsidR="00573F0D" w:rsidRPr="002A3ED3">
              <w:t>,</w:t>
            </w:r>
          </w:p>
          <w:p w:rsidR="006879D7" w:rsidRPr="00541094" w:rsidRDefault="00FE0AE6" w:rsidP="00391D3E">
            <w:pPr>
              <w:pStyle w:val="aff0"/>
            </w:pPr>
            <m:oMathPara>
              <m:oMathParaPr>
                <m:jc m:val="left"/>
              </m:oMathPara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Ч.Rдоп</m:t>
                    </m:r>
                  </m:sub>
                  <m:sup>
                    <m:r>
                      <m:rPr>
                        <m:sty m:val="p"/>
                      </m:rPr>
                      <w:rPr>
                        <w:rFonts w:ascii="Cambria Math" w:hAnsi="Cambria Math"/>
                      </w:rPr>
                      <m:t>I</m:t>
                    </m:r>
                  </m:sup>
                </m:sSubSup>
                <m:r>
                  <m:rPr>
                    <m:sty m:val="p"/>
                  </m:rPr>
                  <w:rPr>
                    <w:rFonts w:ascii="Cambria Math" w:hAnsi="Cambria Math"/>
                  </w:rPr>
                  <m:t>=1,5</m:t>
                </m:r>
              </m:oMath>
            </m:oMathPara>
          </w:p>
        </w:tc>
        <w:tc>
          <w:tcPr>
            <w:tcW w:w="1127" w:type="dxa"/>
            <w:tcBorders>
              <w:left w:val="nil"/>
            </w:tcBorders>
          </w:tcPr>
          <w:p w:rsidR="006879D7" w:rsidRDefault="006879D7" w:rsidP="00573F0D">
            <w:pPr>
              <w:pStyle w:val="a2"/>
            </w:pPr>
          </w:p>
        </w:tc>
      </w:tr>
      <w:tr w:rsidR="00E87510" w:rsidTr="00EA57AB">
        <w:tc>
          <w:tcPr>
            <w:tcW w:w="1206" w:type="dxa"/>
          </w:tcPr>
          <w:p w:rsidR="00E87510" w:rsidRPr="00541094" w:rsidRDefault="00FE0AE6" w:rsidP="00541094">
            <w:pPr>
              <w:pStyle w:val="aff0"/>
            </w:pPr>
            <m:oMathPara>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ХС</m:t>
                    </m:r>
                  </m:sub>
                  <m:sup>
                    <m:r>
                      <m:rPr>
                        <m:sty m:val="p"/>
                      </m:rPr>
                      <w:rPr>
                        <w:rFonts w:ascii="Cambria Math" w:hAnsi="Cambria Math"/>
                      </w:rPr>
                      <m:t>II</m:t>
                    </m:r>
                  </m:sup>
                </m:sSubSup>
              </m:oMath>
            </m:oMathPara>
          </w:p>
        </w:tc>
        <w:tc>
          <w:tcPr>
            <w:tcW w:w="8705" w:type="dxa"/>
            <w:gridSpan w:val="3"/>
          </w:tcPr>
          <w:p w:rsidR="00E87510" w:rsidRDefault="00E87510" w:rsidP="00FC3878">
            <w:pPr>
              <w:pStyle w:val="aff0"/>
            </w:pPr>
            <w:r w:rsidRPr="00E87510">
              <w:t>Рекомендуется принимать равным углу защищаемой линии</w:t>
            </w:r>
          </w:p>
        </w:tc>
      </w:tr>
      <w:tr w:rsidR="00E87510" w:rsidTr="00EA57AB">
        <w:tc>
          <w:tcPr>
            <w:tcW w:w="1206" w:type="dxa"/>
          </w:tcPr>
          <w:p w:rsidR="00E87510" w:rsidRPr="00541094" w:rsidRDefault="00FE0AE6" w:rsidP="00541094">
            <w:pPr>
              <w:pStyle w:val="aff0"/>
            </w:pPr>
            <m:oMathPara>
              <m:oMath>
                <m:sSubSup>
                  <m:sSubSupPr>
                    <m:ctrlPr>
                      <w:rPr>
                        <w:rFonts w:ascii="Cambria Math" w:hAnsi="Cambria Math"/>
                      </w:rPr>
                    </m:ctrlPr>
                  </m:sSubSupPr>
                  <m:e>
                    <m:r>
                      <m:rPr>
                        <m:sty m:val="p"/>
                      </m:rPr>
                      <w:rPr>
                        <w:rFonts w:ascii="Cambria Math" w:hAnsi="Cambria Math"/>
                      </w:rPr>
                      <m:t>φ</m:t>
                    </m:r>
                  </m:e>
                  <m:sub>
                    <m:r>
                      <m:rPr>
                        <m:sty m:val="p"/>
                      </m:rPr>
                      <w:rPr>
                        <w:rFonts w:ascii="Cambria Math" w:hAnsi="Cambria Math"/>
                      </w:rPr>
                      <m:t>КН</m:t>
                    </m:r>
                  </m:sub>
                  <m:sup>
                    <m:r>
                      <m:rPr>
                        <m:sty m:val="p"/>
                      </m:rPr>
                      <w:rPr>
                        <w:rFonts w:ascii="Cambria Math" w:hAnsi="Cambria Math"/>
                      </w:rPr>
                      <m:t>II</m:t>
                    </m:r>
                  </m:sup>
                </m:sSubSup>
              </m:oMath>
            </m:oMathPara>
          </w:p>
        </w:tc>
        <w:tc>
          <w:tcPr>
            <w:tcW w:w="8705" w:type="dxa"/>
            <w:gridSpan w:val="3"/>
          </w:tcPr>
          <w:p w:rsidR="00E87510" w:rsidRDefault="00E87510" w:rsidP="00FC3878">
            <w:pPr>
              <w:pStyle w:val="aff0"/>
            </w:pPr>
            <w:r w:rsidRPr="00E87510">
              <w:t>Рекомендуется принимать равным 0</w:t>
            </w:r>
            <w:r w:rsidR="00150B76" w:rsidRPr="00150B76">
              <w:t>°</w:t>
            </w:r>
          </w:p>
        </w:tc>
      </w:tr>
      <w:tr w:rsidR="006879D7" w:rsidTr="00C12B01">
        <w:tc>
          <w:tcPr>
            <w:tcW w:w="1206" w:type="dxa"/>
          </w:tcPr>
          <w:p w:rsidR="006879D7" w:rsidRPr="00541094" w:rsidRDefault="00FE0AE6" w:rsidP="00541094">
            <w:pPr>
              <w:pStyle w:val="aff0"/>
            </w:pPr>
            <m:oMathPara>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СР</m:t>
                    </m:r>
                  </m:sub>
                  <m:sup>
                    <m:r>
                      <m:rPr>
                        <m:sty m:val="p"/>
                      </m:rPr>
                      <w:rPr>
                        <w:rFonts w:ascii="Cambria Math" w:hAnsi="Cambria Math"/>
                      </w:rPr>
                      <m:t>II</m:t>
                    </m:r>
                  </m:sup>
                </m:sSubSup>
              </m:oMath>
            </m:oMathPara>
          </w:p>
        </w:tc>
        <w:tc>
          <w:tcPr>
            <w:tcW w:w="3042" w:type="dxa"/>
          </w:tcPr>
          <w:p w:rsidR="006879D7" w:rsidRDefault="00E87510" w:rsidP="00FC3878">
            <w:pPr>
              <w:pStyle w:val="aff0"/>
            </w:pPr>
            <w:r w:rsidRPr="00E87510">
              <w:t>4. Согласование с временем срабатывания быстродействующей защиты смежного элемента с учетом УРОВ</w:t>
            </w:r>
          </w:p>
        </w:tc>
        <w:tc>
          <w:tcPr>
            <w:tcW w:w="4536" w:type="dxa"/>
            <w:tcBorders>
              <w:right w:val="nil"/>
            </w:tcBorders>
          </w:tcPr>
          <w:p w:rsidR="00E87510" w:rsidRPr="00541094" w:rsidRDefault="00FE0AE6" w:rsidP="00541094">
            <w:pPr>
              <w:pStyle w:val="aff0"/>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СР</m:t>
                  </m:r>
                </m:sub>
                <m:sup>
                  <m:r>
                    <m:rPr>
                      <m:sty m:val="p"/>
                    </m:rPr>
                    <w:rPr>
                      <w:rFonts w:ascii="Cambria Math" w:hAnsi="Cambria Math"/>
                    </w:rPr>
                    <m:t>II</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СР.БЫСТР</m:t>
                  </m:r>
                </m:sub>
                <m:sup>
                  <m:r>
                    <m:rPr>
                      <m:sty m:val="p"/>
                    </m:rPr>
                    <w:rPr>
                      <w:rFonts w:ascii="Cambria Math" w:hAnsi="Cambria Math"/>
                    </w:rPr>
                    <m:t>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ЗАП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УРОВ</m:t>
                  </m:r>
                </m:sub>
              </m:sSub>
            </m:oMath>
            <w:r w:rsidR="00E87510" w:rsidRPr="00541094">
              <w:t>,</w:t>
            </w:r>
          </w:p>
          <w:p w:rsidR="006879D7" w:rsidRDefault="00FE0AE6" w:rsidP="00541094">
            <w:pPr>
              <w:pStyle w:val="aff0"/>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ЗАП</m:t>
                  </m:r>
                </m:sub>
              </m:sSub>
              <m:r>
                <m:rPr>
                  <m:sty m:val="p"/>
                </m:rPr>
                <w:rPr>
                  <w:rFonts w:ascii="Cambria Math" w:hAnsi="Cambria Math"/>
                </w:rPr>
                <m:t xml:space="preserve">=0,3 </m:t>
              </m:r>
            </m:oMath>
            <w:r w:rsidR="00E87510" w:rsidRPr="002A3ED3">
              <w:rPr>
                <w:szCs w:val="24"/>
              </w:rPr>
              <w:t>с</w:t>
            </w:r>
          </w:p>
        </w:tc>
        <w:tc>
          <w:tcPr>
            <w:tcW w:w="1127" w:type="dxa"/>
            <w:tcBorders>
              <w:left w:val="nil"/>
            </w:tcBorders>
          </w:tcPr>
          <w:p w:rsidR="006879D7" w:rsidRDefault="006879D7" w:rsidP="00E87510">
            <w:pPr>
              <w:pStyle w:val="a2"/>
            </w:pPr>
          </w:p>
        </w:tc>
      </w:tr>
      <w:tr w:rsidR="00E87510" w:rsidTr="00C12B01">
        <w:tc>
          <w:tcPr>
            <w:tcW w:w="1206" w:type="dxa"/>
            <w:vMerge w:val="restart"/>
          </w:tcPr>
          <w:p w:rsidR="00E87510" w:rsidRPr="00541094" w:rsidRDefault="00FE0AE6" w:rsidP="00541094">
            <w:pPr>
              <w:pStyle w:val="aff0"/>
            </w:pPr>
            <m:oMathPara>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II</m:t>
                    </m:r>
                  </m:sup>
                </m:sSubSup>
              </m:oMath>
            </m:oMathPara>
          </w:p>
        </w:tc>
        <w:tc>
          <w:tcPr>
            <w:tcW w:w="3042" w:type="dxa"/>
          </w:tcPr>
          <w:p w:rsidR="00E87510" w:rsidRDefault="00E87510" w:rsidP="00FC3878">
            <w:pPr>
              <w:pStyle w:val="aff0"/>
            </w:pPr>
            <w:r w:rsidRPr="00E87510">
              <w:t>5. Отстройка от металлического КЗ в конце зоны действия первой ступени защиты предыдущей линии</w:t>
            </w:r>
          </w:p>
        </w:tc>
        <w:tc>
          <w:tcPr>
            <w:tcW w:w="4536" w:type="dxa"/>
            <w:tcBorders>
              <w:right w:val="nil"/>
            </w:tcBorders>
          </w:tcPr>
          <w:p w:rsidR="00E87510" w:rsidRPr="00541094" w:rsidRDefault="00FE0AE6" w:rsidP="00541094">
            <w:pPr>
              <w:pStyle w:val="aff0"/>
            </w:p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Л</m:t>
                      </m:r>
                    </m:sub>
                  </m:sSub>
                  <m:r>
                    <m:rPr>
                      <m:sty m:val="p"/>
                    </m:rPr>
                    <w:rPr>
                      <w:rFonts w:ascii="Cambria Math" w:hAnsi="Cambria Math"/>
                    </w:rPr>
                    <m:t>+</m:t>
                  </m:r>
                  <m:f>
                    <m:fPr>
                      <m:ctrlPr>
                        <w:rPr>
                          <w:rFonts w:ascii="Cambria Math" w:hAnsi="Cambria Math"/>
                        </w:rPr>
                      </m:ctrlPr>
                    </m:fPr>
                    <m:num>
                      <m:r>
                        <m:rPr>
                          <m:sty m:val="p"/>
                        </m:rPr>
                        <w:rPr>
                          <w:rFonts w:ascii="Cambria Math" w:hAnsi="Cambria Math"/>
                        </w:rPr>
                        <m:t>1-α</m:t>
                      </m:r>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Т.МАКС</m:t>
                          </m:r>
                        </m:sub>
                      </m:sSub>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СР.СМ.Л</m:t>
                      </m:r>
                    </m:sub>
                    <m:sup>
                      <m:r>
                        <m:rPr>
                          <m:sty m:val="p"/>
                        </m:rPr>
                        <w:rPr>
                          <w:rFonts w:ascii="Cambria Math" w:hAnsi="Cambria Math"/>
                        </w:rPr>
                        <m:t>I</m:t>
                      </m:r>
                    </m:sup>
                  </m:sSubSup>
                </m:e>
              </m:d>
            </m:oMath>
            <w:r w:rsidR="00E87510" w:rsidRPr="00541094">
              <w:t>,</w:t>
            </w:r>
          </w:p>
          <w:p w:rsidR="00E87510" w:rsidRPr="00E87510" w:rsidRDefault="00FE0AE6" w:rsidP="00391D3E">
            <w:pPr>
              <w:pStyle w:val="aff0"/>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=0,</m:t>
              </m:r>
              <w:bookmarkStart w:id="8" w:name="_GoBack"/>
              <w:bookmarkEnd w:id="8"/>
              <m:r>
                <m:rPr>
                  <m:sty m:val="p"/>
                </m:rPr>
                <w:rPr>
                  <w:rFonts w:ascii="Cambria Math" w:hAnsi="Cambria Math"/>
                </w:rPr>
                <m:t>85</m:t>
              </m:r>
            </m:oMath>
            <w:r w:rsidR="00E87510" w:rsidRPr="00541094">
              <w:t xml:space="preserve">, </w:t>
            </w:r>
            <m:oMath>
              <m:r>
                <m:rPr>
                  <m:sty m:val="p"/>
                </m:rPr>
                <w:rPr>
                  <w:rFonts w:ascii="Cambria Math" w:hAnsi="Cambria Math"/>
                </w:rPr>
                <m:t>α=0,1</m:t>
              </m:r>
            </m:oMath>
            <w:r w:rsidR="00E87510" w:rsidRPr="00541094">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Т.МАКС</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З</m:t>
                      </m:r>
                    </m:sub>
                  </m:sSub>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Л.СМ</m:t>
                      </m:r>
                    </m:sub>
                  </m:sSub>
                </m:den>
              </m:f>
            </m:oMath>
          </w:p>
        </w:tc>
        <w:tc>
          <w:tcPr>
            <w:tcW w:w="1127" w:type="dxa"/>
            <w:tcBorders>
              <w:left w:val="nil"/>
            </w:tcBorders>
          </w:tcPr>
          <w:p w:rsidR="00E87510" w:rsidRDefault="00E87510" w:rsidP="00E87510">
            <w:pPr>
              <w:pStyle w:val="a2"/>
            </w:pPr>
          </w:p>
        </w:tc>
      </w:tr>
      <w:tr w:rsidR="00E87510" w:rsidTr="00C12B01">
        <w:tc>
          <w:tcPr>
            <w:tcW w:w="1206" w:type="dxa"/>
            <w:vMerge/>
          </w:tcPr>
          <w:p w:rsidR="00E87510" w:rsidRDefault="00E87510" w:rsidP="00E87510">
            <w:pPr>
              <w:pStyle w:val="aff0"/>
            </w:pPr>
          </w:p>
        </w:tc>
        <w:tc>
          <w:tcPr>
            <w:tcW w:w="3042" w:type="dxa"/>
          </w:tcPr>
          <w:p w:rsidR="00E87510" w:rsidRDefault="00E87510" w:rsidP="00E87510">
            <w:pPr>
              <w:pStyle w:val="aff0"/>
            </w:pPr>
            <w:r>
              <w:t>6</w:t>
            </w:r>
            <w:r w:rsidRPr="002A3ED3">
              <w:t>. Отстройка от металлического КЗ на шинах смежного напряжения трансформатора (автотрансформатора) подстанции, примыкающей к противоположному концу линии</w:t>
            </w:r>
          </w:p>
        </w:tc>
        <w:tc>
          <w:tcPr>
            <w:tcW w:w="4536" w:type="dxa"/>
            <w:tcBorders>
              <w:right w:val="nil"/>
            </w:tcBorders>
          </w:tcPr>
          <w:p w:rsidR="00541094" w:rsidRPr="00541094" w:rsidRDefault="00FE0AE6" w:rsidP="00541094">
            <w:pPr>
              <w:pStyle w:val="aff0"/>
            </w:p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Л</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ТР.СМ</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Т.МАКС</m:t>
                          </m:r>
                        </m:sub>
                      </m:sSub>
                    </m:den>
                  </m:f>
                </m:e>
              </m:d>
            </m:oMath>
            <w:r w:rsidR="00541094" w:rsidRPr="00541094">
              <w:t>,</w:t>
            </w:r>
          </w:p>
          <w:p w:rsidR="00E87510" w:rsidRDefault="00FE0AE6" w:rsidP="00391D3E">
            <w:pPr>
              <w:pStyle w:val="aff0"/>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=0,85</m:t>
              </m:r>
            </m:oMath>
            <w:r w:rsidR="00541094" w:rsidRPr="00541094">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Т.МАКС</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З</m:t>
                      </m:r>
                    </m:sub>
                  </m:sSub>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ТР</m:t>
                      </m:r>
                    </m:sub>
                  </m:sSub>
                </m:den>
              </m:f>
            </m:oMath>
          </w:p>
        </w:tc>
        <w:tc>
          <w:tcPr>
            <w:tcW w:w="1127" w:type="dxa"/>
            <w:tcBorders>
              <w:left w:val="nil"/>
            </w:tcBorders>
          </w:tcPr>
          <w:p w:rsidR="00E87510" w:rsidRDefault="00E87510" w:rsidP="00541094">
            <w:pPr>
              <w:pStyle w:val="a2"/>
            </w:pPr>
          </w:p>
        </w:tc>
      </w:tr>
      <w:tr w:rsidR="00E87510" w:rsidTr="00C12B01">
        <w:tc>
          <w:tcPr>
            <w:tcW w:w="1206" w:type="dxa"/>
            <w:vMerge/>
          </w:tcPr>
          <w:p w:rsidR="00E87510" w:rsidRDefault="00E87510" w:rsidP="00E87510">
            <w:pPr>
              <w:pStyle w:val="aff0"/>
            </w:pPr>
          </w:p>
        </w:tc>
        <w:tc>
          <w:tcPr>
            <w:tcW w:w="3042" w:type="dxa"/>
          </w:tcPr>
          <w:p w:rsidR="00E87510" w:rsidRDefault="00E87510" w:rsidP="00E87510">
            <w:pPr>
              <w:pStyle w:val="aff0"/>
            </w:pPr>
            <w:r>
              <w:t>7</w:t>
            </w:r>
            <w:r w:rsidRPr="002A3ED3">
              <w:t>. Отстройка от металлического КЗ на шинах подстанции, примыкающей к дальнему концу предыдущих параллельных линии</w:t>
            </w:r>
          </w:p>
        </w:tc>
        <w:tc>
          <w:tcPr>
            <w:tcW w:w="4536" w:type="dxa"/>
            <w:tcBorders>
              <w:right w:val="nil"/>
            </w:tcBorders>
          </w:tcPr>
          <w:p w:rsidR="00541094" w:rsidRPr="00541094" w:rsidRDefault="00FE0AE6" w:rsidP="00541094">
            <w:pPr>
              <w:pStyle w:val="aff0"/>
              <w:rPr>
                <w:rFonts w:ascii="Cambria Math" w:hAnsi="Cambria Math"/>
              </w:rPr>
            </w:p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lang w:val="en-US"/>
                    </w:rPr>
                    <m:t>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Л</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0.5∙X</m:t>
                          </m:r>
                        </m:e>
                        <m:sub>
                          <m:r>
                            <m:rPr>
                              <m:sty m:val="p"/>
                            </m:rPr>
                            <w:rPr>
                              <w:rFonts w:ascii="Cambria Math" w:hAnsi="Cambria Math"/>
                            </w:rPr>
                            <m:t>Л.СМ</m:t>
                          </m:r>
                        </m:sub>
                      </m:sSub>
                    </m:num>
                    <m:den>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Т.МАКС</m:t>
                          </m:r>
                        </m:sub>
                      </m:sSub>
                    </m:den>
                  </m:f>
                </m:e>
              </m:d>
            </m:oMath>
            <w:r w:rsidR="00541094" w:rsidRPr="00541094">
              <w:rPr>
                <w:rFonts w:ascii="Cambria Math" w:hAnsi="Cambria Math"/>
              </w:rPr>
              <w:t>,</w:t>
            </w:r>
          </w:p>
          <w:p w:rsidR="00E87510" w:rsidRPr="00541094" w:rsidRDefault="00FE0AE6" w:rsidP="00391D3E">
            <w:pPr>
              <w:pStyle w:val="aff0"/>
              <w:rPr>
                <w:rFonts w:ascii="Cambria Math" w:hAnsi="Cambria Math"/>
              </w:rPr>
            </w:pP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ОТС</m:t>
                  </m:r>
                </m:sub>
              </m:sSub>
              <m:r>
                <m:rPr>
                  <m:sty m:val="p"/>
                </m:rPr>
                <w:rPr>
                  <w:rFonts w:ascii="Cambria Math" w:hAnsi="Cambria Math"/>
                </w:rPr>
                <m:t>=0,85</m:t>
              </m:r>
            </m:oMath>
            <w:r w:rsidR="00541094" w:rsidRPr="00541094">
              <w:rPr>
                <w:rFonts w:ascii="Cambria Math" w:hAnsi="Cambria Math"/>
              </w:rPr>
              <w:t xml:space="preserve">, </w:t>
            </w: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Т.МАКС</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З</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2∙I</m:t>
                      </m:r>
                    </m:e>
                    <m:sub>
                      <m:r>
                        <m:rPr>
                          <m:sty m:val="p"/>
                        </m:rPr>
                        <w:rPr>
                          <w:rFonts w:ascii="Cambria Math" w:hAnsi="Cambria Math"/>
                        </w:rPr>
                        <m:t>Л.СМ</m:t>
                      </m:r>
                    </m:sub>
                  </m:sSub>
                  <m:r>
                    <m:rPr>
                      <m:sty m:val="p"/>
                    </m:rPr>
                    <w:rPr>
                      <w:rFonts w:ascii="Cambria Math" w:hAnsi="Cambria Math"/>
                    </w:rPr>
                    <m:t>)</m:t>
                  </m:r>
                </m:den>
              </m:f>
            </m:oMath>
          </w:p>
        </w:tc>
        <w:tc>
          <w:tcPr>
            <w:tcW w:w="1127" w:type="dxa"/>
            <w:tcBorders>
              <w:left w:val="nil"/>
            </w:tcBorders>
          </w:tcPr>
          <w:p w:rsidR="00E87510" w:rsidRDefault="00E87510" w:rsidP="00541094">
            <w:pPr>
              <w:pStyle w:val="a2"/>
            </w:pPr>
          </w:p>
        </w:tc>
      </w:tr>
      <w:tr w:rsidR="00E87510" w:rsidTr="00C12B01">
        <w:tc>
          <w:tcPr>
            <w:tcW w:w="1206" w:type="dxa"/>
            <w:vMerge/>
          </w:tcPr>
          <w:p w:rsidR="00E87510" w:rsidRDefault="00E87510" w:rsidP="00E87510">
            <w:pPr>
              <w:pStyle w:val="aff0"/>
            </w:pPr>
          </w:p>
        </w:tc>
        <w:tc>
          <w:tcPr>
            <w:tcW w:w="3042" w:type="dxa"/>
          </w:tcPr>
          <w:p w:rsidR="00E87510" w:rsidRDefault="00E87510" w:rsidP="00E87510">
            <w:pPr>
              <w:pStyle w:val="aff0"/>
            </w:pPr>
            <w:r>
              <w:t>8</w:t>
            </w:r>
            <w:r w:rsidRPr="002A3ED3">
              <w:t>. Отстройка от металлического КЗ в конце зоны действия первой ступени защиты, установленной на противоположном конце параллельной линии, при каскадном отключении повреждения на ней</w:t>
            </w:r>
          </w:p>
        </w:tc>
        <w:tc>
          <w:tcPr>
            <w:tcW w:w="4536" w:type="dxa"/>
            <w:tcBorders>
              <w:right w:val="nil"/>
            </w:tcBorders>
          </w:tcPr>
          <w:p w:rsidR="00541094" w:rsidRPr="00541094" w:rsidRDefault="00FE0AE6" w:rsidP="00541094">
            <w:pPr>
              <w:pStyle w:val="aff0"/>
              <w:rPr>
                <w:rFonts w:ascii="Cambria Math" w:hAnsi="Cambria Math"/>
                <w:noProof/>
              </w:rPr>
            </w:pP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lang w:val="en-US"/>
                    </w:rPr>
                    <m:t>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ОТС</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Л</m:t>
                      </m:r>
                    </m:sub>
                  </m:sSub>
                  <m:r>
                    <m:rPr>
                      <m:sty m:val="p"/>
                    </m:rPr>
                    <w:rPr>
                      <w:rFonts w:ascii="Cambria Math" w:hAnsi="Cambria Math"/>
                    </w:rPr>
                    <m:t>+</m:t>
                  </m:r>
                  <m:f>
                    <m:fPr>
                      <m:ctrlPr>
                        <w:rPr>
                          <w:rFonts w:ascii="Cambria Math" w:hAnsi="Cambria Math"/>
                        </w:rPr>
                      </m:ctrlPr>
                    </m:fPr>
                    <m:num>
                      <m:r>
                        <m:rPr>
                          <m:sty m:val="p"/>
                        </m:rPr>
                        <w:rPr>
                          <w:rFonts w:ascii="Cambria Math" w:hAnsi="Cambria Math"/>
                        </w:rPr>
                        <m:t>1-α</m:t>
                      </m:r>
                    </m:num>
                    <m:den>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Т.МАКС</m:t>
                          </m:r>
                        </m:sub>
                      </m:sSub>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СР.ПАР.Л</m:t>
                      </m:r>
                    </m:sub>
                    <m:sup>
                      <m:r>
                        <m:rPr>
                          <m:sty m:val="p"/>
                        </m:rPr>
                        <w:rPr>
                          <w:rFonts w:ascii="Cambria Math" w:hAnsi="Cambria Math"/>
                          <w:lang w:val="en-US"/>
                        </w:rPr>
                        <m:t>I</m:t>
                      </m:r>
                    </m:sup>
                  </m:sSubSup>
                </m:e>
              </m:d>
            </m:oMath>
            <w:r w:rsidR="00541094" w:rsidRPr="00541094">
              <w:rPr>
                <w:rFonts w:ascii="Cambria Math" w:hAnsi="Cambria Math"/>
              </w:rPr>
              <w:t>,</w:t>
            </w:r>
          </w:p>
          <w:p w:rsidR="00E87510" w:rsidRDefault="00FE0AE6" w:rsidP="00391D3E">
            <w:pPr>
              <w:pStyle w:val="aff0"/>
            </w:pP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ОТС</m:t>
                  </m:r>
                </m:sub>
              </m:sSub>
              <m:r>
                <m:rPr>
                  <m:sty m:val="p"/>
                </m:rPr>
                <w:rPr>
                  <w:rFonts w:ascii="Cambria Math" w:hAnsi="Cambria Math"/>
                </w:rPr>
                <m:t>=0,85</m:t>
              </m:r>
            </m:oMath>
            <w:r w:rsidR="00541094" w:rsidRPr="00541094">
              <w:rPr>
                <w:rFonts w:ascii="Cambria Math" w:hAnsi="Cambria Math"/>
              </w:rPr>
              <w:t xml:space="preserve">, </w:t>
            </w:r>
            <m:oMath>
              <m:r>
                <m:rPr>
                  <m:sty m:val="p"/>
                </m:rPr>
                <w:rPr>
                  <w:rFonts w:ascii="Cambria Math" w:hAnsi="Cambria Math"/>
                </w:rPr>
                <m:t>α=0,1</m:t>
              </m:r>
            </m:oMath>
            <w:r w:rsidR="00541094" w:rsidRPr="00541094">
              <w:rPr>
                <w:rFonts w:ascii="Cambria Math" w:hAnsi="Cambria Math"/>
              </w:rPr>
              <w:t xml:space="preserve">, </w:t>
            </w: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Т.МАКС</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З</m:t>
                      </m:r>
                    </m:sub>
                  </m:sSub>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Л.ПАР</m:t>
                      </m:r>
                    </m:sub>
                  </m:sSub>
                </m:den>
              </m:f>
            </m:oMath>
          </w:p>
        </w:tc>
        <w:tc>
          <w:tcPr>
            <w:tcW w:w="1127" w:type="dxa"/>
            <w:tcBorders>
              <w:left w:val="nil"/>
            </w:tcBorders>
          </w:tcPr>
          <w:p w:rsidR="00E87510" w:rsidRDefault="00E87510" w:rsidP="00541094">
            <w:pPr>
              <w:pStyle w:val="a2"/>
            </w:pPr>
          </w:p>
        </w:tc>
      </w:tr>
      <w:tr w:rsidR="00E87510" w:rsidTr="00C12B01">
        <w:tc>
          <w:tcPr>
            <w:tcW w:w="1206" w:type="dxa"/>
            <w:vMerge/>
          </w:tcPr>
          <w:p w:rsidR="00E87510" w:rsidRDefault="00E87510" w:rsidP="00E87510">
            <w:pPr>
              <w:pStyle w:val="aff0"/>
            </w:pPr>
          </w:p>
        </w:tc>
        <w:tc>
          <w:tcPr>
            <w:tcW w:w="3042" w:type="dxa"/>
          </w:tcPr>
          <w:p w:rsidR="00E87510" w:rsidRDefault="00E87510" w:rsidP="00E87510">
            <w:pPr>
              <w:pStyle w:val="aff0"/>
            </w:pPr>
            <w:r>
              <w:t>9</w:t>
            </w:r>
            <w:r w:rsidRPr="002A3ED3">
              <w:t>. Обеспечение требуемой чувствительности к металлическому КЗ в конце защищаемой линии</w:t>
            </w:r>
          </w:p>
        </w:tc>
        <w:tc>
          <w:tcPr>
            <w:tcW w:w="4536" w:type="dxa"/>
            <w:tcBorders>
              <w:right w:val="nil"/>
            </w:tcBorders>
          </w:tcPr>
          <w:p w:rsidR="00541094" w:rsidRPr="00541094" w:rsidRDefault="00FE0AE6" w:rsidP="00541094">
            <w:pPr>
              <w:pStyle w:val="aff0"/>
              <w:rPr>
                <w:rFonts w:ascii="Cambria Math" w:hAnsi="Cambria Math"/>
              </w:rPr>
            </w:p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m:t>
                  </m:r>
                  <m:r>
                    <m:rPr>
                      <m:sty m:val="p"/>
                    </m:rPr>
                    <w:rPr>
                      <w:rFonts w:ascii="Cambria Math" w:hAnsi="Cambria Math"/>
                      <w:lang w:val="en-US"/>
                    </w:rPr>
                    <m:t>X</m:t>
                  </m:r>
                </m:sub>
                <m:sup>
                  <m:r>
                    <m:rPr>
                      <m:sty m:val="p"/>
                    </m:rPr>
                    <w:rPr>
                      <w:rFonts w:ascii="Cambria Math" w:hAnsi="Cambria Math"/>
                      <w:lang w:val="en-US"/>
                    </w:rPr>
                    <m:t>II</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СР</m:t>
                      </m:r>
                    </m:sub>
                  </m:sSub>
                </m:num>
                <m:den>
                  <m:sSub>
                    <m:sSubPr>
                      <m:ctrlPr>
                        <w:rPr>
                          <w:rFonts w:ascii="Cambria Math" w:hAnsi="Cambria Math"/>
                        </w:rPr>
                      </m:ctrlPr>
                    </m:sSubPr>
                    <m:e>
                      <m:r>
                        <m:rPr>
                          <m:sty m:val="p"/>
                        </m:rPr>
                        <w:rPr>
                          <w:rFonts w:ascii="Cambria Math" w:hAnsi="Cambria Math"/>
                        </w:rPr>
                        <m:t>X</m:t>
                      </m:r>
                    </m:e>
                    <m:sub>
                      <m:r>
                        <m:rPr>
                          <m:sty m:val="p"/>
                        </m:rPr>
                        <w:rPr>
                          <w:rFonts w:ascii="Cambria Math" w:hAnsi="Cambria Math"/>
                        </w:rPr>
                        <m:t>Л</m:t>
                      </m:r>
                    </m:sub>
                  </m:sSub>
                </m:den>
              </m:f>
            </m:oMath>
            <w:r w:rsidR="00541094" w:rsidRPr="00541094">
              <w:rPr>
                <w:rFonts w:ascii="Cambria Math" w:hAnsi="Cambria Math"/>
              </w:rPr>
              <w:t>,</w:t>
            </w:r>
          </w:p>
          <w:p w:rsidR="00E87510" w:rsidRPr="00541094" w:rsidRDefault="00FE0AE6" w:rsidP="00391D3E">
            <w:pPr>
              <w:pStyle w:val="aff0"/>
            </w:pPr>
            <m:oMathPara>
              <m:oMathParaPr>
                <m:jc m:val="left"/>
              </m:oMathPara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m:t>
                    </m:r>
                    <m:r>
                      <m:rPr>
                        <m:sty m:val="p"/>
                      </m:rPr>
                      <w:rPr>
                        <w:rFonts w:ascii="Cambria Math" w:hAnsi="Cambria Math"/>
                        <w:lang w:val="en-US"/>
                      </w:rPr>
                      <m:t>X</m:t>
                    </m:r>
                  </m:sub>
                  <m:sup>
                    <m:r>
                      <m:rPr>
                        <m:sty m:val="p"/>
                      </m:rPr>
                      <w:rPr>
                        <w:rFonts w:ascii="Cambria Math" w:hAnsi="Cambria Math"/>
                        <w:lang w:val="en-US"/>
                      </w:rPr>
                      <m:t>II</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m:t>
                    </m:r>
                    <m:r>
                      <m:rPr>
                        <m:sty m:val="p"/>
                      </m:rPr>
                      <w:rPr>
                        <w:rFonts w:ascii="Cambria Math" w:hAnsi="Cambria Math"/>
                        <w:lang w:val="en-US"/>
                      </w:rPr>
                      <m:t>X</m:t>
                    </m:r>
                    <m:r>
                      <m:rPr>
                        <m:sty m:val="p"/>
                      </m:rPr>
                      <w:rPr>
                        <w:rFonts w:ascii="Cambria Math" w:hAnsi="Cambria Math"/>
                      </w:rPr>
                      <m:t>доп</m:t>
                    </m:r>
                  </m:sub>
                  <m:sup>
                    <m:r>
                      <m:rPr>
                        <m:sty m:val="p"/>
                      </m:rPr>
                      <w:rPr>
                        <w:rFonts w:ascii="Cambria Math" w:hAnsi="Cambria Math"/>
                        <w:lang w:val="en-US"/>
                      </w:rPr>
                      <m:t>II</m:t>
                    </m:r>
                  </m:sup>
                </m:sSubSup>
                <m:r>
                  <m:rPr>
                    <m:sty m:val="p"/>
                  </m:rPr>
                  <w:rPr>
                    <w:rFonts w:ascii="Cambria Math" w:hAnsi="Cambria Math"/>
                  </w:rPr>
                  <m:t>=1,25</m:t>
                </m:r>
              </m:oMath>
            </m:oMathPara>
          </w:p>
        </w:tc>
        <w:tc>
          <w:tcPr>
            <w:tcW w:w="1127" w:type="dxa"/>
            <w:tcBorders>
              <w:left w:val="nil"/>
            </w:tcBorders>
          </w:tcPr>
          <w:p w:rsidR="00E87510" w:rsidRDefault="00E87510" w:rsidP="00541094">
            <w:pPr>
              <w:pStyle w:val="a2"/>
            </w:pPr>
          </w:p>
        </w:tc>
      </w:tr>
      <w:tr w:rsidR="006879D7" w:rsidTr="00C12B01">
        <w:tc>
          <w:tcPr>
            <w:tcW w:w="1206" w:type="dxa"/>
          </w:tcPr>
          <w:p w:rsidR="006879D7" w:rsidRPr="00541094" w:rsidRDefault="00FE0AE6" w:rsidP="00541094">
            <w:pPr>
              <w:pStyle w:val="aff0"/>
              <w:rPr>
                <w:rFonts w:ascii="Cambria Math" w:hAnsi="Cambria Math"/>
              </w:rPr>
            </w:pPr>
            <m:oMathPara>
              <m:oMath>
                <m:sSubSup>
                  <m:sSubSupPr>
                    <m:ctrlPr>
                      <w:rPr>
                        <w:rFonts w:ascii="Cambria Math" w:hAnsi="Cambria Math"/>
                      </w:rPr>
                    </m:ctrlPr>
                  </m:sSubSupPr>
                  <m:e>
                    <m:r>
                      <m:rPr>
                        <m:sty m:val="p"/>
                      </m:rPr>
                      <w:rPr>
                        <w:rFonts w:ascii="Cambria Math" w:hAnsi="Cambria Math"/>
                        <w:lang w:val="en-US"/>
                      </w:rPr>
                      <m:t>R</m:t>
                    </m:r>
                  </m:e>
                  <m:sub>
                    <m:r>
                      <m:rPr>
                        <m:sty m:val="p"/>
                      </m:rPr>
                      <w:rPr>
                        <w:rFonts w:ascii="Cambria Math" w:hAnsi="Cambria Math"/>
                      </w:rPr>
                      <m:t>СР_ФФ</m:t>
                    </m:r>
                  </m:sub>
                  <m:sup>
                    <m:r>
                      <m:rPr>
                        <m:sty m:val="p"/>
                      </m:rPr>
                      <w:rPr>
                        <w:rFonts w:ascii="Cambria Math" w:hAnsi="Cambria Math"/>
                        <w:lang w:val="en-US"/>
                      </w:rPr>
                      <m:t>II</m:t>
                    </m:r>
                  </m:sup>
                </m:sSubSup>
              </m:oMath>
            </m:oMathPara>
          </w:p>
        </w:tc>
        <w:tc>
          <w:tcPr>
            <w:tcW w:w="3042" w:type="dxa"/>
          </w:tcPr>
          <w:p w:rsidR="006879D7" w:rsidRPr="00541094" w:rsidRDefault="00541094" w:rsidP="00541094">
            <w:pPr>
              <w:pStyle w:val="aff0"/>
            </w:pPr>
            <w:r w:rsidRPr="00541094">
              <w:t>10. Обеспечение требуемой чувствительности к КЗ через переходное сопротивление в конце защищаемой линии</w:t>
            </w:r>
          </w:p>
        </w:tc>
        <w:tc>
          <w:tcPr>
            <w:tcW w:w="4536" w:type="dxa"/>
            <w:tcBorders>
              <w:right w:val="nil"/>
            </w:tcBorders>
          </w:tcPr>
          <w:p w:rsidR="00541094" w:rsidRPr="00541094" w:rsidRDefault="00FE0AE6" w:rsidP="00541094">
            <w:pPr>
              <w:pStyle w:val="aff0"/>
              <w:rPr>
                <w:rFonts w:ascii="Cambria Math" w:hAnsi="Cambria Math"/>
              </w:rPr>
            </w:pP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СР_ФФ</m:t>
                  </m:r>
                </m:sub>
                <m:sup>
                  <m:r>
                    <m:rPr>
                      <m:sty m:val="p"/>
                    </m:rPr>
                    <w:rPr>
                      <w:rFonts w:ascii="Cambria Math" w:hAnsi="Cambria Math"/>
                      <w:lang w:val="en-US"/>
                    </w:rPr>
                    <m:t>II</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m:t>
                  </m:r>
                  <m:r>
                    <m:rPr>
                      <m:sty m:val="p"/>
                    </m:rPr>
                    <w:rPr>
                      <w:rFonts w:ascii="Cambria Math" w:hAnsi="Cambria Math"/>
                      <w:lang w:val="en-US"/>
                    </w:rPr>
                    <m:t>R</m:t>
                  </m:r>
                  <m:r>
                    <m:rPr>
                      <m:sty m:val="p"/>
                    </m:rPr>
                    <w:rPr>
                      <w:rFonts w:ascii="Cambria Math" w:hAnsi="Cambria Math"/>
                    </w:rPr>
                    <m:t>доп</m:t>
                  </m:r>
                </m:sub>
                <m:sup>
                  <m:r>
                    <m:rPr>
                      <m:sty m:val="p"/>
                    </m:rPr>
                    <w:rPr>
                      <w:rFonts w:ascii="Cambria Math" w:hAnsi="Cambria Math"/>
                      <w:lang w:val="en-US"/>
                    </w:rPr>
                    <m:t>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ПЕР</m:t>
                  </m:r>
                </m:sub>
              </m:sSub>
            </m:oMath>
            <w:r w:rsidR="00541094" w:rsidRPr="00541094">
              <w:rPr>
                <w:rFonts w:ascii="Cambria Math" w:hAnsi="Cambria Math"/>
              </w:rPr>
              <w:t>,</w:t>
            </w:r>
          </w:p>
          <w:p w:rsidR="00541094" w:rsidRPr="00541094" w:rsidRDefault="00FE0AE6" w:rsidP="00541094">
            <w:pPr>
              <w:pStyle w:val="aff0"/>
              <w:rPr>
                <w:rFonts w:ascii="Cambria Math" w:hAnsi="Cambria Math"/>
              </w:rP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ПЕР</m:t>
                  </m:r>
                </m:sub>
              </m:sSub>
              <m:r>
                <m:rPr>
                  <m:sty m:val="p"/>
                </m:rPr>
                <w:rPr>
                  <w:rFonts w:ascii="Cambria Math" w:hAnsi="Cambria Math"/>
                </w:rPr>
                <m:t>=</m:t>
              </m:r>
              <m:f>
                <m:fPr>
                  <m:type m:val="lin"/>
                  <m:ctrlPr>
                    <w:rPr>
                      <w:rFonts w:ascii="Cambria Math" w:hAnsi="Cambria Math"/>
                    </w:rPr>
                  </m:ctrlPr>
                </m:fPr>
                <m:num>
                  <m:r>
                    <m:rPr>
                      <m:sty m:val="p"/>
                    </m:rPr>
                    <w:rPr>
                      <w:rFonts w:ascii="Cambria Math" w:hAnsi="Cambria Math"/>
                    </w:rPr>
                    <m:t>525∙</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ДУГИ</m:t>
                      </m:r>
                    </m:sub>
                  </m:sSub>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З.МИН</m:t>
                      </m:r>
                    </m:sub>
                    <m:sup>
                      <m:r>
                        <m:rPr>
                          <m:sty m:val="p"/>
                        </m:rPr>
                        <w:rPr>
                          <w:rFonts w:ascii="Cambria Math" w:hAnsi="Cambria Math"/>
                        </w:rPr>
                        <m:t>(2)</m:t>
                      </m:r>
                    </m:sup>
                  </m:sSubSup>
                </m:den>
              </m:f>
            </m:oMath>
            <w:r w:rsidR="00541094" w:rsidRPr="00541094">
              <w:rPr>
                <w:rFonts w:ascii="Cambria Math" w:hAnsi="Cambria Math"/>
              </w:rPr>
              <w:t>,</w:t>
            </w:r>
          </w:p>
          <w:p w:rsidR="00541094" w:rsidRPr="00541094" w:rsidRDefault="00FE0AE6" w:rsidP="00541094">
            <w:pPr>
              <w:pStyle w:val="aff0"/>
              <w:rPr>
                <w:rFonts w:ascii="Cambria Math" w:hAnsi="Cambria Math"/>
              </w:rPr>
            </w:pPr>
            <m:oMath>
              <m:sSub>
                <m:sSubPr>
                  <m:ctrlPr>
                    <w:rPr>
                      <w:rFonts w:ascii="Cambria Math" w:hAnsi="Cambria Math"/>
                    </w:rPr>
                  </m:ctrlPr>
                </m:sSubPr>
                <m:e>
                  <m:r>
                    <m:rPr>
                      <m:sty m:val="p"/>
                    </m:rPr>
                    <w:rPr>
                      <w:rFonts w:ascii="Cambria Math" w:hAnsi="Cambria Math"/>
                      <w:lang w:val="en-US"/>
                    </w:rPr>
                    <m:t>L</m:t>
                  </m:r>
                </m:e>
                <m:sub>
                  <m:r>
                    <m:rPr>
                      <m:sty m:val="p"/>
                    </m:rPr>
                    <w:rPr>
                      <w:rFonts w:ascii="Cambria Math" w:hAnsi="Cambria Math"/>
                    </w:rPr>
                    <m:t>ДУГИ</m:t>
                  </m:r>
                </m:sub>
              </m:sSub>
              <m:r>
                <m:rPr>
                  <m:sty m:val="p"/>
                </m:rPr>
                <w:rPr>
                  <w:rFonts w:ascii="Cambria Math" w:hAnsi="Cambria Math"/>
                </w:rPr>
                <m:t>=</m:t>
              </m:r>
              <m:d>
                <m:dPr>
                  <m:ctrlPr>
                    <w:rPr>
                      <w:rFonts w:ascii="Cambria Math" w:hAnsi="Cambria Math"/>
                    </w:rPr>
                  </m:ctrlPr>
                </m:dPr>
                <m:e>
                  <m:r>
                    <m:rPr>
                      <m:sty m:val="p"/>
                    </m:rPr>
                    <w:rPr>
                      <w:rFonts w:ascii="Cambria Math" w:hAnsi="Cambria Math"/>
                    </w:rPr>
                    <m:t>2÷3</m:t>
                  </m:r>
                </m:e>
              </m:d>
              <m:r>
                <m:rPr>
                  <m:sty m:val="p"/>
                </m:rPr>
                <w:rPr>
                  <w:rFonts w:ascii="Cambria Math" w:hAnsi="Cambria Math"/>
                </w:rPr>
                <m:t>∙</m:t>
              </m:r>
              <m:sSub>
                <m:sSubPr>
                  <m:ctrlPr>
                    <w:rPr>
                      <w:rFonts w:ascii="Cambria Math" w:hAnsi="Cambria Math"/>
                      <w:lang w:val="en-US"/>
                    </w:rPr>
                  </m:ctrlPr>
                </m:sSubPr>
                <m:e>
                  <m:r>
                    <m:rPr>
                      <m:sty m:val="p"/>
                    </m:rPr>
                    <w:rPr>
                      <w:rFonts w:ascii="Cambria Math" w:hAnsi="Cambria Math"/>
                      <w:lang w:val="en-US"/>
                    </w:rPr>
                    <m:t>L</m:t>
                  </m:r>
                </m:e>
                <m:sub>
                  <m:r>
                    <m:rPr>
                      <m:sty m:val="p"/>
                    </m:rPr>
                    <w:rPr>
                      <w:rFonts w:ascii="Cambria Math" w:hAnsi="Cambria Math"/>
                    </w:rPr>
                    <m:t>ФФ</m:t>
                  </m:r>
                </m:sub>
              </m:sSub>
            </m:oMath>
            <w:r w:rsidR="00541094" w:rsidRPr="00541094">
              <w:rPr>
                <w:rFonts w:ascii="Cambria Math" w:hAnsi="Cambria Math"/>
              </w:rPr>
              <w:t>,</w:t>
            </w:r>
          </w:p>
          <w:p w:rsidR="006879D7" w:rsidRPr="00541094" w:rsidRDefault="00FE0AE6" w:rsidP="00391D3E">
            <w:pPr>
              <w:pStyle w:val="aff0"/>
            </w:pPr>
            <m:oMathPara>
              <m:oMathParaPr>
                <m:jc m:val="left"/>
              </m:oMathPara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m:t>
                    </m:r>
                    <m:r>
                      <m:rPr>
                        <m:sty m:val="p"/>
                      </m:rPr>
                      <w:rPr>
                        <w:rFonts w:ascii="Cambria Math" w:hAnsi="Cambria Math"/>
                        <w:lang w:val="en-US"/>
                      </w:rPr>
                      <m:t>R</m:t>
                    </m:r>
                    <m:r>
                      <m:rPr>
                        <m:sty m:val="p"/>
                      </m:rPr>
                      <w:rPr>
                        <w:rFonts w:ascii="Cambria Math" w:hAnsi="Cambria Math"/>
                      </w:rPr>
                      <m:t>доп</m:t>
                    </m:r>
                  </m:sub>
                  <m:sup>
                    <m:r>
                      <m:rPr>
                        <m:sty m:val="p"/>
                      </m:rPr>
                      <w:rPr>
                        <w:rFonts w:ascii="Cambria Math" w:hAnsi="Cambria Math"/>
                        <w:lang w:val="en-US"/>
                      </w:rPr>
                      <m:t>I</m:t>
                    </m:r>
                  </m:sup>
                </m:sSubSup>
                <m:r>
                  <m:rPr>
                    <m:sty m:val="p"/>
                  </m:rPr>
                  <w:rPr>
                    <w:rFonts w:ascii="Cambria Math" w:hAnsi="Cambria Math"/>
                  </w:rPr>
                  <m:t>=1,5</m:t>
                </m:r>
              </m:oMath>
            </m:oMathPara>
          </w:p>
        </w:tc>
        <w:tc>
          <w:tcPr>
            <w:tcW w:w="1127" w:type="dxa"/>
            <w:tcBorders>
              <w:left w:val="nil"/>
            </w:tcBorders>
          </w:tcPr>
          <w:p w:rsidR="006879D7" w:rsidRDefault="006879D7" w:rsidP="00541094">
            <w:pPr>
              <w:pStyle w:val="a2"/>
            </w:pPr>
          </w:p>
        </w:tc>
      </w:tr>
      <w:tr w:rsidR="00BC242D" w:rsidTr="00EA57AB">
        <w:tc>
          <w:tcPr>
            <w:tcW w:w="1206" w:type="dxa"/>
          </w:tcPr>
          <w:p w:rsidR="00BC242D" w:rsidRPr="00BC242D" w:rsidRDefault="00FE0AE6" w:rsidP="00BC242D">
            <w:pPr>
              <w:pStyle w:val="aff0"/>
              <w:rPr>
                <w:rFonts w:ascii="Cambria Math" w:hAnsi="Cambria Math"/>
              </w:rPr>
            </w:pPr>
            <m:oMathPara>
              <m:oMath>
                <m:sSubSup>
                  <m:sSubSupPr>
                    <m:ctrlPr>
                      <w:rPr>
                        <w:rFonts w:ascii="Cambria Math" w:hAnsi="Cambria Math"/>
                      </w:rPr>
                    </m:ctrlPr>
                  </m:sSubSupPr>
                  <m:e>
                    <m:r>
                      <m:rPr>
                        <m:sty m:val="p"/>
                      </m:rPr>
                      <w:rPr>
                        <w:rFonts w:ascii="Cambria Math" w:hAnsi="Cambria Math"/>
                        <w:lang w:val="en-US"/>
                      </w:rPr>
                      <m:t>φ</m:t>
                    </m:r>
                  </m:e>
                  <m:sub>
                    <m:r>
                      <m:rPr>
                        <m:sty m:val="p"/>
                      </m:rPr>
                      <w:rPr>
                        <w:rFonts w:ascii="Cambria Math" w:hAnsi="Cambria Math"/>
                      </w:rPr>
                      <m:t>ХС</m:t>
                    </m:r>
                  </m:sub>
                  <m:sup>
                    <m:r>
                      <m:rPr>
                        <m:sty m:val="p"/>
                      </m:rPr>
                      <w:rPr>
                        <w:rFonts w:ascii="Cambria Math" w:hAnsi="Cambria Math"/>
                        <w:lang w:val="en-US"/>
                      </w:rPr>
                      <m:t>III</m:t>
                    </m:r>
                  </m:sup>
                </m:sSubSup>
              </m:oMath>
            </m:oMathPara>
          </w:p>
        </w:tc>
        <w:tc>
          <w:tcPr>
            <w:tcW w:w="8705" w:type="dxa"/>
            <w:gridSpan w:val="3"/>
          </w:tcPr>
          <w:p w:rsidR="00BC242D" w:rsidRDefault="00BC242D" w:rsidP="00FC3878">
            <w:pPr>
              <w:pStyle w:val="aff0"/>
            </w:pPr>
            <w:r w:rsidRPr="004C5DBE">
              <w:t xml:space="preserve">Рекомендуется принимать </w:t>
            </w:r>
            <w:r>
              <w:t>равным углу защищаемой линии</w:t>
            </w:r>
          </w:p>
        </w:tc>
      </w:tr>
      <w:tr w:rsidR="00BC242D" w:rsidTr="00EA57AB">
        <w:tc>
          <w:tcPr>
            <w:tcW w:w="1206" w:type="dxa"/>
          </w:tcPr>
          <w:p w:rsidR="00BC242D" w:rsidRPr="00BC242D" w:rsidRDefault="00FE0AE6" w:rsidP="00BC242D">
            <w:pPr>
              <w:pStyle w:val="aff0"/>
              <w:rPr>
                <w:rFonts w:ascii="Cambria Math" w:hAnsi="Cambria Math"/>
              </w:rPr>
            </w:pPr>
            <m:oMathPara>
              <m:oMath>
                <m:sSubSup>
                  <m:sSubSupPr>
                    <m:ctrlPr>
                      <w:rPr>
                        <w:rFonts w:ascii="Cambria Math" w:hAnsi="Cambria Math"/>
                      </w:rPr>
                    </m:ctrlPr>
                  </m:sSubSupPr>
                  <m:e>
                    <m:r>
                      <m:rPr>
                        <m:sty m:val="p"/>
                      </m:rPr>
                      <w:rPr>
                        <w:rFonts w:ascii="Cambria Math" w:hAnsi="Cambria Math"/>
                        <w:lang w:val="en-US"/>
                      </w:rPr>
                      <m:t>φ</m:t>
                    </m:r>
                  </m:e>
                  <m:sub>
                    <m:r>
                      <m:rPr>
                        <m:sty m:val="p"/>
                      </m:rPr>
                      <w:rPr>
                        <w:rFonts w:ascii="Cambria Math" w:hAnsi="Cambria Math"/>
                      </w:rPr>
                      <m:t>КН</m:t>
                    </m:r>
                  </m:sub>
                  <m:sup>
                    <m:r>
                      <m:rPr>
                        <m:sty m:val="p"/>
                      </m:rPr>
                      <w:rPr>
                        <w:rFonts w:ascii="Cambria Math" w:hAnsi="Cambria Math"/>
                        <w:lang w:val="en-US"/>
                      </w:rPr>
                      <m:t>III</m:t>
                    </m:r>
                  </m:sup>
                </m:sSubSup>
              </m:oMath>
            </m:oMathPara>
          </w:p>
        </w:tc>
        <w:tc>
          <w:tcPr>
            <w:tcW w:w="8705" w:type="dxa"/>
            <w:gridSpan w:val="3"/>
          </w:tcPr>
          <w:p w:rsidR="00BC242D" w:rsidRDefault="00BC242D" w:rsidP="00FC3878">
            <w:pPr>
              <w:pStyle w:val="aff0"/>
            </w:pPr>
            <w:r w:rsidRPr="004C5DBE">
              <w:t>Рекомендуется принимать равным 0</w:t>
            </w:r>
            <w:r w:rsidR="00150B76" w:rsidRPr="00150B76">
              <w:t>°</w:t>
            </w:r>
          </w:p>
        </w:tc>
      </w:tr>
      <w:tr w:rsidR="006879D7" w:rsidTr="00C12B01">
        <w:tc>
          <w:tcPr>
            <w:tcW w:w="1206" w:type="dxa"/>
          </w:tcPr>
          <w:p w:rsidR="006879D7" w:rsidRPr="00BC242D" w:rsidRDefault="00FE0AE6" w:rsidP="00BC242D">
            <w:pPr>
              <w:pStyle w:val="aff0"/>
              <w:rPr>
                <w:rFonts w:ascii="Cambria Math" w:hAnsi="Cambria Math"/>
              </w:rPr>
            </w:pPr>
            <m:oMathPara>
              <m:oMath>
                <m:sSubSup>
                  <m:sSubSupPr>
                    <m:ctrlPr>
                      <w:rPr>
                        <w:rFonts w:ascii="Cambria Math" w:hAnsi="Cambria Math"/>
                      </w:rPr>
                    </m:ctrlPr>
                  </m:sSubSupPr>
                  <m:e>
                    <m:r>
                      <m:rPr>
                        <m:sty m:val="p"/>
                      </m:rPr>
                      <w:rPr>
                        <w:rFonts w:ascii="Cambria Math" w:hAnsi="Cambria Math"/>
                        <w:lang w:val="en-US"/>
                      </w:rPr>
                      <m:t>T</m:t>
                    </m:r>
                  </m:e>
                  <m:sub>
                    <m:r>
                      <m:rPr>
                        <m:sty m:val="p"/>
                      </m:rPr>
                      <w:rPr>
                        <w:rFonts w:ascii="Cambria Math" w:hAnsi="Cambria Math"/>
                      </w:rPr>
                      <m:t>СР</m:t>
                    </m:r>
                  </m:sub>
                  <m:sup>
                    <m:r>
                      <m:rPr>
                        <m:sty m:val="p"/>
                      </m:rPr>
                      <w:rPr>
                        <w:rFonts w:ascii="Cambria Math" w:hAnsi="Cambria Math"/>
                        <w:lang w:val="en-US"/>
                      </w:rPr>
                      <m:t>III</m:t>
                    </m:r>
                  </m:sup>
                </m:sSubSup>
              </m:oMath>
            </m:oMathPara>
          </w:p>
        </w:tc>
        <w:tc>
          <w:tcPr>
            <w:tcW w:w="3042" w:type="dxa"/>
          </w:tcPr>
          <w:p w:rsidR="006879D7" w:rsidRDefault="00BC242D" w:rsidP="00FC3878">
            <w:pPr>
              <w:pStyle w:val="aff0"/>
            </w:pPr>
            <w:r w:rsidRPr="002A3ED3">
              <w:rPr>
                <w:szCs w:val="24"/>
              </w:rPr>
              <w:t>1</w:t>
            </w:r>
            <w:r>
              <w:rPr>
                <w:szCs w:val="24"/>
              </w:rPr>
              <w:t>1</w:t>
            </w:r>
            <w:r w:rsidRPr="002A3ED3">
              <w:rPr>
                <w:szCs w:val="24"/>
              </w:rPr>
              <w:t>. Согласование с временем срабатывания последних ступеней резервных защит смежных элементов</w:t>
            </w:r>
          </w:p>
        </w:tc>
        <w:tc>
          <w:tcPr>
            <w:tcW w:w="4536" w:type="dxa"/>
            <w:tcBorders>
              <w:right w:val="nil"/>
            </w:tcBorders>
          </w:tcPr>
          <w:p w:rsidR="006879D7" w:rsidRPr="00C61030" w:rsidRDefault="00FE0AE6" w:rsidP="00C61030">
            <w:pPr>
              <w:pStyle w:val="aff0"/>
              <w:rPr>
                <w:rFonts w:ascii="Cambria Math" w:eastAsiaTheme="minorEastAsia" w:hAnsi="Cambria Math"/>
                <w:lang w:val="en-US"/>
              </w:rPr>
            </w:pPr>
            <m:oMathPara>
              <m:oMathParaPr>
                <m:jc m:val="left"/>
              </m:oMathParaPr>
              <m:oMath>
                <m:sSubSup>
                  <m:sSubSupPr>
                    <m:ctrlPr>
                      <w:rPr>
                        <w:rFonts w:ascii="Cambria Math" w:hAnsi="Cambria Math"/>
                      </w:rPr>
                    </m:ctrlPr>
                  </m:sSubSupPr>
                  <m:e>
                    <m:r>
                      <m:rPr>
                        <m:sty m:val="p"/>
                      </m:rPr>
                      <w:rPr>
                        <w:rFonts w:ascii="Cambria Math" w:hAnsi="Cambria Math"/>
                        <w:lang w:val="en-US"/>
                      </w:rPr>
                      <m:t>T</m:t>
                    </m:r>
                  </m:e>
                  <m:sub>
                    <m:r>
                      <m:rPr>
                        <m:sty m:val="p"/>
                      </m:rPr>
                      <w:rPr>
                        <w:rFonts w:ascii="Cambria Math" w:hAnsi="Cambria Math"/>
                      </w:rPr>
                      <m:t>СР</m:t>
                    </m:r>
                  </m:sub>
                  <m:sup>
                    <m:r>
                      <m:rPr>
                        <m:sty m:val="p"/>
                      </m:rPr>
                      <w:rPr>
                        <w:rFonts w:ascii="Cambria Math" w:hAnsi="Cambria Math"/>
                        <w:lang w:val="en-US"/>
                      </w:rPr>
                      <m:t>III</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lang w:val="en-US"/>
                      </w:rPr>
                      <m:t>T</m:t>
                    </m:r>
                  </m:e>
                  <m:sub>
                    <m:r>
                      <m:rPr>
                        <m:sty m:val="p"/>
                      </m:rPr>
                      <w:rPr>
                        <w:rFonts w:ascii="Cambria Math" w:hAnsi="Cambria Math"/>
                      </w:rPr>
                      <m:t>СР.СМ.ЭЛ</m:t>
                    </m:r>
                  </m:sub>
                  <m:sup>
                    <m:r>
                      <m:rPr>
                        <m:sty m:val="p"/>
                      </m:rPr>
                      <w:rPr>
                        <w:rFonts w:ascii="Cambria Math" w:hAnsi="Cambria Math"/>
                      </w:rPr>
                      <m:t>РЕЗ</m:t>
                    </m:r>
                  </m:sup>
                </m:sSubSup>
                <m:r>
                  <m:rPr>
                    <m:sty m:val="p"/>
                  </m:rPr>
                  <w:rPr>
                    <w:rFonts w:ascii="Cambria Math" w:hAnsi="Cambria Math"/>
                  </w:rPr>
                  <m:t>+</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rPr>
                      <m:t>ЗАП</m:t>
                    </m:r>
                  </m:sub>
                </m:sSub>
              </m:oMath>
            </m:oMathPara>
          </w:p>
          <w:p w:rsidR="00C61030" w:rsidRPr="00BC242D" w:rsidRDefault="00FE0AE6" w:rsidP="00C61030">
            <w:pPr>
              <w:pStyle w:val="aff0"/>
              <w:rPr>
                <w:rFonts w:ascii="Cambria Math" w:hAnsi="Cambria Math"/>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ЗАП</m:t>
                  </m:r>
                </m:sub>
              </m:sSub>
              <m:r>
                <m:rPr>
                  <m:sty m:val="p"/>
                </m:rPr>
                <w:rPr>
                  <w:rFonts w:ascii="Cambria Math" w:hAnsi="Cambria Math"/>
                </w:rPr>
                <m:t xml:space="preserve">=0,3 </m:t>
              </m:r>
            </m:oMath>
            <w:r w:rsidR="00C61030" w:rsidRPr="002A3ED3">
              <w:rPr>
                <w:szCs w:val="24"/>
              </w:rPr>
              <w:t>с</w:t>
            </w:r>
          </w:p>
        </w:tc>
        <w:tc>
          <w:tcPr>
            <w:tcW w:w="1127" w:type="dxa"/>
            <w:tcBorders>
              <w:left w:val="nil"/>
            </w:tcBorders>
          </w:tcPr>
          <w:p w:rsidR="006879D7" w:rsidRDefault="006879D7" w:rsidP="00BC242D">
            <w:pPr>
              <w:pStyle w:val="a2"/>
            </w:pPr>
          </w:p>
        </w:tc>
      </w:tr>
      <w:tr w:rsidR="00BC242D" w:rsidTr="00C12B01">
        <w:tc>
          <w:tcPr>
            <w:tcW w:w="1206" w:type="dxa"/>
            <w:vMerge w:val="restart"/>
          </w:tcPr>
          <w:p w:rsidR="00BC242D" w:rsidRPr="00BC242D" w:rsidRDefault="00FE0AE6" w:rsidP="00BC242D">
            <w:pPr>
              <w:pStyle w:val="aff0"/>
              <w:rPr>
                <w:rFonts w:ascii="Cambria Math" w:hAnsi="Cambria Math"/>
              </w:rPr>
            </w:pPr>
            <m:oMathPara>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lang w:val="en-US"/>
                      </w:rPr>
                      <m:t>III</m:t>
                    </m:r>
                  </m:sup>
                </m:sSubSup>
              </m:oMath>
            </m:oMathPara>
          </w:p>
        </w:tc>
        <w:tc>
          <w:tcPr>
            <w:tcW w:w="3042" w:type="dxa"/>
            <w:vMerge w:val="restart"/>
          </w:tcPr>
          <w:p w:rsidR="00BC242D" w:rsidRDefault="00BC242D" w:rsidP="00FC3878">
            <w:pPr>
              <w:pStyle w:val="aff0"/>
            </w:pPr>
            <w:r w:rsidRPr="002A3ED3">
              <w:rPr>
                <w:szCs w:val="24"/>
              </w:rPr>
              <w:t>1</w:t>
            </w:r>
            <w:r>
              <w:rPr>
                <w:szCs w:val="24"/>
              </w:rPr>
              <w:t>2</w:t>
            </w:r>
            <w:r w:rsidRPr="002A3ED3">
              <w:rPr>
                <w:szCs w:val="24"/>
              </w:rPr>
              <w:t>. Обеспечение требуемой чувствительности при металлическом КЗ в конце зоны дальнего резервирования</w:t>
            </w:r>
          </w:p>
        </w:tc>
        <w:tc>
          <w:tcPr>
            <w:tcW w:w="4536" w:type="dxa"/>
            <w:tcBorders>
              <w:right w:val="nil"/>
            </w:tcBorders>
          </w:tcPr>
          <w:p w:rsidR="00BC242D" w:rsidRDefault="00BC242D" w:rsidP="00BC242D">
            <w:pPr>
              <w:pStyle w:val="aff0"/>
            </w:pPr>
            <w:r w:rsidRPr="002A3ED3">
              <w:t>В конце смежной линии:</w:t>
            </w:r>
          </w:p>
          <w:p w:rsidR="00BC242D" w:rsidRDefault="00FE0AE6" w:rsidP="00BC242D">
            <w:pPr>
              <w:pStyle w:val="aff0"/>
            </w:pPr>
            <m:oMath>
              <m:sSubSup>
                <m:sSubSupPr>
                  <m:ctrlPr>
                    <w:rPr>
                      <w:rFonts w:ascii="Cambria Math" w:hAnsi="Cambria Math"/>
                    </w:rPr>
                  </m:ctrlPr>
                </m:sSubSupPr>
                <m:e>
                  <m:r>
                    <m:rPr>
                      <m:sty m:val="p"/>
                    </m:rPr>
                    <w:rPr>
                      <w:rFonts w:ascii="Cambria Math" w:hAnsi="Cambria Math"/>
                      <w:lang w:val="en-US"/>
                    </w:rPr>
                    <m:t>X</m:t>
                  </m:r>
                </m:e>
                <m:sub>
                  <m:r>
                    <m:rPr>
                      <m:sty m:val="p"/>
                    </m:rPr>
                    <w:rPr>
                      <w:rFonts w:ascii="Cambria Math" w:hAnsi="Cambria Math"/>
                    </w:rPr>
                    <m:t>СР</m:t>
                  </m:r>
                </m:sub>
                <m:sup>
                  <m:r>
                    <m:rPr>
                      <m:sty m:val="p"/>
                    </m:rPr>
                    <w:rPr>
                      <w:rFonts w:ascii="Cambria Math" w:hAnsi="Cambria Math"/>
                      <w:lang w:val="en-US"/>
                    </w:rPr>
                    <m:t>III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Ч.</m:t>
                  </m:r>
                  <m:r>
                    <m:rPr>
                      <m:sty m:val="p"/>
                    </m:rPr>
                    <w:rPr>
                      <w:rFonts w:ascii="Cambria Math" w:hAnsi="Cambria Math"/>
                      <w:lang w:val="en-US"/>
                    </w:rPr>
                    <m:t>X</m:t>
                  </m:r>
                  <m:r>
                    <m:rPr>
                      <m:sty m:val="p"/>
                    </m:rPr>
                    <w:rPr>
                      <w:rFonts w:ascii="Cambria Math" w:hAnsi="Cambria Math"/>
                    </w:rPr>
                    <m:t>доп</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Л</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Л.СМ</m:t>
                          </m:r>
                        </m:sub>
                      </m:sSub>
                    </m:num>
                    <m:den>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Т.МИН</m:t>
                          </m:r>
                        </m:sub>
                      </m:sSub>
                    </m:den>
                  </m:f>
                </m:e>
              </m:d>
            </m:oMath>
            <w:r w:rsidR="00BC242D" w:rsidRPr="002A3ED3">
              <w:t>,</w:t>
            </w:r>
          </w:p>
          <w:p w:rsidR="00BC242D" w:rsidRPr="00BC242D" w:rsidRDefault="00FE0AE6" w:rsidP="00BC242D">
            <w:pPr>
              <w:pStyle w:val="aff0"/>
            </w:pPr>
            <m:oMathPara>
              <m:oMathParaPr>
                <m:jc m:val="left"/>
              </m:oMathParaPr>
              <m:oMath>
                <m:sSub>
                  <m:sSubPr>
                    <m:ctrlPr>
                      <w:rPr>
                        <w:rFonts w:ascii="Cambria Math" w:hAnsi="Cambria Math"/>
                        <w:szCs w:val="24"/>
                      </w:rPr>
                    </m:ctrlPr>
                  </m:sSubPr>
                  <m:e>
                    <m:r>
                      <m:rPr>
                        <m:sty m:val="p"/>
                      </m:rPr>
                      <w:rPr>
                        <w:rFonts w:ascii="Cambria Math" w:hAnsi="Cambria Math"/>
                        <w:szCs w:val="24"/>
                        <w:lang w:val="en-US"/>
                      </w:rPr>
                      <m:t>K</m:t>
                    </m:r>
                  </m:e>
                  <m:sub>
                    <m:r>
                      <m:rPr>
                        <m:sty m:val="p"/>
                      </m:rPr>
                      <w:rPr>
                        <w:rFonts w:ascii="Cambria Math" w:hAnsi="Cambria Math"/>
                        <w:szCs w:val="24"/>
                      </w:rPr>
                      <m:t>Т.МИН</m:t>
                    </m:r>
                  </m:sub>
                </m:sSub>
                <m:r>
                  <m:rPr>
                    <m:sty m:val="p"/>
                  </m:rPr>
                  <w:rPr>
                    <w:rFonts w:ascii="Cambria Math" w:hAnsi="Cambria Math"/>
                    <w:szCs w:val="24"/>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З</m:t>
                        </m:r>
                      </m:sub>
                    </m:sSub>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Л.СМ</m:t>
                        </m:r>
                      </m:sub>
                    </m:sSub>
                  </m:den>
                </m:f>
              </m:oMath>
            </m:oMathPara>
          </w:p>
        </w:tc>
        <w:tc>
          <w:tcPr>
            <w:tcW w:w="1127" w:type="dxa"/>
            <w:tcBorders>
              <w:left w:val="nil"/>
            </w:tcBorders>
          </w:tcPr>
          <w:p w:rsidR="00BC242D" w:rsidRDefault="00BC242D" w:rsidP="00FC3878">
            <w:pPr>
              <w:pStyle w:val="aff0"/>
            </w:pPr>
          </w:p>
          <w:p w:rsidR="00BC242D" w:rsidRDefault="00BC242D" w:rsidP="00BC242D">
            <w:pPr>
              <w:pStyle w:val="a2"/>
            </w:pPr>
          </w:p>
        </w:tc>
      </w:tr>
      <w:tr w:rsidR="00BC242D" w:rsidTr="00C12B01">
        <w:tc>
          <w:tcPr>
            <w:tcW w:w="1206" w:type="dxa"/>
            <w:vMerge/>
          </w:tcPr>
          <w:p w:rsidR="00BC242D" w:rsidRDefault="00BC242D" w:rsidP="00FC3878">
            <w:pPr>
              <w:pStyle w:val="aff0"/>
            </w:pPr>
          </w:p>
        </w:tc>
        <w:tc>
          <w:tcPr>
            <w:tcW w:w="3042" w:type="dxa"/>
            <w:vMerge/>
          </w:tcPr>
          <w:p w:rsidR="00BC242D" w:rsidRDefault="00BC242D" w:rsidP="00FC3878">
            <w:pPr>
              <w:pStyle w:val="aff0"/>
            </w:pPr>
          </w:p>
        </w:tc>
        <w:tc>
          <w:tcPr>
            <w:tcW w:w="4536" w:type="dxa"/>
            <w:tcBorders>
              <w:right w:val="nil"/>
            </w:tcBorders>
          </w:tcPr>
          <w:p w:rsidR="00BC242D" w:rsidRDefault="00BC242D" w:rsidP="00BC242D">
            <w:pPr>
              <w:pStyle w:val="aff0"/>
            </w:pPr>
            <w:r w:rsidRPr="002A3ED3">
              <w:t>За трансформатором (автотр</w:t>
            </w:r>
            <w:r>
              <w:t>-</w:t>
            </w:r>
            <w:r w:rsidRPr="002A3ED3">
              <w:t>ром):</w:t>
            </w:r>
          </w:p>
          <w:p w:rsidR="00BC242D" w:rsidRDefault="00FE0AE6" w:rsidP="00BC242D">
            <w:pPr>
              <w:pStyle w:val="aff0"/>
            </w:pPr>
            <m:oMath>
              <m:sSubSup>
                <m:sSubSupPr>
                  <m:ctrlPr>
                    <w:rPr>
                      <w:rFonts w:ascii="Cambria Math" w:hAnsi="Cambria Math"/>
                    </w:rPr>
                  </m:ctrlPr>
                </m:sSubSupPr>
                <m:e>
                  <m:r>
                    <m:rPr>
                      <m:sty m:val="p"/>
                    </m:rPr>
                    <w:rPr>
                      <w:rFonts w:ascii="Cambria Math" w:hAnsi="Cambria Math"/>
                      <w:lang w:val="en-US"/>
                    </w:rPr>
                    <m:t>X</m:t>
                  </m:r>
                </m:e>
                <m:sub>
                  <m:r>
                    <m:rPr>
                      <m:sty m:val="p"/>
                    </m:rPr>
                    <w:rPr>
                      <w:rFonts w:ascii="Cambria Math" w:hAnsi="Cambria Math"/>
                    </w:rPr>
                    <m:t>СР</m:t>
                  </m:r>
                </m:sub>
                <m:sup>
                  <m:r>
                    <m:rPr>
                      <m:sty m:val="p"/>
                    </m:rPr>
                    <w:rPr>
                      <w:rFonts w:ascii="Cambria Math" w:hAnsi="Cambria Math"/>
                      <w:lang w:val="en-US"/>
                    </w:rPr>
                    <m:t>III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Ч.</m:t>
                  </m:r>
                  <m:r>
                    <m:rPr>
                      <m:sty m:val="p"/>
                    </m:rPr>
                    <w:rPr>
                      <w:rFonts w:ascii="Cambria Math" w:hAnsi="Cambria Math"/>
                      <w:lang w:val="en-US"/>
                    </w:rPr>
                    <m:t>X</m:t>
                  </m:r>
                  <m:r>
                    <m:rPr>
                      <m:sty m:val="p"/>
                    </m:rPr>
                    <w:rPr>
                      <w:rFonts w:ascii="Cambria Math" w:hAnsi="Cambria Math"/>
                    </w:rPr>
                    <m:t>доп</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Л</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ТР.СМ</m:t>
                          </m:r>
                        </m:sub>
                      </m:sSub>
                    </m:num>
                    <m:den>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Т.МИН</m:t>
                          </m:r>
                        </m:sub>
                      </m:sSub>
                    </m:den>
                  </m:f>
                </m:e>
              </m:d>
            </m:oMath>
            <w:r w:rsidR="00BC242D" w:rsidRPr="002A3ED3">
              <w:t>,</w:t>
            </w:r>
          </w:p>
          <w:p w:rsidR="00BC242D" w:rsidRPr="00EA57AB" w:rsidRDefault="00FE0AE6" w:rsidP="00391D3E">
            <w:pPr>
              <w:pStyle w:val="aff0"/>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Т.МИН</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З</m:t>
                        </m:r>
                      </m:sub>
                    </m:sSub>
                  </m:num>
                  <m:den>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rPr>
                          <m:t>ТР</m:t>
                        </m:r>
                      </m:sub>
                    </m:sSub>
                  </m:den>
                </m:f>
              </m:oMath>
            </m:oMathPara>
          </w:p>
        </w:tc>
        <w:tc>
          <w:tcPr>
            <w:tcW w:w="1127" w:type="dxa"/>
            <w:tcBorders>
              <w:left w:val="nil"/>
            </w:tcBorders>
          </w:tcPr>
          <w:p w:rsidR="00BC242D" w:rsidRDefault="00BC242D" w:rsidP="00FC3878">
            <w:pPr>
              <w:pStyle w:val="aff0"/>
            </w:pPr>
          </w:p>
          <w:p w:rsidR="00BC242D" w:rsidRDefault="00BC242D" w:rsidP="00BC242D">
            <w:pPr>
              <w:pStyle w:val="a2"/>
            </w:pPr>
          </w:p>
        </w:tc>
      </w:tr>
      <w:tr w:rsidR="00BC242D" w:rsidTr="00C12B01">
        <w:tc>
          <w:tcPr>
            <w:tcW w:w="1206" w:type="dxa"/>
            <w:vMerge/>
          </w:tcPr>
          <w:p w:rsidR="00BC242D" w:rsidRDefault="00BC242D" w:rsidP="00FC3878">
            <w:pPr>
              <w:pStyle w:val="aff0"/>
            </w:pPr>
          </w:p>
        </w:tc>
        <w:tc>
          <w:tcPr>
            <w:tcW w:w="3042" w:type="dxa"/>
            <w:vMerge/>
          </w:tcPr>
          <w:p w:rsidR="00BC242D" w:rsidRDefault="00BC242D" w:rsidP="00FC3878">
            <w:pPr>
              <w:pStyle w:val="aff0"/>
            </w:pPr>
          </w:p>
        </w:tc>
        <w:tc>
          <w:tcPr>
            <w:tcW w:w="4536" w:type="dxa"/>
            <w:tcBorders>
              <w:right w:val="nil"/>
            </w:tcBorders>
          </w:tcPr>
          <w:p w:rsidR="00EA57AB" w:rsidRDefault="00EA57AB" w:rsidP="00EA57AB">
            <w:pPr>
              <w:pStyle w:val="aff0"/>
            </w:pPr>
            <w:r w:rsidRPr="002A3ED3">
              <w:t>На параллельной линии</w:t>
            </w:r>
          </w:p>
          <w:p w:rsidR="00EA57AB" w:rsidRPr="00EA57AB" w:rsidRDefault="00FE0AE6" w:rsidP="00EA57AB">
            <w:pPr>
              <w:pStyle w:val="aff0"/>
              <w:rPr>
                <w:rFonts w:ascii="Cambria Math" w:eastAsiaTheme="minorEastAsia" w:hAnsi="Cambria Math"/>
              </w:rPr>
            </w:pPr>
            <m:oMath>
              <m:sSubSup>
                <m:sSubSupPr>
                  <m:ctrlPr>
                    <w:rPr>
                      <w:rFonts w:ascii="Cambria Math" w:hAnsi="Cambria Math"/>
                    </w:rPr>
                  </m:ctrlPr>
                </m:sSubSupPr>
                <m:e>
                  <m:r>
                    <m:rPr>
                      <m:sty m:val="p"/>
                    </m:rPr>
                    <w:rPr>
                      <w:rFonts w:ascii="Cambria Math" w:hAnsi="Cambria Math"/>
                      <w:lang w:val="en-US"/>
                    </w:rPr>
                    <m:t>X</m:t>
                  </m:r>
                </m:e>
                <m:sub>
                  <m:r>
                    <m:rPr>
                      <m:sty m:val="p"/>
                    </m:rPr>
                    <w:rPr>
                      <w:rFonts w:ascii="Cambria Math" w:hAnsi="Cambria Math"/>
                    </w:rPr>
                    <m:t>СР</m:t>
                  </m:r>
                </m:sub>
                <m:sup>
                  <m:r>
                    <m:rPr>
                      <m:sty m:val="p"/>
                    </m:rPr>
                    <w:rPr>
                      <w:rFonts w:ascii="Cambria Math" w:hAnsi="Cambria Math"/>
                      <w:lang w:val="en-US"/>
                    </w:rPr>
                    <m:t>III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Ч.</m:t>
                  </m:r>
                  <m:r>
                    <m:rPr>
                      <m:sty m:val="p"/>
                    </m:rPr>
                    <w:rPr>
                      <w:rFonts w:ascii="Cambria Math" w:hAnsi="Cambria Math"/>
                      <w:lang w:val="en-US"/>
                    </w:rPr>
                    <m:t>X</m:t>
                  </m:r>
                  <m:r>
                    <m:rPr>
                      <m:sty m:val="p"/>
                    </m:rPr>
                    <w:rPr>
                      <w:rFonts w:ascii="Cambria Math" w:hAnsi="Cambria Math"/>
                    </w:rPr>
                    <m:t>доп</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Л</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Л.ПАР</m:t>
                          </m:r>
                        </m:sub>
                      </m:sSub>
                    </m:num>
                    <m:den>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Т.МИН</m:t>
                          </m:r>
                        </m:sub>
                      </m:sSub>
                    </m:den>
                  </m:f>
                </m:e>
              </m:d>
            </m:oMath>
            <w:r w:rsidR="00EA57AB" w:rsidRPr="00EA57AB">
              <w:rPr>
                <w:rFonts w:ascii="Cambria Math" w:hAnsi="Cambria Math"/>
              </w:rPr>
              <w:t>,</w:t>
            </w:r>
          </w:p>
          <w:p w:rsidR="00BC242D" w:rsidRPr="00EA57AB" w:rsidRDefault="00FE0AE6" w:rsidP="00391D3E">
            <w:pPr>
              <w:pStyle w:val="aff0"/>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Т.МИН</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З</m:t>
                        </m:r>
                      </m:sub>
                    </m:sSub>
                  </m:num>
                  <m:den>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rPr>
                          <m:t>Л.ПАР</m:t>
                        </m:r>
                      </m:sub>
                    </m:sSub>
                  </m:den>
                </m:f>
              </m:oMath>
            </m:oMathPara>
          </w:p>
        </w:tc>
        <w:tc>
          <w:tcPr>
            <w:tcW w:w="1127" w:type="dxa"/>
            <w:tcBorders>
              <w:left w:val="nil"/>
            </w:tcBorders>
          </w:tcPr>
          <w:p w:rsidR="00BC242D" w:rsidRDefault="00BC242D" w:rsidP="00FC3878">
            <w:pPr>
              <w:pStyle w:val="aff0"/>
            </w:pPr>
          </w:p>
          <w:p w:rsidR="00EA57AB" w:rsidRDefault="00EA57AB" w:rsidP="00EA57AB">
            <w:pPr>
              <w:pStyle w:val="a2"/>
            </w:pPr>
          </w:p>
        </w:tc>
      </w:tr>
      <w:tr w:rsidR="00BC242D" w:rsidTr="00C12B01">
        <w:tc>
          <w:tcPr>
            <w:tcW w:w="1206" w:type="dxa"/>
            <w:vMerge/>
          </w:tcPr>
          <w:p w:rsidR="00BC242D" w:rsidRDefault="00BC242D" w:rsidP="00FC3878">
            <w:pPr>
              <w:pStyle w:val="aff0"/>
            </w:pPr>
          </w:p>
        </w:tc>
        <w:tc>
          <w:tcPr>
            <w:tcW w:w="3042" w:type="dxa"/>
            <w:vMerge/>
          </w:tcPr>
          <w:p w:rsidR="00BC242D" w:rsidRDefault="00BC242D" w:rsidP="00FC3878">
            <w:pPr>
              <w:pStyle w:val="aff0"/>
            </w:pPr>
          </w:p>
        </w:tc>
        <w:tc>
          <w:tcPr>
            <w:tcW w:w="4536" w:type="dxa"/>
            <w:tcBorders>
              <w:right w:val="nil"/>
            </w:tcBorders>
          </w:tcPr>
          <w:p w:rsidR="00EA57AB" w:rsidRDefault="00EA57AB" w:rsidP="00EA57AB">
            <w:pPr>
              <w:pStyle w:val="aff0"/>
            </w:pPr>
            <w:r w:rsidRPr="002A3ED3">
              <w:t>За трансформатором ответвления</w:t>
            </w:r>
          </w:p>
          <w:p w:rsidR="00EA57AB" w:rsidRPr="00EA57AB" w:rsidRDefault="00FE0AE6" w:rsidP="00EA57AB">
            <w:pPr>
              <w:pStyle w:val="aff0"/>
              <w:rPr>
                <w:rFonts w:ascii="Cambria Math" w:hAnsi="Cambria Math"/>
              </w:rPr>
            </w:pPr>
            <m:oMath>
              <m:sSubSup>
                <m:sSubSupPr>
                  <m:ctrlPr>
                    <w:rPr>
                      <w:rFonts w:ascii="Cambria Math" w:hAnsi="Cambria Math"/>
                    </w:rPr>
                  </m:ctrlPr>
                </m:sSubSupPr>
                <m:e>
                  <m:r>
                    <m:rPr>
                      <m:sty m:val="p"/>
                    </m:rPr>
                    <w:rPr>
                      <w:rFonts w:ascii="Cambria Math" w:hAnsi="Cambria Math"/>
                      <w:lang w:val="en-US"/>
                    </w:rPr>
                    <m:t>X</m:t>
                  </m:r>
                </m:e>
                <m:sub>
                  <m:r>
                    <m:rPr>
                      <m:sty m:val="p"/>
                    </m:rPr>
                    <w:rPr>
                      <w:rFonts w:ascii="Cambria Math" w:hAnsi="Cambria Math"/>
                    </w:rPr>
                    <m:t>СР</m:t>
                  </m:r>
                </m:sub>
                <m:sup>
                  <m:r>
                    <m:rPr>
                      <m:sty m:val="p"/>
                    </m:rPr>
                    <w:rPr>
                      <w:rFonts w:ascii="Cambria Math" w:hAnsi="Cambria Math"/>
                      <w:lang w:val="en-US"/>
                    </w:rPr>
                    <m:t>III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Ч.</m:t>
                  </m:r>
                  <m:r>
                    <m:rPr>
                      <m:sty m:val="p"/>
                    </m:rPr>
                    <w:rPr>
                      <w:rFonts w:ascii="Cambria Math" w:hAnsi="Cambria Math"/>
                      <w:lang w:val="en-US"/>
                    </w:rPr>
                    <m:t>X</m:t>
                  </m:r>
                  <m:r>
                    <m:rPr>
                      <m:sty m:val="p"/>
                    </m:rPr>
                    <w:rPr>
                      <w:rFonts w:ascii="Cambria Math" w:hAnsi="Cambria Math"/>
                    </w:rPr>
                    <m:t>доп</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Л</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 xml:space="preserve">ОТВ </m:t>
                          </m:r>
                        </m:sub>
                      </m:sSub>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X</m:t>
                          </m:r>
                        </m:e>
                        <m:sub>
                          <m:r>
                            <m:rPr>
                              <m:sty m:val="p"/>
                            </m:rPr>
                            <w:rPr>
                              <w:rFonts w:ascii="Cambria Math" w:hAnsi="Cambria Math"/>
                            </w:rPr>
                            <m:t>ТР.ОТВ</m:t>
                          </m:r>
                        </m:sub>
                      </m:sSub>
                    </m:num>
                    <m:den>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Т.МИН</m:t>
                          </m:r>
                        </m:sub>
                      </m:sSub>
                    </m:den>
                  </m:f>
                </m:e>
              </m:d>
            </m:oMath>
            <w:r w:rsidR="00EA57AB" w:rsidRPr="00EA57AB">
              <w:rPr>
                <w:rFonts w:ascii="Cambria Math" w:hAnsi="Cambria Math"/>
              </w:rPr>
              <w:t>,</w:t>
            </w:r>
          </w:p>
          <w:p w:rsidR="00EA57AB" w:rsidRPr="00EA57AB" w:rsidRDefault="00FE0AE6" w:rsidP="00EA57AB">
            <w:pPr>
              <w:pStyle w:val="aff0"/>
              <w:rPr>
                <w:rFonts w:ascii="Cambria Math" w:hAnsi="Cambria Math"/>
              </w:rPr>
            </w:pP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Т.МИН</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З</m:t>
                      </m:r>
                    </m:sub>
                  </m:sSub>
                </m:num>
                <m:den>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rPr>
                        <m:t>ТР</m:t>
                      </m:r>
                    </m:sub>
                  </m:sSub>
                </m:den>
              </m:f>
            </m:oMath>
            <w:r w:rsidR="00EA57AB" w:rsidRPr="00EA57AB">
              <w:rPr>
                <w:rFonts w:ascii="Cambria Math" w:hAnsi="Cambria Math"/>
              </w:rPr>
              <w:t xml:space="preserve"> ,</w:t>
            </w:r>
          </w:p>
          <w:p w:rsidR="00BC242D" w:rsidRDefault="00FE0AE6" w:rsidP="00391D3E">
            <w:pPr>
              <w:pStyle w:val="aff0"/>
            </w:pP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rPr>
                    <m:t>Ч.</m:t>
                  </m:r>
                  <m:r>
                    <m:rPr>
                      <m:sty m:val="p"/>
                    </m:rPr>
                    <w:rPr>
                      <w:rFonts w:ascii="Cambria Math" w:hAnsi="Cambria Math"/>
                      <w:lang w:val="en-US"/>
                    </w:rPr>
                    <m:t>X</m:t>
                  </m:r>
                  <m:r>
                    <m:rPr>
                      <m:sty m:val="p"/>
                    </m:rPr>
                    <w:rPr>
                      <w:rFonts w:ascii="Cambria Math" w:hAnsi="Cambria Math"/>
                    </w:rPr>
                    <m:t>доп</m:t>
                  </m:r>
                </m:sub>
              </m:sSub>
              <m:r>
                <m:rPr>
                  <m:sty m:val="p"/>
                </m:rPr>
                <w:rPr>
                  <w:rFonts w:ascii="Cambria Math" w:hAnsi="Cambria Math"/>
                </w:rPr>
                <m:t>=1,2</m:t>
              </m:r>
            </m:oMath>
            <w:r w:rsidR="00EA57AB" w:rsidRPr="00EA57AB">
              <w:rPr>
                <w:rFonts w:ascii="Cambria Math" w:hAnsi="Cambria Math"/>
              </w:rPr>
              <w:t xml:space="preserve"> </w:t>
            </w:r>
          </w:p>
        </w:tc>
        <w:tc>
          <w:tcPr>
            <w:tcW w:w="1127" w:type="dxa"/>
            <w:tcBorders>
              <w:left w:val="nil"/>
            </w:tcBorders>
          </w:tcPr>
          <w:p w:rsidR="00BC242D" w:rsidRDefault="00BC242D" w:rsidP="00FC3878">
            <w:pPr>
              <w:pStyle w:val="aff0"/>
            </w:pPr>
          </w:p>
          <w:p w:rsidR="00EA57AB" w:rsidRDefault="00EA57AB" w:rsidP="00EA57AB">
            <w:pPr>
              <w:pStyle w:val="a2"/>
            </w:pPr>
          </w:p>
        </w:tc>
      </w:tr>
      <w:tr w:rsidR="006879D7" w:rsidTr="00C12B01">
        <w:tc>
          <w:tcPr>
            <w:tcW w:w="1206" w:type="dxa"/>
          </w:tcPr>
          <w:p w:rsidR="006879D7" w:rsidRPr="00EA57AB" w:rsidRDefault="00FE0AE6" w:rsidP="00EA57AB">
            <w:pPr>
              <w:pStyle w:val="aff0"/>
              <w:rPr>
                <w:rFonts w:ascii="Cambria Math" w:hAnsi="Cambria Math"/>
              </w:rPr>
            </w:pPr>
            <m:oMathPara>
              <m:oMath>
                <m:sSubSup>
                  <m:sSubSupPr>
                    <m:ctrlPr>
                      <w:rPr>
                        <w:rFonts w:ascii="Cambria Math" w:hAnsi="Cambria Math"/>
                      </w:rPr>
                    </m:ctrlPr>
                  </m:sSubSupPr>
                  <m:e>
                    <m:r>
                      <m:rPr>
                        <m:sty m:val="p"/>
                      </m:rPr>
                      <w:rPr>
                        <w:rFonts w:ascii="Cambria Math" w:hAnsi="Cambria Math"/>
                        <w:lang w:val="en-US"/>
                      </w:rPr>
                      <m:t>R</m:t>
                    </m:r>
                  </m:e>
                  <m:sub>
                    <m:r>
                      <m:rPr>
                        <m:sty m:val="p"/>
                      </m:rPr>
                      <w:rPr>
                        <w:rFonts w:ascii="Cambria Math" w:hAnsi="Cambria Math"/>
                      </w:rPr>
                      <m:t>СР_ФФ</m:t>
                    </m:r>
                  </m:sub>
                  <m:sup>
                    <m:r>
                      <m:rPr>
                        <m:sty m:val="p"/>
                      </m:rPr>
                      <w:rPr>
                        <w:rFonts w:ascii="Cambria Math" w:hAnsi="Cambria Math"/>
                        <w:lang w:val="en-US"/>
                      </w:rPr>
                      <m:t>III</m:t>
                    </m:r>
                  </m:sup>
                </m:sSubSup>
              </m:oMath>
            </m:oMathPara>
          </w:p>
        </w:tc>
        <w:tc>
          <w:tcPr>
            <w:tcW w:w="3042" w:type="dxa"/>
          </w:tcPr>
          <w:p w:rsidR="006879D7" w:rsidRDefault="00EA57AB" w:rsidP="00FC3878">
            <w:pPr>
              <w:pStyle w:val="aff0"/>
            </w:pPr>
            <w:r w:rsidRPr="002A3ED3">
              <w:rPr>
                <w:szCs w:val="24"/>
              </w:rPr>
              <w:t>1</w:t>
            </w:r>
            <w:r>
              <w:rPr>
                <w:szCs w:val="24"/>
              </w:rPr>
              <w:t>3</w:t>
            </w:r>
            <w:r w:rsidRPr="002A3ED3">
              <w:rPr>
                <w:szCs w:val="24"/>
              </w:rPr>
              <w:t>. Обеспечение требуемой чувствительности к КЗ через переходное сопротивление в конце смежного элемента</w:t>
            </w:r>
          </w:p>
        </w:tc>
        <w:tc>
          <w:tcPr>
            <w:tcW w:w="4536" w:type="dxa"/>
            <w:tcBorders>
              <w:right w:val="nil"/>
            </w:tcBorders>
          </w:tcPr>
          <w:p w:rsidR="00EA57AB" w:rsidRPr="00EA57AB" w:rsidRDefault="00FE0AE6" w:rsidP="00EA57AB">
            <w:pPr>
              <w:pStyle w:val="aff0"/>
              <w:rPr>
                <w:rFonts w:ascii="Cambria Math" w:hAnsi="Cambria Math"/>
              </w:rPr>
            </w:pP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СР_ФФ</m:t>
                  </m:r>
                </m:sub>
                <m:sup>
                  <m:r>
                    <m:rPr>
                      <m:sty m:val="p"/>
                    </m:rPr>
                    <w:rPr>
                      <w:rFonts w:ascii="Cambria Math" w:hAnsi="Cambria Math"/>
                      <w:lang w:val="en-US"/>
                    </w:rPr>
                    <m:t>III</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m:t>
                  </m:r>
                  <m:r>
                    <m:rPr>
                      <m:sty m:val="p"/>
                    </m:rPr>
                    <w:rPr>
                      <w:rFonts w:ascii="Cambria Math" w:hAnsi="Cambria Math"/>
                      <w:lang w:val="en-US"/>
                    </w:rPr>
                    <m:t>R</m:t>
                  </m:r>
                  <m:r>
                    <m:rPr>
                      <m:sty m:val="p"/>
                    </m:rPr>
                    <w:rPr>
                      <w:rFonts w:ascii="Cambria Math" w:hAnsi="Cambria Math"/>
                    </w:rPr>
                    <m:t>доп</m:t>
                  </m:r>
                </m:sub>
                <m:sup>
                  <m:r>
                    <m:rPr>
                      <m:sty m:val="p"/>
                    </m:rPr>
                    <w:rPr>
                      <w:rFonts w:ascii="Cambria Math" w:hAnsi="Cambria Math"/>
                      <w:lang w:val="en-US"/>
                    </w:rPr>
                    <m:t>III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ПЕР</m:t>
                  </m:r>
                </m:sub>
              </m:sSub>
            </m:oMath>
            <w:r w:rsidR="00EA57AB" w:rsidRPr="00EA57AB">
              <w:rPr>
                <w:rFonts w:ascii="Cambria Math" w:hAnsi="Cambria Math"/>
              </w:rPr>
              <w:t>,</w:t>
            </w:r>
          </w:p>
          <w:p w:rsidR="00EA57AB" w:rsidRPr="00EA57AB" w:rsidRDefault="00FE0AE6" w:rsidP="00EA57AB">
            <w:pPr>
              <w:pStyle w:val="aff0"/>
              <w:rPr>
                <w:rFonts w:ascii="Cambria Math" w:hAnsi="Cambria Math"/>
              </w:rP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ПЕР</m:t>
                  </m:r>
                </m:sub>
              </m:sSub>
              <m:r>
                <m:rPr>
                  <m:sty m:val="p"/>
                </m:rPr>
                <w:rPr>
                  <w:rFonts w:ascii="Cambria Math" w:hAnsi="Cambria Math"/>
                </w:rPr>
                <m:t>=</m:t>
              </m:r>
              <m:f>
                <m:fPr>
                  <m:type m:val="lin"/>
                  <m:ctrlPr>
                    <w:rPr>
                      <w:rFonts w:ascii="Cambria Math" w:hAnsi="Cambria Math"/>
                    </w:rPr>
                  </m:ctrlPr>
                </m:fPr>
                <m:num>
                  <m:r>
                    <m:rPr>
                      <m:sty m:val="p"/>
                    </m:rPr>
                    <w:rPr>
                      <w:rFonts w:ascii="Cambria Math" w:hAnsi="Cambria Math"/>
                    </w:rPr>
                    <m:t>525∙</m:t>
                  </m:r>
                  <m:sSub>
                    <m:sSubPr>
                      <m:ctrlPr>
                        <w:rPr>
                          <w:rFonts w:ascii="Cambria Math" w:hAnsi="Cambria Math"/>
                        </w:rPr>
                      </m:ctrlPr>
                    </m:sSubPr>
                    <m:e>
                      <m:r>
                        <m:rPr>
                          <m:sty m:val="p"/>
                        </m:rPr>
                        <w:rPr>
                          <w:rFonts w:ascii="Cambria Math" w:hAnsi="Cambria Math"/>
                          <w:lang w:val="en-US"/>
                        </w:rPr>
                        <m:t>L</m:t>
                      </m:r>
                    </m:e>
                    <m:sub>
                      <m:r>
                        <m:rPr>
                          <m:sty m:val="p"/>
                        </m:rPr>
                        <w:rPr>
                          <w:rFonts w:ascii="Cambria Math" w:hAnsi="Cambria Math"/>
                        </w:rPr>
                        <m:t>ДУГИ</m:t>
                      </m:r>
                    </m:sub>
                  </m:sSub>
                </m:num>
                <m:den>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З.МИН</m:t>
                      </m:r>
                    </m:sub>
                    <m:sup>
                      <m:r>
                        <m:rPr>
                          <m:sty m:val="p"/>
                        </m:rPr>
                        <w:rPr>
                          <w:rFonts w:ascii="Cambria Math" w:hAnsi="Cambria Math"/>
                        </w:rPr>
                        <m:t>(2)</m:t>
                      </m:r>
                    </m:sup>
                  </m:sSubSup>
                </m:den>
              </m:f>
            </m:oMath>
            <w:r w:rsidR="00EA57AB" w:rsidRPr="00EA57AB">
              <w:rPr>
                <w:rFonts w:ascii="Cambria Math" w:hAnsi="Cambria Math"/>
              </w:rPr>
              <w:t>,</w:t>
            </w:r>
          </w:p>
          <w:p w:rsidR="00EA57AB" w:rsidRPr="00EA57AB" w:rsidRDefault="00FE0AE6" w:rsidP="00EA57AB">
            <w:pPr>
              <w:pStyle w:val="aff0"/>
              <w:rPr>
                <w:rFonts w:ascii="Cambria Math" w:hAnsi="Cambria Math"/>
              </w:rPr>
            </w:pPr>
            <m:oMath>
              <m:sSub>
                <m:sSubPr>
                  <m:ctrlPr>
                    <w:rPr>
                      <w:rFonts w:ascii="Cambria Math" w:hAnsi="Cambria Math"/>
                    </w:rPr>
                  </m:ctrlPr>
                </m:sSubPr>
                <m:e>
                  <m:r>
                    <m:rPr>
                      <m:sty m:val="p"/>
                    </m:rPr>
                    <w:rPr>
                      <w:rFonts w:ascii="Cambria Math" w:hAnsi="Cambria Math"/>
                      <w:lang w:val="en-US"/>
                    </w:rPr>
                    <m:t>L</m:t>
                  </m:r>
                </m:e>
                <m:sub>
                  <m:r>
                    <m:rPr>
                      <m:sty m:val="p"/>
                    </m:rPr>
                    <w:rPr>
                      <w:rFonts w:ascii="Cambria Math" w:hAnsi="Cambria Math"/>
                    </w:rPr>
                    <m:t>ДУГИ</m:t>
                  </m:r>
                </m:sub>
              </m:sSub>
              <m:r>
                <m:rPr>
                  <m:sty m:val="p"/>
                </m:rPr>
                <w:rPr>
                  <w:rFonts w:ascii="Cambria Math" w:hAnsi="Cambria Math"/>
                </w:rPr>
                <m:t>=</m:t>
              </m:r>
              <m:d>
                <m:dPr>
                  <m:ctrlPr>
                    <w:rPr>
                      <w:rFonts w:ascii="Cambria Math" w:hAnsi="Cambria Math"/>
                    </w:rPr>
                  </m:ctrlPr>
                </m:dPr>
                <m:e>
                  <m:r>
                    <m:rPr>
                      <m:sty m:val="p"/>
                    </m:rPr>
                    <w:rPr>
                      <w:rFonts w:ascii="Cambria Math" w:hAnsi="Cambria Math"/>
                    </w:rPr>
                    <m:t>5÷6</m:t>
                  </m:r>
                </m:e>
              </m:d>
              <m:r>
                <m:rPr>
                  <m:sty m:val="p"/>
                </m:rPr>
                <w:rPr>
                  <w:rFonts w:ascii="Cambria Math" w:hAnsi="Cambria Math"/>
                </w:rPr>
                <m:t>∙</m:t>
              </m:r>
              <m:sSub>
                <m:sSubPr>
                  <m:ctrlPr>
                    <w:rPr>
                      <w:rFonts w:ascii="Cambria Math" w:hAnsi="Cambria Math"/>
                      <w:lang w:val="en-US"/>
                    </w:rPr>
                  </m:ctrlPr>
                </m:sSubPr>
                <m:e>
                  <m:r>
                    <m:rPr>
                      <m:sty m:val="p"/>
                    </m:rPr>
                    <w:rPr>
                      <w:rFonts w:ascii="Cambria Math" w:hAnsi="Cambria Math"/>
                      <w:lang w:val="en-US"/>
                    </w:rPr>
                    <m:t>L</m:t>
                  </m:r>
                </m:e>
                <m:sub>
                  <m:r>
                    <m:rPr>
                      <m:sty m:val="p"/>
                    </m:rPr>
                    <w:rPr>
                      <w:rFonts w:ascii="Cambria Math" w:hAnsi="Cambria Math"/>
                    </w:rPr>
                    <m:t>ФФ</m:t>
                  </m:r>
                </m:sub>
              </m:sSub>
            </m:oMath>
            <w:r w:rsidR="00EA57AB" w:rsidRPr="00EA57AB">
              <w:rPr>
                <w:rFonts w:ascii="Cambria Math" w:hAnsi="Cambria Math"/>
              </w:rPr>
              <w:t>,</w:t>
            </w:r>
          </w:p>
          <w:p w:rsidR="006879D7" w:rsidRPr="00EA57AB" w:rsidRDefault="00FE0AE6" w:rsidP="00391D3E">
            <w:pPr>
              <w:pStyle w:val="aff0"/>
            </w:pPr>
            <m:oMathPara>
              <m:oMathParaPr>
                <m:jc m:val="left"/>
              </m:oMathPara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Ч.</m:t>
                    </m:r>
                    <m:r>
                      <m:rPr>
                        <m:sty m:val="p"/>
                      </m:rPr>
                      <w:rPr>
                        <w:rFonts w:ascii="Cambria Math" w:hAnsi="Cambria Math"/>
                        <w:lang w:val="en-US"/>
                      </w:rPr>
                      <m:t>R</m:t>
                    </m:r>
                    <m:r>
                      <m:rPr>
                        <m:sty m:val="p"/>
                      </m:rPr>
                      <w:rPr>
                        <w:rFonts w:ascii="Cambria Math" w:hAnsi="Cambria Math"/>
                      </w:rPr>
                      <m:t>доп</m:t>
                    </m:r>
                  </m:sub>
                  <m:sup>
                    <m:r>
                      <m:rPr>
                        <m:sty m:val="p"/>
                      </m:rPr>
                      <w:rPr>
                        <w:rFonts w:ascii="Cambria Math" w:hAnsi="Cambria Math"/>
                        <w:lang w:val="en-US"/>
                      </w:rPr>
                      <m:t>I</m:t>
                    </m:r>
                  </m:sup>
                </m:sSubSup>
                <m:r>
                  <m:rPr>
                    <m:sty m:val="p"/>
                  </m:rPr>
                  <w:rPr>
                    <w:rFonts w:ascii="Cambria Math" w:hAnsi="Cambria Math"/>
                  </w:rPr>
                  <m:t>=1,5</m:t>
                </m:r>
              </m:oMath>
            </m:oMathPara>
          </w:p>
        </w:tc>
        <w:tc>
          <w:tcPr>
            <w:tcW w:w="1127" w:type="dxa"/>
            <w:tcBorders>
              <w:left w:val="nil"/>
            </w:tcBorders>
          </w:tcPr>
          <w:p w:rsidR="006879D7" w:rsidRDefault="006879D7" w:rsidP="00363744">
            <w:pPr>
              <w:pStyle w:val="a2"/>
            </w:pPr>
          </w:p>
        </w:tc>
      </w:tr>
    </w:tbl>
    <w:p w:rsidR="001D4E95" w:rsidRDefault="001D4E95" w:rsidP="001D4E95"/>
    <w:p w:rsidR="001D4E95" w:rsidRDefault="001D4E95" w:rsidP="001D4E95">
      <w:r>
        <w:t xml:space="preserve">При определении сопротивлений срабатывания по реактивной оси </w:t>
      </w: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m:t>
            </m:r>
          </m:sup>
        </m:sSubSup>
      </m:oMath>
      <w:r>
        <w:t xml:space="preserve">, </w:t>
      </w: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II</m:t>
            </m:r>
          </m:sup>
        </m:sSubSup>
      </m:oMath>
      <w:r>
        <w:t xml:space="preserve"> и </w:t>
      </w: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СР</m:t>
            </m:r>
          </m:sub>
          <m:sup>
            <m:r>
              <m:rPr>
                <m:sty m:val="p"/>
              </m:rPr>
              <w:rPr>
                <w:rFonts w:ascii="Cambria Math" w:hAnsi="Cambria Math"/>
              </w:rPr>
              <m:t>III</m:t>
            </m:r>
          </m:sup>
        </m:sSubSup>
      </m:oMath>
      <w:r>
        <w:t xml:space="preserve"> в расчетные выражения подставляются конкретные значения расчетных величин, определенные для соответствующих условий и режимов:</w:t>
      </w:r>
    </w:p>
    <w:p w:rsidR="001D4E95" w:rsidRDefault="00FE0AE6" w:rsidP="001D4E95">
      <m:oMath>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rPr>
              <m:t>Л</m:t>
            </m:r>
          </m:sub>
        </m:sSub>
      </m:oMath>
      <w:r w:rsidR="001D4E95">
        <w:t xml:space="preserve"> – индуктивное сопротивление защищаемой линии, Ом;</w:t>
      </w:r>
    </w:p>
    <w:p w:rsidR="001D4E95" w:rsidRDefault="00FE0AE6" w:rsidP="001D4E95">
      <m:oMath>
        <m:sSubSup>
          <m:sSubSupPr>
            <m:ctrlPr>
              <w:rPr>
                <w:rFonts w:ascii="Cambria Math" w:hAnsi="Cambria Math"/>
                <w:szCs w:val="24"/>
              </w:rPr>
            </m:ctrlPr>
          </m:sSubSupPr>
          <m:e>
            <m:r>
              <m:rPr>
                <m:sty m:val="p"/>
              </m:rPr>
              <w:rPr>
                <w:rFonts w:ascii="Cambria Math" w:hAnsi="Cambria Math"/>
                <w:szCs w:val="24"/>
              </w:rPr>
              <m:t>X</m:t>
            </m:r>
          </m:e>
          <m:sub>
            <m:r>
              <m:rPr>
                <m:sty m:val="p"/>
              </m:rPr>
              <w:rPr>
                <w:rFonts w:ascii="Cambria Math" w:hAnsi="Cambria Math"/>
                <w:szCs w:val="24"/>
              </w:rPr>
              <m:t>Л</m:t>
            </m:r>
          </m:sub>
          <m:sup>
            <m:r>
              <m:rPr>
                <m:sty m:val="p"/>
              </m:rPr>
              <w:rPr>
                <w:rFonts w:ascii="Cambria Math" w:hAnsi="Cambria Math"/>
                <w:szCs w:val="24"/>
              </w:rPr>
              <m:t>`</m:t>
            </m:r>
          </m:sup>
        </m:sSubSup>
      </m:oMath>
      <w:r w:rsidR="001D4E95">
        <w:t xml:space="preserve"> – индуктивное сопротивление защищаемой линии до ответвления, Ом;</w:t>
      </w:r>
    </w:p>
    <w:p w:rsidR="001D4E95" w:rsidRDefault="00FE0AE6" w:rsidP="001D4E95">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ОТВ</m:t>
            </m:r>
          </m:sub>
        </m:sSub>
      </m:oMath>
      <w:r w:rsidR="001D4E95">
        <w:t xml:space="preserve"> – индуктивное сопротивление ответвления от защищаемой линии, Ом;</w:t>
      </w:r>
    </w:p>
    <w:p w:rsidR="001D4E95" w:rsidRDefault="00FE0AE6" w:rsidP="001D4E95">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Т</m:t>
            </m:r>
          </m:sub>
        </m:sSub>
      </m:oMath>
      <w:r w:rsidR="001D4E95">
        <w:t xml:space="preserve">  – индуктивное сопротивление смежного двухобмоточного трансформатора, Ом;</w:t>
      </w:r>
    </w:p>
    <w:p w:rsidR="001D4E95" w:rsidRDefault="00FE0AE6" w:rsidP="001D4E95">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ВТ</m:t>
            </m:r>
          </m:sub>
        </m:sSub>
      </m:oMath>
      <w:r w:rsidR="001D4E95">
        <w:t>,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 xml:space="preserve">СТ </m:t>
            </m:r>
          </m:sub>
        </m:sSub>
        <m:r>
          <m:rPr>
            <m:sty m:val="p"/>
          </m:rPr>
          <w:rPr>
            <w:rFonts w:ascii="Cambria Math" w:hAnsi="Cambria Math"/>
          </w:rPr>
          <m:t xml:space="preserve"> </m:t>
        </m:r>
      </m:oMath>
      <w:r w:rsidR="001D4E95">
        <w:t xml:space="preserve">– индуктивные сопротивления обмоток высшего и среднего напряжения смежного трехобмоточного трансформатора или автотрансформатора, Ом. </w:t>
      </w:r>
    </w:p>
    <w:p w:rsidR="001D4E95" w:rsidRDefault="001D4E95" w:rsidP="001D4E95">
      <w:r>
        <w:lastRenderedPageBreak/>
        <w:t>При определении сопротивлений трансформаторов необходимо учесть регулирование напряжения под нагрузкой и режим работы трансформаторов на сторонах среднего и низшего напряжений подстанции;</w:t>
      </w:r>
    </w:p>
    <w:p w:rsidR="001D4E95" w:rsidRDefault="00FE0AE6" w:rsidP="001D4E95">
      <m:oMath>
        <m:sSubSup>
          <m:sSubSupPr>
            <m:ctrlPr>
              <w:rPr>
                <w:rFonts w:ascii="Cambria Math" w:hAnsi="Cambria Math"/>
                <w:szCs w:val="24"/>
              </w:rPr>
            </m:ctrlPr>
          </m:sSubSupPr>
          <m:e>
            <m:r>
              <m:rPr>
                <m:sty m:val="p"/>
              </m:rPr>
              <w:rPr>
                <w:rFonts w:ascii="Cambria Math" w:hAnsi="Cambria Math"/>
                <w:szCs w:val="24"/>
              </w:rPr>
              <m:t>X</m:t>
            </m:r>
          </m:e>
          <m:sub>
            <m:r>
              <m:rPr>
                <m:sty m:val="p"/>
              </m:rPr>
              <w:rPr>
                <w:rFonts w:ascii="Cambria Math" w:hAnsi="Cambria Math"/>
                <w:szCs w:val="24"/>
              </w:rPr>
              <m:t>СР.СМ.Л</m:t>
            </m:r>
          </m:sub>
          <m:sup>
            <m:r>
              <m:rPr>
                <m:sty m:val="p"/>
              </m:rPr>
              <w:rPr>
                <w:rFonts w:ascii="Cambria Math" w:hAnsi="Cambria Math"/>
                <w:szCs w:val="24"/>
                <w:lang w:val="en-US"/>
              </w:rPr>
              <m:t>I</m:t>
            </m:r>
          </m:sup>
        </m:sSubSup>
      </m:oMath>
      <w:r w:rsidR="001D4E95">
        <w:t xml:space="preserve"> – сопротивление срабатывания по реактивной оси первой ступени ДЗ смежной линии, Ом;</w:t>
      </w:r>
    </w:p>
    <w:p w:rsidR="001D4E95" w:rsidRDefault="00FE0AE6" w:rsidP="001D4E95">
      <m:oMath>
        <m:sSubSup>
          <m:sSubSupPr>
            <m:ctrlPr>
              <w:rPr>
                <w:rFonts w:ascii="Cambria Math" w:hAnsi="Cambria Math"/>
                <w:szCs w:val="24"/>
              </w:rPr>
            </m:ctrlPr>
          </m:sSubSupPr>
          <m:e>
            <m:r>
              <m:rPr>
                <m:sty m:val="p"/>
              </m:rPr>
              <w:rPr>
                <w:rFonts w:ascii="Cambria Math" w:hAnsi="Cambria Math"/>
                <w:szCs w:val="24"/>
              </w:rPr>
              <m:t>X</m:t>
            </m:r>
          </m:e>
          <m:sub>
            <m:r>
              <m:rPr>
                <m:sty m:val="p"/>
              </m:rPr>
              <w:rPr>
                <w:rFonts w:ascii="Cambria Math" w:hAnsi="Cambria Math"/>
                <w:szCs w:val="24"/>
              </w:rPr>
              <m:t>СР.ПАР.Л</m:t>
            </m:r>
          </m:sub>
          <m:sup>
            <m:r>
              <m:rPr>
                <m:sty m:val="p"/>
              </m:rPr>
              <w:rPr>
                <w:rFonts w:ascii="Cambria Math" w:hAnsi="Cambria Math"/>
                <w:szCs w:val="24"/>
                <w:lang w:val="en-US"/>
              </w:rPr>
              <m:t>I</m:t>
            </m:r>
          </m:sup>
        </m:sSubSup>
        <m:r>
          <m:rPr>
            <m:sty m:val="p"/>
          </m:rPr>
          <w:rPr>
            <w:rFonts w:ascii="Cambria Math" w:hAnsi="Cambria Math"/>
            <w:szCs w:val="24"/>
          </w:rPr>
          <m:t xml:space="preserve"> </m:t>
        </m:r>
      </m:oMath>
      <w:r w:rsidR="001D4E95">
        <w:t>– сопротивление срабатывания по реактивной оси первой ступени ДЗ параллельной линии, Ом;</w:t>
      </w:r>
    </w:p>
    <w:p w:rsidR="001D4E95" w:rsidRDefault="001D4E95" w:rsidP="001D4E95">
      <m:oMath>
        <m:r>
          <m:rPr>
            <m:sty m:val="p"/>
          </m:rPr>
          <w:rPr>
            <w:rFonts w:ascii="Cambria Math" w:hAnsi="Cambria Math"/>
            <w:szCs w:val="24"/>
          </w:rPr>
          <m:t>α</m:t>
        </m:r>
      </m:oMath>
      <w:r>
        <w:t xml:space="preserve"> – погрешность трансформатора напряжения и ИО сопротивления, приводящая к уменьшению длины защищаемой зоны первой ступени ДЗ смежной линии, рекомендуется принимать </w:t>
      </w:r>
      <m:oMath>
        <m:r>
          <m:rPr>
            <m:sty m:val="p"/>
          </m:rPr>
          <w:rPr>
            <w:rFonts w:ascii="Cambria Math" w:hAnsi="Cambria Math"/>
            <w:szCs w:val="24"/>
          </w:rPr>
          <m:t>α=0,1</m:t>
        </m:r>
      </m:oMath>
      <w:r>
        <w:t>;</w:t>
      </w:r>
    </w:p>
    <w:p w:rsidR="001D4E95" w:rsidRDefault="00FE0AE6" w:rsidP="001D4E95">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Л.СМ</m:t>
            </m:r>
          </m:sub>
        </m:sSub>
      </m:oMath>
      <w:r w:rsidR="001D4E95">
        <w:t xml:space="preserve"> – индуктивное сопротивление смежной линии, Ом;</w:t>
      </w:r>
    </w:p>
    <w:p w:rsidR="001D4E95" w:rsidRDefault="00FE0AE6" w:rsidP="001D4E95">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Л.ПАР</m:t>
            </m:r>
          </m:sub>
        </m:sSub>
      </m:oMath>
      <w:r w:rsidR="001D4E95">
        <w:t xml:space="preserve"> – индуктивное сопротивление параллельной линии, Ом;</w:t>
      </w:r>
    </w:p>
    <w:p w:rsidR="001D4E95" w:rsidRDefault="00FE0AE6" w:rsidP="001D4E95">
      <m:oMath>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rPr>
              <m:t>Т</m:t>
            </m:r>
          </m:sub>
        </m:sSub>
      </m:oMath>
      <w:r w:rsidR="001D4E95">
        <w:t xml:space="preserve"> – коэффициент токораспределения, определяющий отношение тока, протекающего через защиту, к току в поврежденном элементе. При расчете данного коэффициента для определения параметров вторых ступеней ДЗ необходимо задать такой режим работы электрической сети, при котором </w:t>
      </w:r>
      <m:oMath>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rPr>
              <m:t>Т</m:t>
            </m:r>
          </m:sub>
        </m:sSub>
      </m:oMath>
      <w:r w:rsidR="001D4E95">
        <w:t xml:space="preserve"> был бы максимальным. Для определения параметров третьей ступени </w:t>
      </w:r>
      <m:oMath>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rPr>
              <m:t>Т</m:t>
            </m:r>
          </m:sub>
        </m:sSub>
      </m:oMath>
      <w:r w:rsidR="001D4E95">
        <w:t xml:space="preserve"> должен быть минимальным;</w:t>
      </w:r>
    </w:p>
    <w:p w:rsidR="001D4E95" w:rsidRDefault="00FE0AE6" w:rsidP="001D4E95">
      <m:oMath>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rPr>
              <m:t>ОТС</m:t>
            </m:r>
          </m:sub>
        </m:sSub>
      </m:oMath>
      <w:r w:rsidR="001D4E95">
        <w:t xml:space="preserve"> – коэффициент отстройки, учитывающий погрешности ИО сопротивления и измерительных ТН в сторону увеличения защищаемой зоны, неточность расчета электрических величин и необходимый запас. При расчетах значение коэффициента принимается </w:t>
      </w:r>
      <m:oMath>
        <m:sSub>
          <m:sSubPr>
            <m:ctrlPr>
              <w:rPr>
                <w:rFonts w:ascii="Cambria Math" w:hAnsi="Cambria Math"/>
                <w:szCs w:val="24"/>
              </w:rPr>
            </m:ctrlPr>
          </m:sSubPr>
          <m:e>
            <m:r>
              <m:rPr>
                <m:sty m:val="p"/>
              </m:rPr>
              <w:rPr>
                <w:rFonts w:ascii="Cambria Math" w:hAnsi="Cambria Math"/>
                <w:szCs w:val="24"/>
                <w:lang w:val="en-US"/>
              </w:rPr>
              <m:t>K</m:t>
            </m:r>
          </m:e>
          <m:sub>
            <m:r>
              <m:rPr>
                <m:sty m:val="p"/>
              </m:rPr>
              <w:rPr>
                <w:rFonts w:ascii="Cambria Math" w:hAnsi="Cambria Math"/>
                <w:szCs w:val="24"/>
              </w:rPr>
              <m:t>ОТС</m:t>
            </m:r>
          </m:sub>
        </m:sSub>
        <m:r>
          <m:rPr>
            <m:sty m:val="p"/>
          </m:rPr>
          <w:rPr>
            <w:rFonts w:ascii="Cambria Math" w:hAnsi="Cambria Math"/>
            <w:szCs w:val="24"/>
          </w:rPr>
          <m:t>=0,85</m:t>
        </m:r>
      </m:oMath>
      <w:r w:rsidR="001D4E95">
        <w:t>.</w:t>
      </w:r>
    </w:p>
    <w:p w:rsidR="001D4E95" w:rsidRDefault="001D4E95" w:rsidP="001D4E95">
      <w:r>
        <w:t xml:space="preserve">При определении сопротивлений срабатывания по активной оси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СР_ФФ</m:t>
            </m:r>
          </m:sub>
          <m:sup>
            <m:r>
              <m:rPr>
                <m:sty m:val="p"/>
              </m:rPr>
              <w:rPr>
                <w:rFonts w:ascii="Cambria Math" w:hAnsi="Cambria Math"/>
              </w:rPr>
              <m:t>I</m:t>
            </m:r>
          </m:sup>
        </m:sSubSup>
      </m:oMath>
      <w:r>
        <w:t xml:space="preserve">,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СР_ФФ</m:t>
            </m:r>
          </m:sub>
          <m:sup>
            <m:r>
              <m:rPr>
                <m:sty m:val="p"/>
              </m:rPr>
              <w:rPr>
                <w:rFonts w:ascii="Cambria Math" w:hAnsi="Cambria Math"/>
              </w:rPr>
              <m:t>II</m:t>
            </m:r>
          </m:sup>
        </m:sSubSup>
      </m:oMath>
      <w:r>
        <w:t xml:space="preserve"> и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СР_ФФ</m:t>
            </m:r>
          </m:sub>
          <m:sup>
            <m:r>
              <m:rPr>
                <m:sty m:val="p"/>
              </m:rPr>
              <w:rPr>
                <w:rFonts w:ascii="Cambria Math" w:hAnsi="Cambria Math"/>
              </w:rPr>
              <m:t>III</m:t>
            </m:r>
          </m:sup>
        </m:sSubSup>
      </m:oMath>
      <w:r>
        <w:t xml:space="preserve"> необходимо произвести расчет переходного сопротивления при дуговом замыкании в конце зоны действия ступени.</w:t>
      </w:r>
    </w:p>
    <w:p w:rsidR="00C8368C" w:rsidRDefault="001D4E95" w:rsidP="001D4E95">
      <w:r>
        <w:t xml:space="preserve">Для дистанционных защит от междуфазных КЗ в качестве переходного сопротивления рассматривается сопротивление электрической дуги. В отечественной практике сопротивление дуги </w:t>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ПЕР</m:t>
            </m:r>
          </m:sub>
        </m:sSub>
      </m:oMath>
      <w:r>
        <w:t xml:space="preserve"> в общем случае, определяется по выражению:</w:t>
      </w:r>
    </w:p>
    <w:tbl>
      <w:tblPr>
        <w:tblStyle w:val="ae"/>
        <w:tblW w:w="9923" w:type="dxa"/>
        <w:tblLook w:val="04A0" w:firstRow="1" w:lastRow="0" w:firstColumn="1" w:lastColumn="0" w:noHBand="0" w:noVBand="1"/>
      </w:tblPr>
      <w:tblGrid>
        <w:gridCol w:w="8217"/>
        <w:gridCol w:w="1706"/>
      </w:tblGrid>
      <w:tr w:rsidR="009244F0" w:rsidTr="009C0DE5">
        <w:trPr>
          <w:trHeight w:val="257"/>
        </w:trPr>
        <w:tc>
          <w:tcPr>
            <w:tcW w:w="8217" w:type="dxa"/>
            <w:shd w:val="clear" w:color="auto" w:fill="auto"/>
            <w:vAlign w:val="center"/>
          </w:tcPr>
          <w:p w:rsidR="009244F0" w:rsidRPr="00735E15" w:rsidRDefault="00FE0AE6" w:rsidP="009C0DE5">
            <w:pPr>
              <w:pStyle w:val="af"/>
            </w:pPr>
            <m:oMathPara>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ПЕР</m:t>
                    </m:r>
                  </m:sub>
                </m:sSub>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1050∙</m:t>
                    </m:r>
                    <m:sSub>
                      <m:sSubPr>
                        <m:ctrlPr>
                          <w:rPr>
                            <w:rFonts w:ascii="Cambria Math" w:hAnsi="Cambria Math"/>
                            <w:szCs w:val="24"/>
                          </w:rPr>
                        </m:ctrlPr>
                      </m:sSubPr>
                      <m:e>
                        <m:r>
                          <m:rPr>
                            <m:sty m:val="p"/>
                          </m:rPr>
                          <w:rPr>
                            <w:rFonts w:ascii="Cambria Math" w:hAnsi="Cambria Math"/>
                            <w:szCs w:val="24"/>
                            <w:lang w:val="en-US"/>
                          </w:rPr>
                          <m:t>L</m:t>
                        </m:r>
                      </m:e>
                      <m:sub>
                        <m:r>
                          <m:rPr>
                            <m:sty m:val="p"/>
                          </m:rPr>
                          <w:rPr>
                            <w:rFonts w:ascii="Cambria Math" w:hAnsi="Cambria Math"/>
                            <w:szCs w:val="24"/>
                          </w:rPr>
                          <m:t>ДУГИ</m:t>
                        </m:r>
                      </m:sub>
                    </m:sSub>
                  </m:num>
                  <m:den>
                    <m:sSub>
                      <m:sSubPr>
                        <m:ctrlPr>
                          <w:rPr>
                            <w:rFonts w:ascii="Cambria Math" w:hAnsi="Cambria Math"/>
                            <w:szCs w:val="24"/>
                          </w:rPr>
                        </m:ctrlPr>
                      </m:sSubPr>
                      <m:e>
                        <m:r>
                          <m:rPr>
                            <m:sty m:val="p"/>
                          </m:rPr>
                          <w:rPr>
                            <w:rFonts w:ascii="Cambria Math" w:hAnsi="Cambria Math"/>
                            <w:szCs w:val="24"/>
                          </w:rPr>
                          <m:t>I</m:t>
                        </m:r>
                      </m:e>
                      <m:sub>
                        <m:r>
                          <m:rPr>
                            <m:sty m:val="p"/>
                          </m:rPr>
                          <w:rPr>
                            <w:rFonts w:ascii="Cambria Math" w:hAnsi="Cambria Math"/>
                          </w:rPr>
                          <m:t>КЗ</m:t>
                        </m:r>
                      </m:sub>
                    </m:sSub>
                  </m:den>
                </m:f>
              </m:oMath>
            </m:oMathPara>
          </w:p>
        </w:tc>
        <w:tc>
          <w:tcPr>
            <w:tcW w:w="1706" w:type="dxa"/>
            <w:shd w:val="clear" w:color="auto" w:fill="auto"/>
          </w:tcPr>
          <w:p w:rsidR="009244F0" w:rsidRPr="00587F98" w:rsidRDefault="009244F0" w:rsidP="009C0DE5">
            <w:pPr>
              <w:pStyle w:val="a2"/>
            </w:pPr>
          </w:p>
        </w:tc>
      </w:tr>
    </w:tbl>
    <w:p w:rsidR="009244F0" w:rsidRDefault="009244F0" w:rsidP="009244F0">
      <w:r>
        <w:t xml:space="preserve">где </w:t>
      </w:r>
      <w:r>
        <w:tab/>
      </w:r>
    </w:p>
    <w:p w:rsidR="009244F0" w:rsidRDefault="00FE0AE6" w:rsidP="009244F0">
      <m:oMath>
        <m:sSub>
          <m:sSubPr>
            <m:ctrlPr>
              <w:rPr>
                <w:rFonts w:ascii="Cambria Math" w:hAnsi="Cambria Math"/>
                <w:szCs w:val="24"/>
              </w:rPr>
            </m:ctrlPr>
          </m:sSubPr>
          <m:e>
            <m:r>
              <m:rPr>
                <m:sty m:val="p"/>
              </m:rPr>
              <w:rPr>
                <w:rFonts w:ascii="Cambria Math" w:hAnsi="Cambria Math"/>
                <w:szCs w:val="24"/>
                <w:lang w:val="en-US"/>
              </w:rPr>
              <m:t>L</m:t>
            </m:r>
          </m:e>
          <m:sub>
            <m:r>
              <m:rPr>
                <m:sty m:val="p"/>
              </m:rPr>
              <w:rPr>
                <w:rFonts w:ascii="Cambria Math" w:hAnsi="Cambria Math"/>
                <w:szCs w:val="24"/>
              </w:rPr>
              <m:t>ДУГИ</m:t>
            </m:r>
          </m:sub>
        </m:sSub>
      </m:oMath>
      <w:r w:rsidR="009244F0">
        <w:t xml:space="preserve"> – длина дуги, м;</w:t>
      </w:r>
    </w:p>
    <w:p w:rsidR="009244F0" w:rsidRDefault="00FE0AE6" w:rsidP="009244F0">
      <m:oMath>
        <m:sSub>
          <m:sSubPr>
            <m:ctrlPr>
              <w:rPr>
                <w:rFonts w:ascii="Cambria Math" w:hAnsi="Cambria Math"/>
                <w:szCs w:val="24"/>
              </w:rPr>
            </m:ctrlPr>
          </m:sSubPr>
          <m:e>
            <m:r>
              <m:rPr>
                <m:sty m:val="p"/>
              </m:rPr>
              <w:rPr>
                <w:rFonts w:ascii="Cambria Math" w:hAnsi="Cambria Math"/>
                <w:szCs w:val="24"/>
              </w:rPr>
              <m:t>I</m:t>
            </m:r>
          </m:e>
          <m:sub>
            <m:r>
              <m:rPr>
                <m:sty m:val="p"/>
              </m:rPr>
              <w:rPr>
                <w:rFonts w:ascii="Cambria Math" w:hAnsi="Cambria Math"/>
              </w:rPr>
              <m:t>КЗ</m:t>
            </m:r>
          </m:sub>
        </m:sSub>
      </m:oMath>
      <w:r w:rsidR="009244F0">
        <w:t xml:space="preserve"> – ток короткого замыкания, протекающий через дугу, А.</w:t>
      </w:r>
    </w:p>
    <w:p w:rsidR="009244F0" w:rsidRDefault="009244F0" w:rsidP="009244F0">
      <w:r>
        <w:t xml:space="preserve">При расчете параметров срабатывания по оси R характеристики предлагается определять значение сопротивления электрической дуги </w:t>
      </w:r>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ПЕР</m:t>
            </m:r>
          </m:sub>
        </m:sSub>
      </m:oMath>
      <w:r>
        <w:t xml:space="preserve"> по следующему выражению:</w:t>
      </w:r>
    </w:p>
    <w:tbl>
      <w:tblPr>
        <w:tblStyle w:val="ae"/>
        <w:tblW w:w="9923" w:type="dxa"/>
        <w:tblLook w:val="04A0" w:firstRow="1" w:lastRow="0" w:firstColumn="1" w:lastColumn="0" w:noHBand="0" w:noVBand="1"/>
      </w:tblPr>
      <w:tblGrid>
        <w:gridCol w:w="8217"/>
        <w:gridCol w:w="1706"/>
      </w:tblGrid>
      <w:tr w:rsidR="009244F0" w:rsidTr="009C0DE5">
        <w:trPr>
          <w:trHeight w:val="257"/>
        </w:trPr>
        <w:tc>
          <w:tcPr>
            <w:tcW w:w="8217" w:type="dxa"/>
            <w:shd w:val="clear" w:color="auto" w:fill="auto"/>
            <w:vAlign w:val="center"/>
          </w:tcPr>
          <w:p w:rsidR="009244F0" w:rsidRPr="00735E15" w:rsidRDefault="00FE0AE6" w:rsidP="009C0DE5">
            <w:pPr>
              <w:pStyle w:val="af"/>
            </w:pPr>
            <m:oMathPara>
              <m:oMath>
                <m:sSub>
                  <m:sSubPr>
                    <m:ctrlPr>
                      <w:rPr>
                        <w:rFonts w:ascii="Cambria Math" w:hAnsi="Cambria Math"/>
                        <w:szCs w:val="24"/>
                      </w:rPr>
                    </m:ctrlPr>
                  </m:sSubPr>
                  <m:e>
                    <m:r>
                      <m:rPr>
                        <m:sty m:val="p"/>
                      </m:rPr>
                      <w:rPr>
                        <w:rFonts w:ascii="Cambria Math" w:hAnsi="Cambria Math"/>
                        <w:szCs w:val="24"/>
                      </w:rPr>
                      <m:t>R</m:t>
                    </m:r>
                  </m:e>
                  <m:sub>
                    <m:r>
                      <m:rPr>
                        <m:sty m:val="p"/>
                      </m:rPr>
                      <w:rPr>
                        <w:rFonts w:ascii="Cambria Math" w:hAnsi="Cambria Math"/>
                        <w:szCs w:val="24"/>
                      </w:rPr>
                      <m:t>ПЕР</m:t>
                    </m:r>
                  </m:sub>
                </m:sSub>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525∙</m:t>
                    </m:r>
                    <m:sSub>
                      <m:sSubPr>
                        <m:ctrlPr>
                          <w:rPr>
                            <w:rFonts w:ascii="Cambria Math" w:hAnsi="Cambria Math"/>
                            <w:szCs w:val="24"/>
                          </w:rPr>
                        </m:ctrlPr>
                      </m:sSubPr>
                      <m:e>
                        <m:r>
                          <m:rPr>
                            <m:sty m:val="p"/>
                          </m:rPr>
                          <w:rPr>
                            <w:rFonts w:ascii="Cambria Math" w:hAnsi="Cambria Math"/>
                            <w:szCs w:val="24"/>
                            <w:lang w:val="en-US"/>
                          </w:rPr>
                          <m:t>L</m:t>
                        </m:r>
                      </m:e>
                      <m:sub>
                        <m:r>
                          <m:rPr>
                            <m:sty m:val="p"/>
                          </m:rPr>
                          <w:rPr>
                            <w:rFonts w:ascii="Cambria Math" w:hAnsi="Cambria Math"/>
                            <w:szCs w:val="24"/>
                          </w:rPr>
                          <m:t>ДУГИ</m:t>
                        </m:r>
                      </m:sub>
                    </m:sSub>
                  </m:num>
                  <m:den>
                    <m:sSub>
                      <m:sSubPr>
                        <m:ctrlPr>
                          <w:rPr>
                            <w:rFonts w:ascii="Cambria Math" w:eastAsia="Arial Unicode MS" w:hAnsi="Cambria Math"/>
                            <w:szCs w:val="24"/>
                          </w:rPr>
                        </m:ctrlPr>
                      </m:sSubPr>
                      <m:e>
                        <m:r>
                          <m:rPr>
                            <m:sty m:val="p"/>
                          </m:rPr>
                          <w:rPr>
                            <w:rFonts w:ascii="Cambria Math" w:hAnsi="Cambria Math"/>
                            <w:szCs w:val="24"/>
                          </w:rPr>
                          <m:t>I</m:t>
                        </m:r>
                      </m:e>
                      <m:sub>
                        <m:r>
                          <m:rPr>
                            <m:sty m:val="p"/>
                          </m:rPr>
                          <w:rPr>
                            <w:rFonts w:ascii="Cambria Math" w:hAnsi="Cambria Math"/>
                          </w:rPr>
                          <m:t>З.МИН</m:t>
                        </m:r>
                      </m:sub>
                    </m:sSub>
                  </m:den>
                </m:f>
              </m:oMath>
            </m:oMathPara>
          </w:p>
        </w:tc>
        <w:tc>
          <w:tcPr>
            <w:tcW w:w="1706" w:type="dxa"/>
            <w:shd w:val="clear" w:color="auto" w:fill="auto"/>
          </w:tcPr>
          <w:p w:rsidR="009244F0" w:rsidRPr="00587F98" w:rsidRDefault="009244F0" w:rsidP="009C0DE5">
            <w:pPr>
              <w:pStyle w:val="a2"/>
            </w:pPr>
          </w:p>
        </w:tc>
      </w:tr>
    </w:tbl>
    <w:p w:rsidR="00C510F8" w:rsidRDefault="00C510F8" w:rsidP="00C510F8">
      <w:r>
        <w:t xml:space="preserve">где </w:t>
      </w:r>
      <w:r>
        <w:tab/>
      </w:r>
    </w:p>
    <w:p w:rsidR="00C510F8" w:rsidRDefault="00FE0AE6" w:rsidP="00C510F8">
      <m:oMath>
        <m:sSub>
          <m:sSubPr>
            <m:ctrlPr>
              <w:rPr>
                <w:rFonts w:ascii="Cambria Math" w:eastAsia="Arial Unicode MS" w:hAnsi="Cambria Math"/>
                <w:szCs w:val="24"/>
              </w:rPr>
            </m:ctrlPr>
          </m:sSubPr>
          <m:e>
            <m:r>
              <m:rPr>
                <m:sty m:val="p"/>
              </m:rPr>
              <w:rPr>
                <w:rFonts w:ascii="Cambria Math" w:hAnsi="Cambria Math"/>
                <w:szCs w:val="24"/>
              </w:rPr>
              <m:t>I</m:t>
            </m:r>
          </m:e>
          <m:sub>
            <m:r>
              <m:rPr>
                <m:sty m:val="p"/>
              </m:rPr>
              <w:rPr>
                <w:rFonts w:ascii="Cambria Math" w:hAnsi="Cambria Math"/>
              </w:rPr>
              <m:t>З.МИН</m:t>
            </m:r>
          </m:sub>
        </m:sSub>
      </m:oMath>
      <w:r w:rsidR="00C510F8">
        <w:t xml:space="preserve"> – минимальное значение фазного тока, протекающего через защиту при двухфазном КЗ в конце зоны действия ступени. Коэффициент «525», определяющий сопротивление дуги, учитывает, что при двухфазном КЗ сопротивление дуги входит в цепь короткого замыкания двух фаз.</w:t>
      </w:r>
    </w:p>
    <w:p w:rsidR="009244F0" w:rsidRDefault="00C510F8" w:rsidP="00C510F8">
      <w:r>
        <w:t xml:space="preserve">При определении параметров срабатывания первой ступени дистанционной защиты длину дуги </w:t>
      </w:r>
      <m:oMath>
        <m:sSub>
          <m:sSubPr>
            <m:ctrlPr>
              <w:rPr>
                <w:rFonts w:ascii="Cambria Math" w:hAnsi="Cambria Math"/>
                <w:szCs w:val="24"/>
              </w:rPr>
            </m:ctrlPr>
          </m:sSubPr>
          <m:e>
            <m:r>
              <m:rPr>
                <m:sty m:val="p"/>
              </m:rPr>
              <w:rPr>
                <w:rFonts w:ascii="Cambria Math" w:hAnsi="Cambria Math"/>
                <w:szCs w:val="24"/>
                <w:lang w:val="en-US"/>
              </w:rPr>
              <m:t>L</m:t>
            </m:r>
          </m:e>
          <m:sub>
            <m:r>
              <m:rPr>
                <m:sty m:val="p"/>
              </m:rPr>
              <w:rPr>
                <w:rFonts w:ascii="Cambria Math" w:hAnsi="Cambria Math"/>
                <w:szCs w:val="24"/>
              </w:rPr>
              <m:t>ДУГИ</m:t>
            </m:r>
          </m:sub>
        </m:sSub>
      </m:oMath>
      <w:r>
        <w:t xml:space="preserve"> ориентировочно можно принимать равной:</w:t>
      </w:r>
    </w:p>
    <w:tbl>
      <w:tblPr>
        <w:tblStyle w:val="ae"/>
        <w:tblW w:w="9923" w:type="dxa"/>
        <w:tblLook w:val="04A0" w:firstRow="1" w:lastRow="0" w:firstColumn="1" w:lastColumn="0" w:noHBand="0" w:noVBand="1"/>
      </w:tblPr>
      <w:tblGrid>
        <w:gridCol w:w="8217"/>
        <w:gridCol w:w="1706"/>
      </w:tblGrid>
      <w:tr w:rsidR="00C510F8" w:rsidTr="009C0DE5">
        <w:trPr>
          <w:trHeight w:val="257"/>
        </w:trPr>
        <w:tc>
          <w:tcPr>
            <w:tcW w:w="8217" w:type="dxa"/>
            <w:shd w:val="clear" w:color="auto" w:fill="auto"/>
            <w:vAlign w:val="center"/>
          </w:tcPr>
          <w:p w:rsidR="00C510F8" w:rsidRPr="00735E15" w:rsidRDefault="00FE0AE6" w:rsidP="009C0DE5">
            <w:pPr>
              <w:pStyle w:val="af"/>
            </w:pPr>
            <m:oMathPara>
              <m:oMath>
                <m:sSub>
                  <m:sSubPr>
                    <m:ctrlPr>
                      <w:rPr>
                        <w:rFonts w:ascii="Cambria Math" w:hAnsi="Cambria Math"/>
                        <w:szCs w:val="24"/>
                      </w:rPr>
                    </m:ctrlPr>
                  </m:sSubPr>
                  <m:e>
                    <m:r>
                      <m:rPr>
                        <m:sty m:val="p"/>
                      </m:rPr>
                      <w:rPr>
                        <w:rFonts w:ascii="Cambria Math" w:hAnsi="Cambria Math"/>
                        <w:szCs w:val="24"/>
                        <w:lang w:val="en-US"/>
                      </w:rPr>
                      <m:t>L</m:t>
                    </m:r>
                  </m:e>
                  <m:sub>
                    <m:r>
                      <m:rPr>
                        <m:sty m:val="p"/>
                      </m:rPr>
                      <w:rPr>
                        <w:rFonts w:ascii="Cambria Math" w:hAnsi="Cambria Math"/>
                        <w:szCs w:val="24"/>
                      </w:rPr>
                      <m:t>ДУГИ</m:t>
                    </m:r>
                  </m:sub>
                </m:sSub>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1÷1,5</m:t>
                    </m:r>
                  </m:e>
                </m:d>
                <m:r>
                  <m:rPr>
                    <m:sty m:val="p"/>
                  </m:rPr>
                  <w:rPr>
                    <w:rFonts w:ascii="Cambria Math" w:hAnsi="Cambria Math"/>
                    <w:szCs w:val="24"/>
                  </w:rPr>
                  <m:t>∙</m:t>
                </m:r>
                <m:sSub>
                  <m:sSubPr>
                    <m:ctrlPr>
                      <w:rPr>
                        <w:rFonts w:ascii="Cambria Math" w:hAnsi="Cambria Math"/>
                        <w:szCs w:val="24"/>
                        <w:lang w:val="en-US"/>
                      </w:rPr>
                    </m:ctrlPr>
                  </m:sSubPr>
                  <m:e>
                    <m:r>
                      <m:rPr>
                        <m:sty m:val="p"/>
                      </m:rPr>
                      <w:rPr>
                        <w:rFonts w:ascii="Cambria Math" w:hAnsi="Cambria Math"/>
                        <w:szCs w:val="24"/>
                        <w:lang w:val="en-US"/>
                      </w:rPr>
                      <m:t>L</m:t>
                    </m:r>
                  </m:e>
                  <m:sub>
                    <m:r>
                      <m:rPr>
                        <m:sty m:val="p"/>
                      </m:rPr>
                      <w:rPr>
                        <w:rFonts w:ascii="Cambria Math" w:hAnsi="Cambria Math"/>
                        <w:szCs w:val="24"/>
                      </w:rPr>
                      <m:t>ФФ</m:t>
                    </m:r>
                  </m:sub>
                </m:sSub>
              </m:oMath>
            </m:oMathPara>
          </w:p>
        </w:tc>
        <w:tc>
          <w:tcPr>
            <w:tcW w:w="1706" w:type="dxa"/>
            <w:shd w:val="clear" w:color="auto" w:fill="auto"/>
          </w:tcPr>
          <w:p w:rsidR="00C510F8" w:rsidRPr="00587F98" w:rsidRDefault="00C510F8" w:rsidP="009C0DE5">
            <w:pPr>
              <w:pStyle w:val="a2"/>
            </w:pPr>
          </w:p>
        </w:tc>
      </w:tr>
    </w:tbl>
    <w:p w:rsidR="00C510F8" w:rsidRDefault="00C510F8" w:rsidP="00C510F8">
      <w:r>
        <w:t xml:space="preserve">где </w:t>
      </w:r>
      <w:r>
        <w:tab/>
      </w:r>
    </w:p>
    <w:p w:rsidR="00C510F8" w:rsidRDefault="00FE0AE6" w:rsidP="00C510F8">
      <m:oMath>
        <m:sSub>
          <m:sSubPr>
            <m:ctrlPr>
              <w:rPr>
                <w:rFonts w:ascii="Cambria Math" w:hAnsi="Cambria Math"/>
                <w:szCs w:val="24"/>
                <w:lang w:val="en-US"/>
              </w:rPr>
            </m:ctrlPr>
          </m:sSubPr>
          <m:e>
            <m:r>
              <m:rPr>
                <m:sty m:val="p"/>
              </m:rPr>
              <w:rPr>
                <w:rFonts w:ascii="Cambria Math" w:hAnsi="Cambria Math"/>
                <w:szCs w:val="24"/>
                <w:lang w:val="en-US"/>
              </w:rPr>
              <m:t>L</m:t>
            </m:r>
          </m:e>
          <m:sub>
            <m:r>
              <m:rPr>
                <m:sty m:val="p"/>
              </m:rPr>
              <w:rPr>
                <w:rFonts w:ascii="Cambria Math" w:hAnsi="Cambria Math"/>
                <w:szCs w:val="24"/>
              </w:rPr>
              <m:t>ФФ</m:t>
            </m:r>
          </m:sub>
        </m:sSub>
      </m:oMath>
      <w:r w:rsidR="00C510F8">
        <w:t xml:space="preserve"> – расстояние между фазными проводами ЛЭП.</w:t>
      </w:r>
    </w:p>
    <w:p w:rsidR="00C510F8" w:rsidRDefault="00C510F8" w:rsidP="00C510F8">
      <w:r>
        <w:t>При расчете второй ступени длину дуги можно принимать равной:</w:t>
      </w:r>
    </w:p>
    <w:tbl>
      <w:tblPr>
        <w:tblStyle w:val="ae"/>
        <w:tblW w:w="9923" w:type="dxa"/>
        <w:tblLook w:val="04A0" w:firstRow="1" w:lastRow="0" w:firstColumn="1" w:lastColumn="0" w:noHBand="0" w:noVBand="1"/>
      </w:tblPr>
      <w:tblGrid>
        <w:gridCol w:w="8217"/>
        <w:gridCol w:w="1706"/>
      </w:tblGrid>
      <w:tr w:rsidR="00C510F8" w:rsidTr="009C0DE5">
        <w:trPr>
          <w:trHeight w:val="257"/>
        </w:trPr>
        <w:tc>
          <w:tcPr>
            <w:tcW w:w="8217" w:type="dxa"/>
            <w:shd w:val="clear" w:color="auto" w:fill="auto"/>
            <w:vAlign w:val="center"/>
          </w:tcPr>
          <w:p w:rsidR="00C510F8" w:rsidRPr="00735E15" w:rsidRDefault="00FE0AE6" w:rsidP="009C0DE5">
            <w:pPr>
              <w:pStyle w:val="af"/>
            </w:pPr>
            <m:oMathPara>
              <m:oMath>
                <m:sSub>
                  <m:sSubPr>
                    <m:ctrlPr>
                      <w:rPr>
                        <w:rFonts w:ascii="Cambria Math" w:hAnsi="Cambria Math"/>
                        <w:szCs w:val="24"/>
                      </w:rPr>
                    </m:ctrlPr>
                  </m:sSubPr>
                  <m:e>
                    <m:r>
                      <m:rPr>
                        <m:sty m:val="p"/>
                      </m:rPr>
                      <w:rPr>
                        <w:rFonts w:ascii="Cambria Math" w:hAnsi="Cambria Math"/>
                        <w:szCs w:val="24"/>
                        <w:lang w:val="en-US"/>
                      </w:rPr>
                      <m:t>L</m:t>
                    </m:r>
                  </m:e>
                  <m:sub>
                    <m:r>
                      <m:rPr>
                        <m:sty m:val="p"/>
                      </m:rPr>
                      <w:rPr>
                        <w:rFonts w:ascii="Cambria Math" w:hAnsi="Cambria Math"/>
                        <w:szCs w:val="24"/>
                      </w:rPr>
                      <m:t>ДУГИ</m:t>
                    </m:r>
                  </m:sub>
                </m:sSub>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2÷3</m:t>
                    </m:r>
                  </m:e>
                </m:d>
                <m:r>
                  <m:rPr>
                    <m:sty m:val="p"/>
                  </m:rPr>
                  <w:rPr>
                    <w:rFonts w:ascii="Cambria Math" w:hAnsi="Cambria Math"/>
                    <w:szCs w:val="24"/>
                  </w:rPr>
                  <m:t>∙</m:t>
                </m:r>
                <m:sSub>
                  <m:sSubPr>
                    <m:ctrlPr>
                      <w:rPr>
                        <w:rFonts w:ascii="Cambria Math" w:hAnsi="Cambria Math"/>
                        <w:szCs w:val="24"/>
                        <w:lang w:val="en-US"/>
                      </w:rPr>
                    </m:ctrlPr>
                  </m:sSubPr>
                  <m:e>
                    <m:r>
                      <m:rPr>
                        <m:sty m:val="p"/>
                      </m:rPr>
                      <w:rPr>
                        <w:rFonts w:ascii="Cambria Math" w:hAnsi="Cambria Math"/>
                        <w:szCs w:val="24"/>
                        <w:lang w:val="en-US"/>
                      </w:rPr>
                      <m:t>L</m:t>
                    </m:r>
                  </m:e>
                  <m:sub>
                    <m:r>
                      <m:rPr>
                        <m:sty m:val="p"/>
                      </m:rPr>
                      <w:rPr>
                        <w:rFonts w:ascii="Cambria Math" w:hAnsi="Cambria Math"/>
                        <w:szCs w:val="24"/>
                      </w:rPr>
                      <m:t>ФФ</m:t>
                    </m:r>
                  </m:sub>
                </m:sSub>
              </m:oMath>
            </m:oMathPara>
          </w:p>
        </w:tc>
        <w:tc>
          <w:tcPr>
            <w:tcW w:w="1706" w:type="dxa"/>
            <w:shd w:val="clear" w:color="auto" w:fill="auto"/>
          </w:tcPr>
          <w:p w:rsidR="00C510F8" w:rsidRPr="00587F98" w:rsidRDefault="00C510F8" w:rsidP="009C0DE5">
            <w:pPr>
              <w:pStyle w:val="a2"/>
            </w:pPr>
          </w:p>
        </w:tc>
      </w:tr>
    </w:tbl>
    <w:p w:rsidR="00C510F8" w:rsidRDefault="00C510F8" w:rsidP="00C510F8">
      <w:r w:rsidRPr="00C510F8">
        <w:t>При расчете третьей ступени длину дуги можно принимать равной:</w:t>
      </w:r>
    </w:p>
    <w:tbl>
      <w:tblPr>
        <w:tblStyle w:val="ae"/>
        <w:tblW w:w="9923" w:type="dxa"/>
        <w:tblLook w:val="04A0" w:firstRow="1" w:lastRow="0" w:firstColumn="1" w:lastColumn="0" w:noHBand="0" w:noVBand="1"/>
      </w:tblPr>
      <w:tblGrid>
        <w:gridCol w:w="8217"/>
        <w:gridCol w:w="1706"/>
      </w:tblGrid>
      <w:tr w:rsidR="00C510F8" w:rsidTr="009C0DE5">
        <w:trPr>
          <w:trHeight w:val="257"/>
        </w:trPr>
        <w:tc>
          <w:tcPr>
            <w:tcW w:w="8217" w:type="dxa"/>
            <w:shd w:val="clear" w:color="auto" w:fill="auto"/>
            <w:vAlign w:val="center"/>
          </w:tcPr>
          <w:p w:rsidR="00C510F8" w:rsidRPr="00735E15" w:rsidRDefault="00FE0AE6" w:rsidP="009C0DE5">
            <w:pPr>
              <w:pStyle w:val="af"/>
            </w:pPr>
            <m:oMathPara>
              <m:oMath>
                <m:sSub>
                  <m:sSubPr>
                    <m:ctrlPr>
                      <w:rPr>
                        <w:rFonts w:ascii="Cambria Math" w:hAnsi="Cambria Math"/>
                        <w:szCs w:val="24"/>
                      </w:rPr>
                    </m:ctrlPr>
                  </m:sSubPr>
                  <m:e>
                    <m:r>
                      <m:rPr>
                        <m:sty m:val="p"/>
                      </m:rPr>
                      <w:rPr>
                        <w:rFonts w:ascii="Cambria Math" w:hAnsi="Cambria Math"/>
                        <w:szCs w:val="24"/>
                        <w:lang w:val="en-US"/>
                      </w:rPr>
                      <m:t>L</m:t>
                    </m:r>
                  </m:e>
                  <m:sub>
                    <m:r>
                      <m:rPr>
                        <m:sty m:val="p"/>
                      </m:rPr>
                      <w:rPr>
                        <w:rFonts w:ascii="Cambria Math" w:hAnsi="Cambria Math"/>
                        <w:szCs w:val="24"/>
                      </w:rPr>
                      <m:t>ДУГИ</m:t>
                    </m:r>
                  </m:sub>
                </m:sSub>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5÷6</m:t>
                    </m:r>
                  </m:e>
                </m:d>
                <m:r>
                  <m:rPr>
                    <m:sty m:val="p"/>
                  </m:rPr>
                  <w:rPr>
                    <w:rFonts w:ascii="Cambria Math" w:hAnsi="Cambria Math"/>
                    <w:szCs w:val="24"/>
                  </w:rPr>
                  <m:t>∙</m:t>
                </m:r>
                <m:sSub>
                  <m:sSubPr>
                    <m:ctrlPr>
                      <w:rPr>
                        <w:rFonts w:ascii="Cambria Math" w:hAnsi="Cambria Math"/>
                        <w:szCs w:val="24"/>
                        <w:lang w:val="en-US"/>
                      </w:rPr>
                    </m:ctrlPr>
                  </m:sSubPr>
                  <m:e>
                    <m:r>
                      <m:rPr>
                        <m:sty m:val="p"/>
                      </m:rPr>
                      <w:rPr>
                        <w:rFonts w:ascii="Cambria Math" w:hAnsi="Cambria Math"/>
                        <w:szCs w:val="24"/>
                        <w:lang w:val="en-US"/>
                      </w:rPr>
                      <m:t>L</m:t>
                    </m:r>
                  </m:e>
                  <m:sub>
                    <m:r>
                      <m:rPr>
                        <m:sty m:val="p"/>
                      </m:rPr>
                      <w:rPr>
                        <w:rFonts w:ascii="Cambria Math" w:hAnsi="Cambria Math"/>
                        <w:szCs w:val="24"/>
                      </w:rPr>
                      <m:t>ФФ</m:t>
                    </m:r>
                  </m:sub>
                </m:sSub>
              </m:oMath>
            </m:oMathPara>
          </w:p>
        </w:tc>
        <w:tc>
          <w:tcPr>
            <w:tcW w:w="1706" w:type="dxa"/>
            <w:shd w:val="clear" w:color="auto" w:fill="auto"/>
          </w:tcPr>
          <w:p w:rsidR="00C510F8" w:rsidRPr="00587F98" w:rsidRDefault="00C510F8" w:rsidP="009C0DE5">
            <w:pPr>
              <w:pStyle w:val="a2"/>
            </w:pPr>
          </w:p>
        </w:tc>
      </w:tr>
    </w:tbl>
    <w:p w:rsidR="00C510F8" w:rsidRDefault="00C510F8" w:rsidP="00C510F8">
      <w:r>
        <w:t>Из-за большой неопределенности в определении сопротивления срабатывания электрической дуги минимально допустимый коэффициент чувствительности по активному сопротивлению предлагается принимать не менее 1,5.</w:t>
      </w:r>
    </w:p>
    <w:p w:rsidR="00C510F8" w:rsidRDefault="00C510F8" w:rsidP="00C510F8">
      <w:r>
        <w:t xml:space="preserve">Расчет переходного сопротивления при двойном замыкании на землю является весьма сложной задачей, поэтому в большинстве случаев упрощенно можно принять </w:t>
      </w:r>
      <m:oMath>
        <m:sSub>
          <m:sSubPr>
            <m:ctrlPr>
              <w:rPr>
                <w:rFonts w:ascii="Cambria Math" w:hAnsi="Cambria Math"/>
                <w:szCs w:val="24"/>
                <w:lang w:val="en-US"/>
              </w:rPr>
            </m:ctrlPr>
          </m:sSubPr>
          <m:e>
            <m:r>
              <m:rPr>
                <m:sty m:val="p"/>
              </m:rPr>
              <w:rPr>
                <w:rFonts w:ascii="Cambria Math" w:hAnsi="Cambria Math"/>
                <w:szCs w:val="24"/>
                <w:lang w:val="en-US"/>
              </w:rPr>
              <m:t>R</m:t>
            </m:r>
          </m:e>
          <m:sub>
            <m:r>
              <m:rPr>
                <m:sty m:val="p"/>
              </m:rPr>
              <w:rPr>
                <w:rFonts w:ascii="Cambria Math" w:hAnsi="Cambria Math"/>
                <w:szCs w:val="24"/>
              </w:rPr>
              <m:t>ФЗ</m:t>
            </m:r>
          </m:sub>
        </m:sSub>
        <m:r>
          <m:rPr>
            <m:sty m:val="p"/>
          </m:rPr>
          <w:rPr>
            <w:rFonts w:ascii="Cambria Math" w:hAnsi="Cambria Math"/>
            <w:szCs w:val="24"/>
          </w:rPr>
          <m:t>=2∙</m:t>
        </m:r>
        <m:r>
          <m:rPr>
            <m:sty m:val="p"/>
          </m:rPr>
          <w:rPr>
            <w:rFonts w:ascii="Cambria Math" w:hAnsi="Cambria Math"/>
            <w:szCs w:val="24"/>
            <w:lang w:val="en-US"/>
          </w:rPr>
          <m:t>X</m:t>
        </m:r>
      </m:oMath>
      <w:r>
        <w:t>, но такой выбор весьма приблизителен. Таким образом, расчетные выражения для переходных сопротивлений при двойном замыкании на землю имею вид:</w:t>
      </w:r>
    </w:p>
    <w:tbl>
      <w:tblPr>
        <w:tblStyle w:val="ae"/>
        <w:tblW w:w="9923" w:type="dxa"/>
        <w:tblLook w:val="04A0" w:firstRow="1" w:lastRow="0" w:firstColumn="1" w:lastColumn="0" w:noHBand="0" w:noVBand="1"/>
      </w:tblPr>
      <w:tblGrid>
        <w:gridCol w:w="8217"/>
        <w:gridCol w:w="1706"/>
      </w:tblGrid>
      <w:tr w:rsidR="00C510F8" w:rsidTr="009C0DE5">
        <w:trPr>
          <w:trHeight w:val="257"/>
        </w:trPr>
        <w:tc>
          <w:tcPr>
            <w:tcW w:w="8217" w:type="dxa"/>
            <w:shd w:val="clear" w:color="auto" w:fill="auto"/>
            <w:vAlign w:val="center"/>
          </w:tcPr>
          <w:p w:rsidR="00C510F8" w:rsidRPr="00735E15" w:rsidRDefault="00FE0AE6" w:rsidP="009C0DE5">
            <w:pPr>
              <w:pStyle w:val="af"/>
            </w:pPr>
            <m:oMathPara>
              <m:oMath>
                <m:sSubSup>
                  <m:sSubSupPr>
                    <m:ctrlPr>
                      <w:rPr>
                        <w:rFonts w:ascii="Cambria Math" w:hAnsi="Cambria Math"/>
                        <w:szCs w:val="24"/>
                      </w:rPr>
                    </m:ctrlPr>
                  </m:sSubSupPr>
                  <m:e>
                    <m:r>
                      <m:rPr>
                        <m:sty m:val="p"/>
                      </m:rPr>
                      <w:rPr>
                        <w:rFonts w:ascii="Cambria Math" w:hAnsi="Cambria Math"/>
                        <w:szCs w:val="24"/>
                        <w:lang w:val="en-US"/>
                      </w:rPr>
                      <m:t>R</m:t>
                    </m:r>
                  </m:e>
                  <m:sub>
                    <m:r>
                      <m:rPr>
                        <m:sty m:val="p"/>
                      </m:rPr>
                      <w:rPr>
                        <w:rFonts w:ascii="Cambria Math" w:hAnsi="Cambria Math"/>
                        <w:szCs w:val="24"/>
                      </w:rPr>
                      <m:t>СР_ФЗ</m:t>
                    </m:r>
                  </m:sub>
                  <m:sup>
                    <m:r>
                      <m:rPr>
                        <m:sty m:val="p"/>
                      </m:rPr>
                      <w:rPr>
                        <w:rFonts w:ascii="Cambria Math" w:hAnsi="Cambria Math"/>
                        <w:szCs w:val="24"/>
                        <w:lang w:val="en-US"/>
                      </w:rPr>
                      <m:t>I</m:t>
                    </m:r>
                  </m:sup>
                </m:sSubSup>
                <m:r>
                  <m:rPr>
                    <m:sty m:val="p"/>
                  </m:rPr>
                  <w:rPr>
                    <w:rFonts w:ascii="Cambria Math" w:hAnsi="Cambria Math"/>
                    <w:szCs w:val="24"/>
                  </w:rPr>
                  <m:t>=2∙</m:t>
                </m:r>
                <m:sSubSup>
                  <m:sSubSupPr>
                    <m:ctrlPr>
                      <w:rPr>
                        <w:rFonts w:ascii="Cambria Math" w:hAnsi="Cambria Math"/>
                        <w:szCs w:val="24"/>
                      </w:rPr>
                    </m:ctrlPr>
                  </m:sSubSupPr>
                  <m:e>
                    <m:r>
                      <m:rPr>
                        <m:sty m:val="p"/>
                      </m:rPr>
                      <w:rPr>
                        <w:rFonts w:ascii="Cambria Math" w:hAnsi="Cambria Math"/>
                        <w:szCs w:val="24"/>
                        <w:lang w:val="en-US"/>
                      </w:rPr>
                      <m:t>X</m:t>
                    </m:r>
                  </m:e>
                  <m:sub>
                    <m:r>
                      <m:rPr>
                        <m:sty m:val="p"/>
                      </m:rPr>
                      <w:rPr>
                        <w:rFonts w:ascii="Cambria Math" w:hAnsi="Cambria Math"/>
                        <w:szCs w:val="24"/>
                      </w:rPr>
                      <m:t>СЗ</m:t>
                    </m:r>
                  </m:sub>
                  <m:sup>
                    <m:r>
                      <m:rPr>
                        <m:sty m:val="p"/>
                      </m:rPr>
                      <w:rPr>
                        <w:rFonts w:ascii="Cambria Math" w:hAnsi="Cambria Math"/>
                        <w:szCs w:val="24"/>
                        <w:lang w:val="en-US"/>
                      </w:rPr>
                      <m:t>I</m:t>
                    </m:r>
                  </m:sup>
                </m:sSubSup>
              </m:oMath>
            </m:oMathPara>
          </w:p>
        </w:tc>
        <w:tc>
          <w:tcPr>
            <w:tcW w:w="1706" w:type="dxa"/>
            <w:shd w:val="clear" w:color="auto" w:fill="auto"/>
          </w:tcPr>
          <w:p w:rsidR="00C510F8" w:rsidRPr="00587F98" w:rsidRDefault="00C510F8" w:rsidP="009C0DE5">
            <w:pPr>
              <w:pStyle w:val="a2"/>
            </w:pPr>
          </w:p>
        </w:tc>
      </w:tr>
      <w:tr w:rsidR="00C510F8" w:rsidTr="00C510F8">
        <w:trPr>
          <w:trHeight w:val="257"/>
        </w:trPr>
        <w:tc>
          <w:tcPr>
            <w:tcW w:w="8217" w:type="dxa"/>
          </w:tcPr>
          <w:p w:rsidR="00C510F8" w:rsidRPr="00735E15" w:rsidRDefault="00FE0AE6" w:rsidP="009C0DE5">
            <w:pPr>
              <w:pStyle w:val="af"/>
            </w:pPr>
            <m:oMathPara>
              <m:oMath>
                <m:sSubSup>
                  <m:sSubSupPr>
                    <m:ctrlPr>
                      <w:rPr>
                        <w:rFonts w:ascii="Cambria Math" w:hAnsi="Cambria Math"/>
                        <w:szCs w:val="24"/>
                      </w:rPr>
                    </m:ctrlPr>
                  </m:sSubSupPr>
                  <m:e>
                    <m:r>
                      <m:rPr>
                        <m:sty m:val="p"/>
                      </m:rPr>
                      <w:rPr>
                        <w:rFonts w:ascii="Cambria Math" w:hAnsi="Cambria Math"/>
                        <w:szCs w:val="24"/>
                        <w:lang w:val="en-US"/>
                      </w:rPr>
                      <m:t>R</m:t>
                    </m:r>
                  </m:e>
                  <m:sub>
                    <m:r>
                      <m:rPr>
                        <m:sty m:val="p"/>
                      </m:rPr>
                      <w:rPr>
                        <w:rFonts w:ascii="Cambria Math" w:hAnsi="Cambria Math"/>
                        <w:szCs w:val="24"/>
                      </w:rPr>
                      <m:t>СР_ФЗ</m:t>
                    </m:r>
                  </m:sub>
                  <m:sup>
                    <m:r>
                      <m:rPr>
                        <m:sty m:val="p"/>
                      </m:rPr>
                      <w:rPr>
                        <w:rFonts w:ascii="Cambria Math" w:hAnsi="Cambria Math"/>
                        <w:szCs w:val="24"/>
                        <w:lang w:val="en-US"/>
                      </w:rPr>
                      <m:t>II</m:t>
                    </m:r>
                  </m:sup>
                </m:sSubSup>
                <m:r>
                  <m:rPr>
                    <m:sty m:val="p"/>
                  </m:rPr>
                  <w:rPr>
                    <w:rFonts w:ascii="Cambria Math" w:hAnsi="Cambria Math"/>
                    <w:szCs w:val="24"/>
                  </w:rPr>
                  <m:t>=2∙</m:t>
                </m:r>
                <m:sSubSup>
                  <m:sSubSupPr>
                    <m:ctrlPr>
                      <w:rPr>
                        <w:rFonts w:ascii="Cambria Math" w:hAnsi="Cambria Math"/>
                        <w:szCs w:val="24"/>
                      </w:rPr>
                    </m:ctrlPr>
                  </m:sSubSupPr>
                  <m:e>
                    <m:r>
                      <m:rPr>
                        <m:sty m:val="p"/>
                      </m:rPr>
                      <w:rPr>
                        <w:rFonts w:ascii="Cambria Math" w:hAnsi="Cambria Math"/>
                        <w:szCs w:val="24"/>
                        <w:lang w:val="en-US"/>
                      </w:rPr>
                      <m:t>X</m:t>
                    </m:r>
                  </m:e>
                  <m:sub>
                    <m:r>
                      <m:rPr>
                        <m:sty m:val="p"/>
                      </m:rPr>
                      <w:rPr>
                        <w:rFonts w:ascii="Cambria Math" w:hAnsi="Cambria Math"/>
                        <w:szCs w:val="24"/>
                      </w:rPr>
                      <m:t>СЗ</m:t>
                    </m:r>
                  </m:sub>
                  <m:sup>
                    <m:r>
                      <m:rPr>
                        <m:sty m:val="p"/>
                      </m:rPr>
                      <w:rPr>
                        <w:rFonts w:ascii="Cambria Math" w:hAnsi="Cambria Math"/>
                        <w:szCs w:val="24"/>
                        <w:lang w:val="en-US"/>
                      </w:rPr>
                      <m:t>II</m:t>
                    </m:r>
                  </m:sup>
                </m:sSubSup>
              </m:oMath>
            </m:oMathPara>
          </w:p>
        </w:tc>
        <w:tc>
          <w:tcPr>
            <w:tcW w:w="1706" w:type="dxa"/>
          </w:tcPr>
          <w:p w:rsidR="00C510F8" w:rsidRPr="00587F98" w:rsidRDefault="00C510F8" w:rsidP="009C0DE5">
            <w:pPr>
              <w:pStyle w:val="a2"/>
            </w:pPr>
          </w:p>
        </w:tc>
      </w:tr>
    </w:tbl>
    <w:p w:rsidR="00C510F8" w:rsidRDefault="00C510F8" w:rsidP="00C510F8">
      <w:pPr>
        <w:pStyle w:val="2"/>
      </w:pPr>
      <w:bookmarkStart w:id="9" w:name="_Toc190961062"/>
      <w:r w:rsidRPr="00C510F8">
        <w:t>Расчет уставок «выреза» нагрузки</w:t>
      </w:r>
      <w:bookmarkEnd w:id="9"/>
    </w:p>
    <w:p w:rsidR="00C510F8" w:rsidRDefault="00C510F8" w:rsidP="00C510F8">
      <w:r>
        <w:t>Для отстройки от срабатывания в нагрузочном режиме предусмотрена возможность задания «выреза» нагрузки.</w:t>
      </w:r>
    </w:p>
    <w:p w:rsidR="00C510F8" w:rsidRDefault="00C510F8" w:rsidP="00C510F8">
      <w:r>
        <w:t>Уставку по активному сопротивлению «выреза нагрузки» рекомендуется выбирать из условия:</w:t>
      </w:r>
    </w:p>
    <w:tbl>
      <w:tblPr>
        <w:tblStyle w:val="ae"/>
        <w:tblW w:w="9923" w:type="dxa"/>
        <w:tblLook w:val="04A0" w:firstRow="1" w:lastRow="0" w:firstColumn="1" w:lastColumn="0" w:noHBand="0" w:noVBand="1"/>
      </w:tblPr>
      <w:tblGrid>
        <w:gridCol w:w="8217"/>
        <w:gridCol w:w="1706"/>
      </w:tblGrid>
      <w:tr w:rsidR="00C510F8" w:rsidTr="009C0DE5">
        <w:trPr>
          <w:trHeight w:val="257"/>
        </w:trPr>
        <w:tc>
          <w:tcPr>
            <w:tcW w:w="8217" w:type="dxa"/>
            <w:shd w:val="clear" w:color="auto" w:fill="auto"/>
            <w:vAlign w:val="center"/>
          </w:tcPr>
          <w:p w:rsidR="00C510F8" w:rsidRPr="00735E15" w:rsidRDefault="00FE0AE6" w:rsidP="00391D3E">
            <w:pPr>
              <w:pStyle w:val="af"/>
            </w:pPr>
            <m:oMathPara>
              <m:oMath>
                <m:sSub>
                  <m:sSubPr>
                    <m:ctrlPr>
                      <w:rPr>
                        <w:rFonts w:ascii="Cambria Math" w:hAnsi="Cambria Math"/>
                        <w:szCs w:val="24"/>
                      </w:rPr>
                    </m:ctrlPr>
                  </m:sSubPr>
                  <m:e>
                    <m:r>
                      <m:rPr>
                        <m:sty m:val="p"/>
                      </m:rPr>
                      <w:rPr>
                        <w:rFonts w:ascii="Cambria Math" w:hAnsi="Cambria Math"/>
                        <w:szCs w:val="24"/>
                        <w:lang w:val="en-US"/>
                      </w:rPr>
                      <m:t>R</m:t>
                    </m:r>
                  </m:e>
                  <m:sub>
                    <m:r>
                      <m:rPr>
                        <m:sty m:val="p"/>
                      </m:rPr>
                      <w:rPr>
                        <w:rFonts w:ascii="Cambria Math" w:hAnsi="Cambria Math"/>
                        <w:szCs w:val="24"/>
                      </w:rPr>
                      <m:t>НГ</m:t>
                    </m:r>
                  </m:sub>
                </m:sSub>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0,9∙</m:t>
                    </m:r>
                    <m:sSubSup>
                      <m:sSubSupPr>
                        <m:ctrlPr>
                          <w:rPr>
                            <w:rFonts w:ascii="Cambria Math" w:hAnsi="Cambria Math"/>
                            <w:szCs w:val="24"/>
                            <w:lang w:val="en-US"/>
                          </w:rPr>
                        </m:ctrlPr>
                      </m:sSubSupPr>
                      <m:e>
                        <m:r>
                          <m:rPr>
                            <m:sty m:val="p"/>
                          </m:rPr>
                          <w:rPr>
                            <w:rFonts w:ascii="Cambria Math" w:hAnsi="Cambria Math"/>
                            <w:szCs w:val="24"/>
                            <w:lang w:val="en-US"/>
                          </w:rPr>
                          <m:t>U</m:t>
                        </m:r>
                      </m:e>
                      <m:sub>
                        <m:r>
                          <m:rPr>
                            <m:sty m:val="p"/>
                          </m:rPr>
                          <w:rPr>
                            <w:rFonts w:ascii="Cambria Math" w:hAnsi="Cambria Math"/>
                            <w:szCs w:val="24"/>
                          </w:rPr>
                          <m:t>НОМ</m:t>
                        </m:r>
                      </m:sub>
                      <m:sup>
                        <m:r>
                          <m:rPr>
                            <m:sty m:val="p"/>
                          </m:rPr>
                          <w:rPr>
                            <w:rFonts w:ascii="Cambria Math" w:hAnsi="Cambria Math"/>
                            <w:szCs w:val="24"/>
                          </w:rPr>
                          <m:t>2</m:t>
                        </m:r>
                      </m:sup>
                    </m:sSubSup>
                  </m:num>
                  <m:den>
                    <m:sSub>
                      <m:sSubPr>
                        <m:ctrlPr>
                          <w:rPr>
                            <w:rFonts w:ascii="Cambria Math" w:hAnsi="Cambria Math"/>
                            <w:szCs w:val="24"/>
                            <w:lang w:val="en-US"/>
                          </w:rPr>
                        </m:ctrlPr>
                      </m:sSubPr>
                      <m:e>
                        <m:r>
                          <m:rPr>
                            <m:sty m:val="p"/>
                          </m:rPr>
                          <w:rPr>
                            <w:rFonts w:ascii="Cambria Math" w:hAnsi="Cambria Math"/>
                            <w:szCs w:val="24"/>
                            <w:lang w:val="en-US"/>
                          </w:rPr>
                          <m:t>k</m:t>
                        </m:r>
                      </m:e>
                      <m:sub>
                        <m:r>
                          <m:rPr>
                            <m:sty m:val="p"/>
                          </m:rPr>
                          <w:rPr>
                            <w:rFonts w:ascii="Cambria Math" w:hAnsi="Cambria Math"/>
                            <w:szCs w:val="24"/>
                          </w:rPr>
                          <m:t>ЗАП</m:t>
                        </m:r>
                      </m:sub>
                    </m:sSub>
                    <m:r>
                      <m:rPr>
                        <m:sty m:val="p"/>
                      </m:rPr>
                      <w:rPr>
                        <w:rFonts w:ascii="Cambria Math" w:hAnsi="Cambria Math"/>
                        <w:szCs w:val="24"/>
                      </w:rPr>
                      <m:t>∙</m:t>
                    </m:r>
                    <m:sSub>
                      <m:sSubPr>
                        <m:ctrlPr>
                          <w:rPr>
                            <w:rFonts w:ascii="Cambria Math" w:hAnsi="Cambria Math"/>
                            <w:szCs w:val="24"/>
                            <w:lang w:val="en-US"/>
                          </w:rPr>
                        </m:ctrlPr>
                      </m:sSubPr>
                      <m:e>
                        <m:r>
                          <m:rPr>
                            <m:sty m:val="p"/>
                          </m:rPr>
                          <w:rPr>
                            <w:rFonts w:ascii="Cambria Math" w:hAnsi="Cambria Math"/>
                            <w:szCs w:val="24"/>
                            <w:lang w:val="en-US"/>
                          </w:rPr>
                          <m:t>S</m:t>
                        </m:r>
                      </m:e>
                      <m:sub>
                        <m:r>
                          <m:rPr>
                            <m:sty m:val="p"/>
                          </m:rPr>
                          <w:rPr>
                            <w:rFonts w:ascii="Cambria Math" w:hAnsi="Cambria Math"/>
                            <w:szCs w:val="24"/>
                          </w:rPr>
                          <m:t>РАБ.МАКС</m:t>
                        </m:r>
                      </m:sub>
                    </m:sSub>
                  </m:den>
                </m:f>
                <m:r>
                  <m:rPr>
                    <m:sty m:val="p"/>
                  </m:rPr>
                  <w:rPr>
                    <w:rFonts w:ascii="Cambria Math" w:hAnsi="Cambria Math"/>
                  </w:rPr>
                  <m:t>∙</m:t>
                </m:r>
                <m:func>
                  <m:funcPr>
                    <m:ctrlPr>
                      <w:rPr>
                        <w:rFonts w:ascii="Cambria Math" w:hAnsi="Cambria Math"/>
                        <w:szCs w:val="24"/>
                      </w:rPr>
                    </m:ctrlPr>
                  </m:funcPr>
                  <m:fName>
                    <m:r>
                      <m:rPr>
                        <m:sty m:val="p"/>
                      </m:rPr>
                      <w:rPr>
                        <w:rFonts w:ascii="Cambria Math" w:hAnsi="Cambria Math"/>
                        <w:szCs w:val="24"/>
                      </w:rPr>
                      <m:t>cos</m:t>
                    </m:r>
                  </m:fName>
                  <m:e>
                    <m:sSub>
                      <m:sSubPr>
                        <m:ctrlPr>
                          <w:rPr>
                            <w:rFonts w:ascii="Cambria Math" w:hAnsi="Cambria Math"/>
                            <w:szCs w:val="24"/>
                          </w:rPr>
                        </m:ctrlPr>
                      </m:sSubPr>
                      <m:e>
                        <m:r>
                          <m:rPr>
                            <m:sty m:val="p"/>
                          </m:rPr>
                          <w:rPr>
                            <w:rFonts w:ascii="Cambria Math" w:hAnsi="Cambria Math"/>
                            <w:szCs w:val="24"/>
                          </w:rPr>
                          <m:t>φ</m:t>
                        </m:r>
                      </m:e>
                      <m:sub>
                        <m:r>
                          <m:rPr>
                            <m:sty m:val="p"/>
                          </m:rPr>
                          <w:rPr>
                            <w:rFonts w:ascii="Cambria Math" w:hAnsi="Cambria Math"/>
                            <w:szCs w:val="24"/>
                          </w:rPr>
                          <m:t>НГ</m:t>
                        </m:r>
                      </m:sub>
                    </m:sSub>
                  </m:e>
                </m:func>
              </m:oMath>
            </m:oMathPara>
          </w:p>
        </w:tc>
        <w:tc>
          <w:tcPr>
            <w:tcW w:w="1706" w:type="dxa"/>
            <w:shd w:val="clear" w:color="auto" w:fill="auto"/>
          </w:tcPr>
          <w:p w:rsidR="00C510F8" w:rsidRPr="00587F98" w:rsidRDefault="00C510F8" w:rsidP="009C0DE5">
            <w:pPr>
              <w:pStyle w:val="a2"/>
            </w:pPr>
          </w:p>
        </w:tc>
      </w:tr>
    </w:tbl>
    <w:p w:rsidR="00C510F8" w:rsidRDefault="00C510F8" w:rsidP="00C510F8">
      <w:pPr>
        <w:rPr>
          <w:rFonts w:eastAsiaTheme="minorEastAsia"/>
        </w:rPr>
      </w:pPr>
      <w:r>
        <w:t xml:space="preserve">где </w:t>
      </w:r>
      <w:r>
        <w:tab/>
      </w:r>
    </w:p>
    <w:p w:rsidR="00C510F8" w:rsidRDefault="00FE0AE6" w:rsidP="00C510F8">
      <m:oMath>
        <m:sSub>
          <m:sSubPr>
            <m:ctrlPr>
              <w:rPr>
                <w:rFonts w:ascii="Cambria Math" w:hAnsi="Cambria Math"/>
                <w:szCs w:val="24"/>
                <w:lang w:val="en-US"/>
              </w:rPr>
            </m:ctrlPr>
          </m:sSubPr>
          <m:e>
            <m:r>
              <m:rPr>
                <m:sty m:val="p"/>
              </m:rPr>
              <w:rPr>
                <w:rFonts w:ascii="Cambria Math" w:hAnsi="Cambria Math"/>
                <w:szCs w:val="24"/>
                <w:lang w:val="en-US"/>
              </w:rPr>
              <m:t>S</m:t>
            </m:r>
          </m:e>
          <m:sub>
            <m:r>
              <m:rPr>
                <m:sty m:val="p"/>
              </m:rPr>
              <w:rPr>
                <w:rFonts w:ascii="Cambria Math" w:hAnsi="Cambria Math"/>
                <w:szCs w:val="24"/>
              </w:rPr>
              <m:t>РАБ.МАКС</m:t>
            </m:r>
          </m:sub>
        </m:sSub>
      </m:oMath>
      <w:r w:rsidR="00C510F8">
        <w:t xml:space="preserve"> – переток мощности по ЛЭП, состоящей из активной и реактивной составляющих </w:t>
      </w:r>
      <m:oMath>
        <m:sSub>
          <m:sSubPr>
            <m:ctrlPr>
              <w:rPr>
                <w:rFonts w:ascii="Cambria Math" w:hAnsi="Cambria Math"/>
                <w:szCs w:val="24"/>
                <w:lang w:val="en-US"/>
              </w:rPr>
            </m:ctrlPr>
          </m:sSubPr>
          <m:e>
            <m:r>
              <m:rPr>
                <m:sty m:val="p"/>
              </m:rPr>
              <w:rPr>
                <w:rFonts w:ascii="Cambria Math" w:hAnsi="Cambria Math"/>
                <w:szCs w:val="24"/>
                <w:lang w:val="en-US"/>
              </w:rPr>
              <m:t>P</m:t>
            </m:r>
          </m:e>
          <m:sub>
            <m:r>
              <m:rPr>
                <m:sty m:val="p"/>
              </m:rPr>
              <w:rPr>
                <w:rFonts w:ascii="Cambria Math" w:hAnsi="Cambria Math"/>
                <w:szCs w:val="24"/>
              </w:rPr>
              <m:t>РАБ.МАКС</m:t>
            </m:r>
          </m:sub>
        </m:sSub>
      </m:oMath>
      <w:r w:rsidR="00C510F8">
        <w:t xml:space="preserve"> и </w:t>
      </w:r>
      <m:oMath>
        <m:sSub>
          <m:sSubPr>
            <m:ctrlPr>
              <w:rPr>
                <w:rFonts w:ascii="Cambria Math" w:hAnsi="Cambria Math"/>
                <w:szCs w:val="24"/>
                <w:lang w:val="en-US"/>
              </w:rPr>
            </m:ctrlPr>
          </m:sSubPr>
          <m:e>
            <m:r>
              <m:rPr>
                <m:sty m:val="p"/>
              </m:rPr>
              <w:rPr>
                <w:rFonts w:ascii="Cambria Math" w:hAnsi="Cambria Math"/>
                <w:szCs w:val="24"/>
                <w:lang w:val="en-US"/>
              </w:rPr>
              <m:t>Q</m:t>
            </m:r>
          </m:e>
          <m:sub>
            <m:r>
              <m:rPr>
                <m:sty m:val="p"/>
              </m:rPr>
              <w:rPr>
                <w:rFonts w:ascii="Cambria Math" w:hAnsi="Cambria Math"/>
                <w:szCs w:val="24"/>
              </w:rPr>
              <m:t>РАБ.МАКС</m:t>
            </m:r>
          </m:sub>
        </m:sSub>
      </m:oMath>
      <w:r w:rsidR="00C510F8">
        <w:t xml:space="preserve"> соответственно;</w:t>
      </w:r>
    </w:p>
    <w:p w:rsidR="00C510F8" w:rsidRDefault="00FE0AE6" w:rsidP="00C510F8">
      <m:oMath>
        <m:sSub>
          <m:sSubPr>
            <m:ctrlPr>
              <w:rPr>
                <w:rFonts w:ascii="Cambria Math" w:hAnsi="Cambria Math"/>
                <w:szCs w:val="24"/>
              </w:rPr>
            </m:ctrlPr>
          </m:sSubPr>
          <m:e>
            <m:r>
              <m:rPr>
                <m:sty m:val="p"/>
              </m:rPr>
              <w:rPr>
                <w:rFonts w:ascii="Cambria Math" w:hAnsi="Cambria Math"/>
                <w:szCs w:val="24"/>
                <w:lang w:val="en-US"/>
              </w:rPr>
              <m:t>U</m:t>
            </m:r>
          </m:e>
          <m:sub>
            <m:r>
              <m:rPr>
                <m:sty m:val="p"/>
              </m:rPr>
              <w:rPr>
                <w:rFonts w:ascii="Cambria Math" w:hAnsi="Cambria Math"/>
                <w:szCs w:val="24"/>
              </w:rPr>
              <m:t>НОМ</m:t>
            </m:r>
          </m:sub>
        </m:sSub>
      </m:oMath>
      <w:r w:rsidR="00C510F8">
        <w:t xml:space="preserve"> – номинальное напряжение сети;</w:t>
      </w:r>
    </w:p>
    <w:p w:rsidR="00150B76" w:rsidRDefault="00FE0AE6" w:rsidP="00C510F8">
      <m:oMath>
        <m:sSub>
          <m:sSubPr>
            <m:ctrlPr>
              <w:rPr>
                <w:rFonts w:ascii="Cambria Math" w:hAnsi="Cambria Math"/>
                <w:szCs w:val="24"/>
                <w:lang w:val="en-US"/>
              </w:rPr>
            </m:ctrlPr>
          </m:sSubPr>
          <m:e>
            <m:r>
              <m:rPr>
                <m:sty m:val="p"/>
              </m:rPr>
              <w:rPr>
                <w:rFonts w:ascii="Cambria Math" w:hAnsi="Cambria Math"/>
                <w:szCs w:val="24"/>
                <w:lang w:val="en-US"/>
              </w:rPr>
              <m:t>k</m:t>
            </m:r>
          </m:e>
          <m:sub>
            <m:r>
              <m:rPr>
                <m:sty m:val="p"/>
              </m:rPr>
              <w:rPr>
                <w:rFonts w:ascii="Cambria Math" w:hAnsi="Cambria Math"/>
                <w:szCs w:val="24"/>
              </w:rPr>
              <m:t>ЗАП</m:t>
            </m:r>
          </m:sub>
        </m:sSub>
      </m:oMath>
      <w:r w:rsidR="00C510F8">
        <w:t xml:space="preserve"> – коэффициент запаса. Рекомендуется прини</w:t>
      </w:r>
      <w:r w:rsidR="00150B76">
        <w:t>мать равным 1,3;</w:t>
      </w:r>
    </w:p>
    <w:p w:rsidR="00C510F8" w:rsidRDefault="00FE0AE6" w:rsidP="00C510F8">
      <m:oMath>
        <m:sSub>
          <m:sSubPr>
            <m:ctrlPr>
              <w:rPr>
                <w:rFonts w:ascii="Cambria Math" w:hAnsi="Cambria Math"/>
                <w:szCs w:val="24"/>
              </w:rPr>
            </m:ctrlPr>
          </m:sSubPr>
          <m:e>
            <m:r>
              <m:rPr>
                <m:sty m:val="p"/>
              </m:rPr>
              <w:rPr>
                <w:rFonts w:ascii="Cambria Math" w:hAnsi="Cambria Math"/>
                <w:szCs w:val="24"/>
              </w:rPr>
              <m:t>φ</m:t>
            </m:r>
          </m:e>
          <m:sub>
            <m:r>
              <m:rPr>
                <m:sty m:val="p"/>
              </m:rPr>
              <w:rPr>
                <w:rFonts w:ascii="Cambria Math" w:hAnsi="Cambria Math"/>
                <w:szCs w:val="24"/>
              </w:rPr>
              <m:t>НГ</m:t>
            </m:r>
          </m:sub>
        </m:sSub>
      </m:oMath>
      <w:r w:rsidR="00C510F8">
        <w:t xml:space="preserve"> – расчетный угол в максимальном нагрузочном режиме, определяемый как</w:t>
      </w:r>
    </w:p>
    <w:tbl>
      <w:tblPr>
        <w:tblStyle w:val="ae"/>
        <w:tblW w:w="9923" w:type="dxa"/>
        <w:tblLook w:val="04A0" w:firstRow="1" w:lastRow="0" w:firstColumn="1" w:lastColumn="0" w:noHBand="0" w:noVBand="1"/>
      </w:tblPr>
      <w:tblGrid>
        <w:gridCol w:w="8217"/>
        <w:gridCol w:w="1706"/>
      </w:tblGrid>
      <w:tr w:rsidR="00150B76" w:rsidTr="009C0DE5">
        <w:trPr>
          <w:trHeight w:val="257"/>
        </w:trPr>
        <w:tc>
          <w:tcPr>
            <w:tcW w:w="8217" w:type="dxa"/>
            <w:shd w:val="clear" w:color="auto" w:fill="auto"/>
            <w:vAlign w:val="center"/>
          </w:tcPr>
          <w:p w:rsidR="00150B76" w:rsidRPr="00735E15" w:rsidRDefault="00FE0AE6" w:rsidP="009C0DE5">
            <w:pPr>
              <w:pStyle w:val="af"/>
            </w:pPr>
            <m:oMathPara>
              <m:oMath>
                <m:sSub>
                  <m:sSubPr>
                    <m:ctrlPr>
                      <w:rPr>
                        <w:rFonts w:ascii="Cambria Math" w:hAnsi="Cambria Math"/>
                        <w:szCs w:val="24"/>
                      </w:rPr>
                    </m:ctrlPr>
                  </m:sSubPr>
                  <m:e>
                    <m:r>
                      <m:rPr>
                        <m:sty m:val="p"/>
                      </m:rPr>
                      <w:rPr>
                        <w:rFonts w:ascii="Cambria Math" w:hAnsi="Cambria Math"/>
                        <w:szCs w:val="24"/>
                      </w:rPr>
                      <m:t>φ</m:t>
                    </m:r>
                  </m:e>
                  <m:sub>
                    <m:r>
                      <m:rPr>
                        <m:sty m:val="p"/>
                      </m:rPr>
                      <w:rPr>
                        <w:rFonts w:ascii="Cambria Math" w:hAnsi="Cambria Math"/>
                      </w:rPr>
                      <m:t>НГ</m:t>
                    </m:r>
                  </m:sub>
                </m:sSub>
                <m:r>
                  <m:rPr>
                    <m:sty m:val="p"/>
                  </m:rPr>
                  <w:rPr>
                    <w:rFonts w:ascii="Cambria Math" w:hAnsi="Cambria Math"/>
                    <w:szCs w:val="24"/>
                  </w:rPr>
                  <m:t>=</m:t>
                </m:r>
                <m:func>
                  <m:funcPr>
                    <m:ctrlPr>
                      <w:rPr>
                        <w:rFonts w:ascii="Cambria Math" w:hAnsi="Cambria Math"/>
                        <w:szCs w:val="24"/>
                      </w:rPr>
                    </m:ctrlPr>
                  </m:funcPr>
                  <m:fName>
                    <m:sSup>
                      <m:sSupPr>
                        <m:ctrlPr>
                          <w:rPr>
                            <w:rFonts w:ascii="Cambria Math" w:hAnsi="Cambria Math"/>
                            <w:szCs w:val="24"/>
                          </w:rPr>
                        </m:ctrlPr>
                      </m:sSupPr>
                      <m:e>
                        <m:r>
                          <m:rPr>
                            <m:sty m:val="p"/>
                          </m:rPr>
                          <w:rPr>
                            <w:rFonts w:ascii="Cambria Math" w:hAnsi="Cambria Math"/>
                            <w:szCs w:val="24"/>
                          </w:rPr>
                          <m:t>tan</m:t>
                        </m:r>
                      </m:e>
                      <m:sup>
                        <m:r>
                          <m:rPr>
                            <m:sty m:val="p"/>
                          </m:rPr>
                          <w:rPr>
                            <w:rFonts w:ascii="Cambria Math" w:hAnsi="Cambria Math"/>
                            <w:szCs w:val="24"/>
                          </w:rPr>
                          <m:t>-1</m:t>
                        </m:r>
                      </m:sup>
                    </m:sSup>
                  </m:fName>
                  <m:e>
                    <m:f>
                      <m:fPr>
                        <m:ctrlPr>
                          <w:rPr>
                            <w:rFonts w:ascii="Cambria Math" w:hAnsi="Cambria Math"/>
                            <w:szCs w:val="24"/>
                          </w:rPr>
                        </m:ctrlPr>
                      </m:fPr>
                      <m:num>
                        <m:sSub>
                          <m:sSubPr>
                            <m:ctrlPr>
                              <w:rPr>
                                <w:rFonts w:ascii="Cambria Math" w:hAnsi="Cambria Math"/>
                                <w:szCs w:val="24"/>
                                <w:lang w:val="en-US"/>
                              </w:rPr>
                            </m:ctrlPr>
                          </m:sSubPr>
                          <m:e>
                            <m:r>
                              <m:rPr>
                                <m:sty m:val="p"/>
                              </m:rPr>
                              <w:rPr>
                                <w:rFonts w:ascii="Cambria Math" w:hAnsi="Cambria Math"/>
                                <w:szCs w:val="24"/>
                                <w:lang w:val="en-US"/>
                              </w:rPr>
                              <m:t>Q</m:t>
                            </m:r>
                          </m:e>
                          <m:sub>
                            <m:r>
                              <m:rPr>
                                <m:sty m:val="p"/>
                              </m:rPr>
                              <w:rPr>
                                <w:rFonts w:ascii="Cambria Math" w:hAnsi="Cambria Math"/>
                                <w:szCs w:val="24"/>
                              </w:rPr>
                              <m:t>РАБ.МАКС</m:t>
                            </m:r>
                          </m:sub>
                        </m:sSub>
                      </m:num>
                      <m:den>
                        <m:sSub>
                          <m:sSubPr>
                            <m:ctrlPr>
                              <w:rPr>
                                <w:rFonts w:ascii="Cambria Math" w:hAnsi="Cambria Math"/>
                                <w:szCs w:val="24"/>
                                <w:lang w:val="en-US"/>
                              </w:rPr>
                            </m:ctrlPr>
                          </m:sSubPr>
                          <m:e>
                            <m:r>
                              <m:rPr>
                                <m:sty m:val="p"/>
                              </m:rPr>
                              <w:rPr>
                                <w:rFonts w:ascii="Cambria Math" w:hAnsi="Cambria Math"/>
                                <w:szCs w:val="24"/>
                                <w:lang w:val="en-US"/>
                              </w:rPr>
                              <m:t>P</m:t>
                            </m:r>
                          </m:e>
                          <m:sub>
                            <m:r>
                              <m:rPr>
                                <m:sty m:val="p"/>
                              </m:rPr>
                              <w:rPr>
                                <w:rFonts w:ascii="Cambria Math" w:hAnsi="Cambria Math"/>
                                <w:szCs w:val="24"/>
                              </w:rPr>
                              <m:t>РАБ.МАКС</m:t>
                            </m:r>
                          </m:sub>
                        </m:sSub>
                      </m:den>
                    </m:f>
                  </m:e>
                </m:func>
              </m:oMath>
            </m:oMathPara>
          </w:p>
        </w:tc>
        <w:tc>
          <w:tcPr>
            <w:tcW w:w="1706" w:type="dxa"/>
            <w:shd w:val="clear" w:color="auto" w:fill="auto"/>
          </w:tcPr>
          <w:p w:rsidR="00150B76" w:rsidRPr="00587F98" w:rsidRDefault="00150B76" w:rsidP="0070341E">
            <w:pPr>
              <w:pStyle w:val="a2"/>
            </w:pPr>
          </w:p>
        </w:tc>
      </w:tr>
    </w:tbl>
    <w:p w:rsidR="00C510F8" w:rsidRDefault="00150B76" w:rsidP="00C510F8">
      <w:r w:rsidRPr="00150B76">
        <w:t>В общем случае данный угол можно принять в пределах 25° − 30°.</w:t>
      </w:r>
    </w:p>
    <w:p w:rsidR="00FD2522" w:rsidRDefault="00FD2522" w:rsidP="00FD2522">
      <w:pPr>
        <w:pStyle w:val="2"/>
      </w:pPr>
      <w:bookmarkStart w:id="10" w:name="_Toc190961063"/>
      <w:r>
        <w:t>Расчет уставок органа направления</w:t>
      </w:r>
      <w:bookmarkEnd w:id="10"/>
    </w:p>
    <w:p w:rsidR="00FD2522" w:rsidRDefault="00FD2522" w:rsidP="00FD2522">
      <w:r>
        <w:t>В случае ввода направленности ступени ДЗ, характеристика срабатывания данной ступени во втором и четвертом квадрантах будет ограничена как показано на рисунке</w:t>
      </w:r>
      <w:r w:rsidR="00C12B01" w:rsidRPr="00C12B01">
        <w:t xml:space="preserve"> </w:t>
      </w:r>
      <w:r w:rsidR="00C12B01">
        <w:fldChar w:fldCharType="begin"/>
      </w:r>
      <w:r w:rsidR="00C12B01">
        <w:instrText xml:space="preserve"> REF _Ref190944303 \n \h  \* MERGEFORMAT </w:instrText>
      </w:r>
      <w:r w:rsidR="00C12B01">
        <w:fldChar w:fldCharType="separate"/>
      </w:r>
      <w:r w:rsidR="00155447" w:rsidRPr="00155447">
        <w:rPr>
          <w:vanish/>
        </w:rPr>
        <w:t xml:space="preserve">Рисунок </w:t>
      </w:r>
      <w:r w:rsidR="00155447">
        <w:t>2.2</w:t>
      </w:r>
      <w:r w:rsidR="00155447" w:rsidRPr="00155447">
        <w:rPr>
          <w:vanish/>
        </w:rPr>
        <w:t xml:space="preserve"> -</w:t>
      </w:r>
      <w:r w:rsidR="00C12B01">
        <w:fldChar w:fldCharType="end"/>
      </w:r>
      <w:r>
        <w:t xml:space="preserve">. </w:t>
      </w:r>
    </w:p>
    <w:p w:rsidR="00FD2522" w:rsidRDefault="007A3CE8" w:rsidP="007A3CE8">
      <w:pPr>
        <w:pStyle w:val="aff3"/>
      </w:pPr>
      <w:r>
        <w:rPr>
          <w:lang w:val="en-US" w:eastAsia="en-US"/>
        </w:rPr>
        <w:lastRenderedPageBreak/>
        <w:drawing>
          <wp:inline distT="0" distB="0" distL="0" distR="0" wp14:anchorId="623D2320" wp14:editId="7C375CC3">
            <wp:extent cx="3682399" cy="3600000"/>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2399" cy="3600000"/>
                    </a:xfrm>
                    <a:prstGeom prst="rect">
                      <a:avLst/>
                    </a:prstGeom>
                  </pic:spPr>
                </pic:pic>
              </a:graphicData>
            </a:graphic>
          </wp:inline>
        </w:drawing>
      </w:r>
    </w:p>
    <w:p w:rsidR="00FD2522" w:rsidRDefault="00FD2522" w:rsidP="006C47C2">
      <w:pPr>
        <w:pStyle w:val="a0"/>
      </w:pPr>
      <w:bookmarkStart w:id="11" w:name="_Ref190944303"/>
      <w:r>
        <w:t>Характеристика срабатывания ИО направленных ступеней ДЗ от междуфазных КЗ и от двойных замыканий на землю при вводе направленности</w:t>
      </w:r>
      <w:bookmarkEnd w:id="11"/>
    </w:p>
    <w:p w:rsidR="00C510F8" w:rsidRPr="00C510F8" w:rsidRDefault="00FD2522" w:rsidP="00FD2522">
      <w:r>
        <w:t xml:space="preserve">Данное ограничение задается уставками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НАПР_II</m:t>
            </m:r>
          </m:sub>
        </m:sSub>
      </m:oMath>
      <w:r>
        <w:t xml:space="preserve"> и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НАПР_IV</m:t>
            </m:r>
          </m:sub>
        </m:sSub>
      </m:oMath>
      <w:r>
        <w:t>, значения которых рекомендуется оставлять по умолчанию.</w:t>
      </w:r>
    </w:p>
    <w:p w:rsidR="00792300" w:rsidRDefault="00792300" w:rsidP="00792300">
      <w:pPr>
        <w:pStyle w:val="1"/>
      </w:pPr>
      <w:bookmarkStart w:id="12" w:name="_Toc190961064"/>
      <w:r>
        <w:lastRenderedPageBreak/>
        <w:t>МАКСИМАЛЬНАЯ ТОКОВАЯ ЗАЩИТА</w:t>
      </w:r>
      <w:bookmarkEnd w:id="12"/>
    </w:p>
    <w:p w:rsidR="005D7234" w:rsidRDefault="005D7234" w:rsidP="005D7234">
      <w:pPr>
        <w:pStyle w:val="1"/>
      </w:pPr>
      <w:bookmarkStart w:id="13" w:name="_Ref190959404"/>
      <w:bookmarkStart w:id="14" w:name="_Toc190961065"/>
      <w:r>
        <w:lastRenderedPageBreak/>
        <w:t>ЗАЩИТА ОТ ОДНОФАЗНЫХ ЗАМЫКАНИЙ НА ЗЕМЛЮ</w:t>
      </w:r>
      <w:bookmarkEnd w:id="13"/>
      <w:bookmarkEnd w:id="14"/>
    </w:p>
    <w:p w:rsidR="0070341E" w:rsidRDefault="0070341E" w:rsidP="0070341E">
      <w:r>
        <w:t>Функция НЗОЗЗ служит для селективного отключения однофазных замыканий на землю в сетях с изолированной, компенсированной или заземленной через высокоомный резистор нейтралью.</w:t>
      </w:r>
    </w:p>
    <w:p w:rsidR="0070341E" w:rsidRDefault="0070341E" w:rsidP="0070341E">
      <w:pPr>
        <w:pStyle w:val="2"/>
      </w:pPr>
      <w:bookmarkStart w:id="15" w:name="_Toc190961066"/>
      <w:r>
        <w:t xml:space="preserve">Пусковой орган ЗОЗЗ по </w:t>
      </w:r>
      <w:r w:rsidR="006222E2">
        <w:t>первой</w:t>
      </w:r>
      <w:r>
        <w:t xml:space="preserve"> гармонике тока нулевой последовательности</w:t>
      </w:r>
      <w:bookmarkEnd w:id="15"/>
    </w:p>
    <w:p w:rsidR="0070341E" w:rsidRDefault="0070341E" w:rsidP="0070341E">
      <w:r>
        <w:t xml:space="preserve">В органе предусмотрена возможность задания режима направленности с помощью переключателя </w:t>
      </w:r>
      <w:r w:rsidRPr="0070341E">
        <w:rPr>
          <w:rStyle w:val="af1"/>
        </w:rPr>
        <w:t>«Направленность»</w:t>
      </w:r>
      <w:r>
        <w:t xml:space="preserve">. Кроме того, с помощью переключателя </w:t>
      </w:r>
      <w:r w:rsidRPr="0070341E">
        <w:rPr>
          <w:rStyle w:val="af1"/>
        </w:rPr>
        <w:t>«Реж_БНН_3U0»</w:t>
      </w:r>
      <w:r>
        <w:t xml:space="preserve"> предусмотрена возможность задания режима работы органа в случае срабатывания БНН.</w:t>
      </w:r>
    </w:p>
    <w:p w:rsidR="0070341E" w:rsidRDefault="0070341E" w:rsidP="0070341E">
      <w:r>
        <w:t xml:space="preserve">Ток срабатывания органа ЗОЗЗ по </w:t>
      </w:r>
      <w:r w:rsidR="00B23C54">
        <w:t>первой</w:t>
      </w:r>
      <w:r>
        <w:t xml:space="preserve"> гармонике тока нулевой последовательности </w:t>
      </w:r>
      <m:oMath>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rPr>
              <m:t>3</m:t>
            </m:r>
            <m:r>
              <m:rPr>
                <m:sty m:val="p"/>
              </m:rPr>
              <w:rPr>
                <w:rFonts w:ascii="Cambria Math" w:eastAsia="TimesNewRomanPS-ItalicMT" w:hAnsi="Cambria Math" w:cs="TimesNewRomanPS-ItalicMT"/>
                <w:szCs w:val="24"/>
                <w:lang w:val="en-US"/>
              </w:rPr>
              <m:t>I</m:t>
            </m:r>
            <m:r>
              <m:rPr>
                <m:sty m:val="p"/>
              </m:rPr>
              <w:rPr>
                <w:rFonts w:ascii="Cambria Math" w:eastAsia="TimesNewRomanPS-ItalicMT" w:hAnsi="Cambria Math" w:cs="TimesNewRomanPS-ItalicMT"/>
                <w:szCs w:val="24"/>
              </w:rPr>
              <m:t>0</m:t>
            </m:r>
          </m:e>
          <m:sub>
            <m:r>
              <m:rPr>
                <m:sty m:val="p"/>
              </m:rPr>
              <w:rPr>
                <w:rFonts w:ascii="Cambria Math" w:eastAsia="TimesNewRomanPS-ItalicMT" w:hAnsi="Cambria Math" w:cs="TimesNewRomanPS-ItalicMT"/>
                <w:szCs w:val="24"/>
              </w:rPr>
              <m:t>СР</m:t>
            </m:r>
          </m:sub>
        </m:sSub>
      </m:oMath>
      <w:r>
        <w:t xml:space="preserve"> определяется из требований несрабатывания при внешних ОЗЗ и в режимах без ОЗЗ согласно </w:t>
      </w:r>
      <w:r w:rsidRPr="0070341E">
        <w:rPr>
          <w:rStyle w:val="ab"/>
        </w:rPr>
        <w:t>[</w:t>
      </w:r>
      <w:r w:rsidRPr="0070341E">
        <w:rPr>
          <w:rStyle w:val="ab"/>
        </w:rPr>
        <w:fldChar w:fldCharType="begin"/>
      </w:r>
      <w:r w:rsidRPr="0070341E">
        <w:rPr>
          <w:rStyle w:val="ab"/>
        </w:rPr>
        <w:instrText xml:space="preserve"> REF _Ref190949639 \n \h </w:instrText>
      </w:r>
      <w:r>
        <w:rPr>
          <w:rStyle w:val="ab"/>
        </w:rPr>
        <w:instrText xml:space="preserve"> \* MERGEFORMAT </w:instrText>
      </w:r>
      <w:r w:rsidRPr="0070341E">
        <w:rPr>
          <w:rStyle w:val="ab"/>
        </w:rPr>
      </w:r>
      <w:r w:rsidRPr="0070341E">
        <w:rPr>
          <w:rStyle w:val="ab"/>
        </w:rPr>
        <w:fldChar w:fldCharType="separate"/>
      </w:r>
      <w:r w:rsidR="00155447">
        <w:rPr>
          <w:rStyle w:val="ab"/>
        </w:rPr>
        <w:t>2</w:t>
      </w:r>
      <w:r w:rsidRPr="0070341E">
        <w:rPr>
          <w:rStyle w:val="ab"/>
        </w:rPr>
        <w:fldChar w:fldCharType="end"/>
      </w:r>
      <w:r w:rsidRPr="0070341E">
        <w:rPr>
          <w:rStyle w:val="ab"/>
        </w:rPr>
        <w:t>]</w:t>
      </w:r>
      <w:r>
        <w:t xml:space="preserve">. </w:t>
      </w:r>
    </w:p>
    <w:p w:rsidR="0070341E" w:rsidRDefault="0070341E" w:rsidP="0070341E">
      <w:r>
        <w:t>Выбор тока срабатывания ненаправленной защиты осуществляется по условиям:</w:t>
      </w:r>
    </w:p>
    <w:p w:rsidR="005D7234" w:rsidRDefault="0070341E" w:rsidP="0070341E">
      <w:pPr>
        <w:pStyle w:val="a"/>
      </w:pPr>
      <w:r>
        <w:t>отстройки от собственного емкостного тока нулевой последовательности защищаемого присоединения.</w:t>
      </w:r>
    </w:p>
    <w:tbl>
      <w:tblPr>
        <w:tblStyle w:val="ae"/>
        <w:tblW w:w="9923" w:type="dxa"/>
        <w:tblLook w:val="04A0" w:firstRow="1" w:lastRow="0" w:firstColumn="1" w:lastColumn="0" w:noHBand="0" w:noVBand="1"/>
      </w:tblPr>
      <w:tblGrid>
        <w:gridCol w:w="8217"/>
        <w:gridCol w:w="1706"/>
      </w:tblGrid>
      <w:tr w:rsidR="0070341E" w:rsidTr="009C0DE5">
        <w:trPr>
          <w:trHeight w:val="257"/>
        </w:trPr>
        <w:tc>
          <w:tcPr>
            <w:tcW w:w="8217" w:type="dxa"/>
            <w:shd w:val="clear" w:color="auto" w:fill="auto"/>
            <w:vAlign w:val="center"/>
          </w:tcPr>
          <w:p w:rsidR="0070341E" w:rsidRPr="0070341E" w:rsidRDefault="00FE0AE6" w:rsidP="00391D3E">
            <w:pPr>
              <w:pStyle w:val="af"/>
              <w:rPr>
                <w:rFonts w:ascii="Cambria Math" w:hAnsi="Cambria Math"/>
              </w:rPr>
            </w:pPr>
            <m:oMathPara>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СР</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rPr>
                      <m:t>ОТС</m:t>
                    </m:r>
                  </m:sub>
                </m:sSub>
                <m:r>
                  <m:rPr>
                    <m:sty m:val="p"/>
                  </m:rPr>
                  <w:rPr>
                    <w:rFonts w:ascii="Cambria Math" w:hAnsi="Cambria Math"/>
                  </w:rPr>
                  <m:t>∙</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rPr>
                      <m:t>БР</m:t>
                    </m:r>
                  </m:sub>
                </m:sSub>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C0_ПРИС</m:t>
                    </m:r>
                  </m:sub>
                </m:sSub>
              </m:oMath>
            </m:oMathPara>
          </w:p>
        </w:tc>
        <w:tc>
          <w:tcPr>
            <w:tcW w:w="1706" w:type="dxa"/>
            <w:shd w:val="clear" w:color="auto" w:fill="auto"/>
          </w:tcPr>
          <w:p w:rsidR="0070341E" w:rsidRPr="00587F98" w:rsidRDefault="0070341E" w:rsidP="009C0DE5">
            <w:pPr>
              <w:pStyle w:val="a2"/>
            </w:pPr>
          </w:p>
        </w:tc>
      </w:tr>
    </w:tbl>
    <w:p w:rsidR="0070341E" w:rsidRDefault="0070341E" w:rsidP="0070341E">
      <w:r>
        <w:t>где</w:t>
      </w:r>
      <w:r>
        <w:tab/>
      </w:r>
    </w:p>
    <w:p w:rsidR="0070341E" w:rsidRDefault="00FE0AE6" w:rsidP="0070341E">
      <m:oMath>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rPr>
              <m:t>ОТС</m:t>
            </m:r>
          </m:sub>
        </m:sSub>
      </m:oMath>
      <w:r w:rsidR="0070341E">
        <w:t xml:space="preserve"> – коэффициент отстройки, учитывающий погрешность токовых реле, ошибки при расчете</w:t>
      </w:r>
      <w:r w:rsidR="00391D3E">
        <w:t> </w:t>
      </w:r>
      <m:oMath>
        <m:sSub>
          <m:sSubPr>
            <m:ctrlPr>
              <w:rPr>
                <w:rFonts w:ascii="Cambria Math" w:eastAsia="TimesNewRomanPS-ItalicMT" w:hAnsi="Cambria Math" w:cs="TimesNewRomanPS-ItalicMT"/>
                <w:iCs/>
                <w:szCs w:val="24"/>
                <w:lang w:val="en-US"/>
              </w:rPr>
            </m:ctrlPr>
          </m:sSubPr>
          <m:e>
            <m:r>
              <m:rPr>
                <m:sty m:val="p"/>
              </m:rPr>
              <w:rPr>
                <w:rFonts w:ascii="Cambria Math" w:eastAsia="TimesNewRomanPS-ItalicMT" w:hAnsi="Cambria Math" w:cs="TimesNewRomanPS-ItalicMT"/>
                <w:szCs w:val="24"/>
              </w:rPr>
              <m:t>3</m:t>
            </m:r>
            <m:r>
              <m:rPr>
                <m:sty m:val="p"/>
              </m:rPr>
              <w:rPr>
                <w:rFonts w:ascii="Cambria Math" w:eastAsia="TimesNewRomanPS-ItalicMT" w:hAnsi="Cambria Math" w:cs="TimesNewRomanPS-ItalicMT"/>
                <w:szCs w:val="24"/>
                <w:lang w:val="en-US"/>
              </w:rPr>
              <m:t>I</m:t>
            </m:r>
            <m:r>
              <m:rPr>
                <m:sty m:val="p"/>
              </m:rPr>
              <w:rPr>
                <w:rFonts w:ascii="Cambria Math" w:eastAsia="TimesNewRomanPS-ItalicMT" w:hAnsi="Cambria Math" w:cs="TimesNewRomanPS-ItalicMT"/>
                <w:szCs w:val="24"/>
              </w:rPr>
              <m:t>0</m:t>
            </m:r>
          </m:e>
          <m:sub>
            <m:r>
              <m:rPr>
                <m:sty m:val="p"/>
              </m:rPr>
              <w:rPr>
                <w:rFonts w:ascii="Cambria Math" w:eastAsia="TimesNewRomanPS-ItalicMT" w:hAnsi="Cambria Math" w:cs="TimesNewRomanPS-ItalicMT"/>
                <w:szCs w:val="24"/>
              </w:rPr>
              <m:t>СР</m:t>
            </m:r>
          </m:sub>
        </m:sSub>
      </m:oMath>
      <w:r w:rsidR="00391D3E">
        <w:rPr>
          <w:rFonts w:eastAsiaTheme="minorEastAsia"/>
          <w:iCs/>
          <w:szCs w:val="24"/>
        </w:rPr>
        <w:t xml:space="preserve"> </w:t>
      </w:r>
      <w:r w:rsidR="0070341E">
        <w:t>и запас (может быть принят 1,2 - 1,3);</w:t>
      </w:r>
    </w:p>
    <w:p w:rsidR="0070341E" w:rsidRDefault="00FE0AE6" w:rsidP="00391D3E">
      <m:oMath>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rPr>
              <m:t>БР</m:t>
            </m:r>
          </m:sub>
        </m:sSub>
      </m:oMath>
      <w:r w:rsidR="0070341E">
        <w:t xml:space="preserve">  – коэффициент, учитывающий увеличение действующего значения собственного емкостного тока линии при дуговых перемежающихся ОЗЗ (может быть принят 2);</w:t>
      </w:r>
    </w:p>
    <w:p w:rsidR="0070341E" w:rsidRDefault="00FE0AE6" w:rsidP="0070341E">
      <m:oMath>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C0_ПРИС</m:t>
            </m:r>
          </m:sub>
        </m:sSub>
      </m:oMath>
      <w:r w:rsidR="0070341E">
        <w:t xml:space="preserve"> – собственного емкостного тока присоединения, который определяется по выражению:</w:t>
      </w:r>
    </w:p>
    <w:tbl>
      <w:tblPr>
        <w:tblStyle w:val="ae"/>
        <w:tblW w:w="9923" w:type="dxa"/>
        <w:tblLook w:val="04A0" w:firstRow="1" w:lastRow="0" w:firstColumn="1" w:lastColumn="0" w:noHBand="0" w:noVBand="1"/>
      </w:tblPr>
      <w:tblGrid>
        <w:gridCol w:w="8217"/>
        <w:gridCol w:w="1706"/>
      </w:tblGrid>
      <w:tr w:rsidR="00391D3E" w:rsidTr="009C0DE5">
        <w:trPr>
          <w:trHeight w:val="257"/>
        </w:trPr>
        <w:tc>
          <w:tcPr>
            <w:tcW w:w="8217" w:type="dxa"/>
            <w:shd w:val="clear" w:color="auto" w:fill="auto"/>
            <w:vAlign w:val="center"/>
          </w:tcPr>
          <w:p w:rsidR="00391D3E" w:rsidRPr="0070341E" w:rsidRDefault="00FE0AE6" w:rsidP="00391D3E">
            <w:pPr>
              <w:pStyle w:val="af"/>
              <w:rPr>
                <w:rFonts w:ascii="Cambria Math" w:hAnsi="Cambria Math"/>
              </w:rPr>
            </w:pPr>
            <m:oMathPara>
              <m:oMath>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C0_ПРИС</m:t>
                    </m:r>
                  </m:sub>
                </m:sSub>
                <m:r>
                  <m:rPr>
                    <m:sty m:val="p"/>
                  </m:rPr>
                  <w:rPr>
                    <w:rFonts w:ascii="Cambria Math" w:hAnsi="Cambria Math"/>
                  </w:rPr>
                  <m:t>=</m:t>
                </m:r>
                <m:nary>
                  <m:naryPr>
                    <m:chr m:val="∑"/>
                    <m:limLoc m:val="undOvr"/>
                    <m:subHide m:val="1"/>
                    <m:supHide m:val="1"/>
                    <m:ctrlPr>
                      <w:rPr>
                        <w:rFonts w:ascii="Cambria Math" w:hAnsi="Cambria Math" w:cs="Arial"/>
                        <w:szCs w:val="24"/>
                      </w:rPr>
                    </m:ctrlPr>
                  </m:naryPr>
                  <m:sub/>
                  <m:sup/>
                  <m:e>
                    <m:r>
                      <m:rPr>
                        <m:sty m:val="p"/>
                      </m:rPr>
                      <w:rPr>
                        <w:rFonts w:ascii="Cambria Math" w:hAnsi="Cambria Math"/>
                      </w:rPr>
                      <m:t>L</m:t>
                    </m:r>
                  </m:e>
                </m:nary>
                <m:r>
                  <m:rPr>
                    <m:sty m:val="p"/>
                  </m:rPr>
                  <w:rPr>
                    <w:rFonts w:ascii="Cambria Math" w:hAnsi="Cambria Math" w:cs="Arial"/>
                    <w:szCs w:val="24"/>
                  </w:rPr>
                  <m:t>∙</m:t>
                </m:r>
                <m:sSub>
                  <m:sSubPr>
                    <m:ctrlPr>
                      <w:rPr>
                        <w:rFonts w:ascii="Cambria Math" w:hAnsi="Cambria Math" w:cs="Arial"/>
                        <w:szCs w:val="24"/>
                        <w:lang w:val="en-US"/>
                      </w:rPr>
                    </m:ctrlPr>
                  </m:sSubPr>
                  <m:e>
                    <m:r>
                      <m:rPr>
                        <m:sty m:val="p"/>
                      </m:rPr>
                      <w:rPr>
                        <w:rFonts w:ascii="Cambria Math" w:hAnsi="Cambria Math" w:cs="Arial"/>
                        <w:szCs w:val="24"/>
                        <w:lang w:val="en-US"/>
                      </w:rPr>
                      <m:t>I</m:t>
                    </m:r>
                  </m:e>
                  <m:sub>
                    <m:r>
                      <m:rPr>
                        <m:sty m:val="p"/>
                      </m:rPr>
                      <w:rPr>
                        <w:rFonts w:ascii="Cambria Math" w:hAnsi="Cambria Math"/>
                        <w:lang w:val="en-US"/>
                      </w:rPr>
                      <m:t>C_</m:t>
                    </m:r>
                    <m:r>
                      <m:rPr>
                        <m:sty m:val="p"/>
                      </m:rPr>
                      <w:rPr>
                        <w:rFonts w:ascii="Cambria Math" w:hAnsi="Cambria Math"/>
                      </w:rPr>
                      <m:t>УД</m:t>
                    </m:r>
                  </m:sub>
                </m:sSub>
              </m:oMath>
            </m:oMathPara>
          </w:p>
        </w:tc>
        <w:tc>
          <w:tcPr>
            <w:tcW w:w="1706" w:type="dxa"/>
            <w:shd w:val="clear" w:color="auto" w:fill="auto"/>
          </w:tcPr>
          <w:p w:rsidR="00391D3E" w:rsidRPr="00587F98" w:rsidRDefault="00391D3E" w:rsidP="009C0DE5">
            <w:pPr>
              <w:pStyle w:val="a2"/>
            </w:pPr>
          </w:p>
        </w:tc>
      </w:tr>
    </w:tbl>
    <w:p w:rsidR="00391D3E" w:rsidRDefault="00391D3E" w:rsidP="00391D3E">
      <w:r>
        <w:t>где</w:t>
      </w:r>
      <w:r>
        <w:tab/>
      </w:r>
    </w:p>
    <w:p w:rsidR="00391D3E" w:rsidRDefault="00391D3E" w:rsidP="00391D3E">
      <m:oMath>
        <m:r>
          <m:rPr>
            <m:sty m:val="p"/>
          </m:rPr>
          <w:rPr>
            <w:rFonts w:ascii="Cambria Math" w:hAnsi="Cambria Math"/>
          </w:rPr>
          <m:t>L</m:t>
        </m:r>
      </m:oMath>
      <w:r>
        <w:t xml:space="preserve"> – длина линии, км;</w:t>
      </w:r>
    </w:p>
    <w:p w:rsidR="00391D3E" w:rsidRDefault="00FE0AE6" w:rsidP="00391D3E">
      <m:oMath>
        <m:sSub>
          <m:sSubPr>
            <m:ctrlPr>
              <w:rPr>
                <w:rFonts w:ascii="Cambria Math" w:hAnsi="Cambria Math" w:cs="Arial"/>
                <w:szCs w:val="24"/>
                <w:lang w:val="en-US"/>
              </w:rPr>
            </m:ctrlPr>
          </m:sSubPr>
          <m:e>
            <m:r>
              <m:rPr>
                <m:sty m:val="p"/>
              </m:rPr>
              <w:rPr>
                <w:rFonts w:ascii="Cambria Math" w:hAnsi="Cambria Math" w:cs="Arial"/>
                <w:szCs w:val="24"/>
                <w:lang w:val="en-US"/>
              </w:rPr>
              <m:t>I</m:t>
            </m:r>
          </m:e>
          <m:sub>
            <m:r>
              <m:rPr>
                <m:sty m:val="p"/>
              </m:rPr>
              <w:rPr>
                <w:rFonts w:ascii="Cambria Math" w:hAnsi="Cambria Math"/>
                <w:lang w:val="en-US"/>
              </w:rPr>
              <m:t>C</m:t>
            </m:r>
            <m:r>
              <m:rPr>
                <m:sty m:val="p"/>
              </m:rPr>
              <w:rPr>
                <w:rFonts w:ascii="Cambria Math" w:hAnsi="Cambria Math"/>
              </w:rPr>
              <m:t>_УД</m:t>
            </m:r>
          </m:sub>
        </m:sSub>
      </m:oMath>
      <w:r w:rsidR="00391D3E">
        <w:t xml:space="preserve"> – удельный емкостный ток линии, </w:t>
      </w:r>
      <w:proofErr w:type="gramStart"/>
      <w:r w:rsidR="00391D3E">
        <w:t>А</w:t>
      </w:r>
      <w:proofErr w:type="gramEnd"/>
      <w:r w:rsidR="00391D3E">
        <w:t>/км.</w:t>
      </w:r>
    </w:p>
    <w:p w:rsidR="00391D3E" w:rsidRDefault="00391D3E" w:rsidP="00391D3E">
      <w:r>
        <w:t xml:space="preserve">Для сетей с резистивно-заземленной нейтралью, где при внешнем ОЗЗ по защите может протекать также активный ток, вместо значение </w:t>
      </w:r>
      <m:oMath>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C0_ПРИС</m:t>
            </m:r>
          </m:sub>
        </m:sSub>
      </m:oMath>
      <w:r>
        <w:t xml:space="preserve"> следует использовать ток </w:t>
      </w:r>
      <m:oMath>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m:t>
            </m:r>
          </m:sub>
        </m:sSub>
      </m:oMath>
      <w:r>
        <w:t>, определяемый по  выражению:</w:t>
      </w:r>
    </w:p>
    <w:tbl>
      <w:tblPr>
        <w:tblStyle w:val="ae"/>
        <w:tblW w:w="9923" w:type="dxa"/>
        <w:tblLook w:val="04A0" w:firstRow="1" w:lastRow="0" w:firstColumn="1" w:lastColumn="0" w:noHBand="0" w:noVBand="1"/>
      </w:tblPr>
      <w:tblGrid>
        <w:gridCol w:w="8217"/>
        <w:gridCol w:w="1706"/>
      </w:tblGrid>
      <w:tr w:rsidR="009C0DE5" w:rsidTr="009C0DE5">
        <w:trPr>
          <w:trHeight w:val="257"/>
        </w:trPr>
        <w:tc>
          <w:tcPr>
            <w:tcW w:w="8217" w:type="dxa"/>
            <w:shd w:val="clear" w:color="auto" w:fill="auto"/>
            <w:vAlign w:val="center"/>
          </w:tcPr>
          <w:p w:rsidR="009C0DE5" w:rsidRPr="009C0DE5" w:rsidRDefault="00FE0AE6" w:rsidP="009C0DE5">
            <w:pPr>
              <w:pStyle w:val="af"/>
              <w:rPr>
                <w:rFonts w:ascii="Cambria Math" w:hAnsi="Cambria Math"/>
              </w:rPr>
            </w:pPr>
            <m:oMathPara>
              <m:oMath>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m:t>
                    </m:r>
                  </m:sub>
                </m:sSub>
                <m:r>
                  <m:rPr>
                    <m:sty m:val="p"/>
                  </m:rPr>
                  <w:rPr>
                    <w:rFonts w:ascii="Cambria Math" w:hAnsi="Cambria Math"/>
                  </w:rPr>
                  <m:t>=</m:t>
                </m:r>
                <m:rad>
                  <m:radPr>
                    <m:degHide m:val="1"/>
                    <m:ctrlPr>
                      <w:rPr>
                        <w:rFonts w:ascii="Cambria Math" w:hAnsi="Cambria Math" w:cs="Arial"/>
                        <w:szCs w:val="24"/>
                      </w:rPr>
                    </m:ctrlPr>
                  </m:radPr>
                  <m:deg/>
                  <m:e>
                    <m:sSubSup>
                      <m:sSubSupPr>
                        <m:ctrlPr>
                          <w:rPr>
                            <w:rFonts w:ascii="Cambria Math" w:hAnsi="Cambria Math" w:cs="Arial"/>
                            <w:szCs w:val="24"/>
                          </w:rPr>
                        </m:ctrlPr>
                      </m:sSubSupPr>
                      <m:e>
                        <m:r>
                          <m:rPr>
                            <m:sty m:val="p"/>
                          </m:rPr>
                          <w:rPr>
                            <w:rFonts w:ascii="Cambria Math" w:hAnsi="Cambria Math"/>
                          </w:rPr>
                          <m:t>I</m:t>
                        </m:r>
                      </m:e>
                      <m:sub>
                        <m:r>
                          <m:rPr>
                            <m:sty m:val="p"/>
                          </m:rPr>
                          <w:rPr>
                            <w:rFonts w:ascii="Cambria Math" w:hAnsi="Cambria Math"/>
                          </w:rPr>
                          <m:t>C0_ПРИС</m:t>
                        </m:r>
                      </m:sub>
                      <m:sup>
                        <m:r>
                          <m:rPr>
                            <m:sty m:val="p"/>
                          </m:rPr>
                          <w:rPr>
                            <w:rFonts w:ascii="Cambria Math" w:hAnsi="Cambria Math" w:cs="Arial"/>
                            <w:szCs w:val="24"/>
                          </w:rPr>
                          <m:t>2</m:t>
                        </m:r>
                      </m:sup>
                    </m:sSubSup>
                    <m:r>
                      <m:rPr>
                        <m:sty m:val="p"/>
                      </m:rPr>
                      <w:rPr>
                        <w:rFonts w:ascii="Cambria Math" w:hAnsi="Cambria Math" w:cs="Arial"/>
                        <w:szCs w:val="24"/>
                      </w:rPr>
                      <m:t>+</m:t>
                    </m:r>
                    <m:sSup>
                      <m:sSupPr>
                        <m:ctrlPr>
                          <w:rPr>
                            <w:rFonts w:ascii="Cambria Math" w:hAnsi="Cambria Math" w:cs="Arial"/>
                            <w:szCs w:val="24"/>
                          </w:rPr>
                        </m:ctrlPr>
                      </m:sSupPr>
                      <m:e>
                        <m:d>
                          <m:dPr>
                            <m:ctrlPr>
                              <w:rPr>
                                <w:rFonts w:ascii="Cambria Math" w:hAnsi="Cambria Math" w:cs="Arial"/>
                                <w:szCs w:val="24"/>
                              </w:rPr>
                            </m:ctrlPr>
                          </m:dPr>
                          <m:e>
                            <m:f>
                              <m:fPr>
                                <m:type m:val="lin"/>
                                <m:ctrlPr>
                                  <w:rPr>
                                    <w:rFonts w:ascii="Cambria Math" w:hAnsi="Cambria Math" w:cs="Arial"/>
                                    <w:szCs w:val="24"/>
                                    <w:lang w:val="en-US"/>
                                  </w:rPr>
                                </m:ctrlPr>
                              </m:fPr>
                              <m:num>
                                <m:sSub>
                                  <m:sSubPr>
                                    <m:ctrlPr>
                                      <w:rPr>
                                        <w:rFonts w:ascii="Cambria Math" w:hAnsi="Cambria Math" w:cs="Arial"/>
                                        <w:szCs w:val="24"/>
                                        <w:lang w:val="en-US"/>
                                      </w:rPr>
                                    </m:ctrlPr>
                                  </m:sSubPr>
                                  <m:e>
                                    <m:r>
                                      <m:rPr>
                                        <m:sty m:val="p"/>
                                      </m:rPr>
                                      <w:rPr>
                                        <w:rFonts w:ascii="Cambria Math" w:hAnsi="Cambria Math"/>
                                      </w:rPr>
                                      <m:t>U</m:t>
                                    </m:r>
                                  </m:e>
                                  <m:sub>
                                    <m:r>
                                      <m:rPr>
                                        <m:sty m:val="p"/>
                                      </m:rPr>
                                      <w:rPr>
                                        <w:rFonts w:ascii="Cambria Math" w:hAnsi="Cambria Math" w:cs="Arial"/>
                                        <w:szCs w:val="24"/>
                                      </w:rPr>
                                      <m:t>НОМ</m:t>
                                    </m:r>
                                  </m:sub>
                                </m:sSub>
                              </m:num>
                              <m:den>
                                <m:d>
                                  <m:dPr>
                                    <m:ctrlPr>
                                      <w:rPr>
                                        <w:rFonts w:ascii="Cambria Math" w:hAnsi="Cambria Math" w:cs="Arial"/>
                                        <w:szCs w:val="24"/>
                                        <w:lang w:val="en-US"/>
                                      </w:rPr>
                                    </m:ctrlPr>
                                  </m:dPr>
                                  <m:e>
                                    <m:rad>
                                      <m:radPr>
                                        <m:degHide m:val="1"/>
                                        <m:ctrlPr>
                                          <w:rPr>
                                            <w:rFonts w:ascii="Cambria Math" w:hAnsi="Cambria Math" w:cs="Arial"/>
                                            <w:szCs w:val="24"/>
                                            <w:lang w:val="en-US"/>
                                          </w:rPr>
                                        </m:ctrlPr>
                                      </m:radPr>
                                      <m:deg/>
                                      <m:e>
                                        <m:r>
                                          <m:rPr>
                                            <m:sty m:val="p"/>
                                          </m:rPr>
                                          <w:rPr>
                                            <w:rFonts w:ascii="Cambria Math" w:hAnsi="Cambria Math" w:cs="Arial"/>
                                            <w:szCs w:val="24"/>
                                            <w:lang w:val="en-US"/>
                                          </w:rPr>
                                          <m:t>3</m:t>
                                        </m:r>
                                      </m:e>
                                    </m:rad>
                                    <m:r>
                                      <m:rPr>
                                        <m:sty m:val="p"/>
                                      </m:rPr>
                                      <w:rPr>
                                        <w:rFonts w:ascii="Cambria Math" w:hAnsi="Cambria Math" w:cs="Arial"/>
                                        <w:szCs w:val="24"/>
                                        <w:lang w:val="en-US"/>
                                      </w:rPr>
                                      <m:t>∙</m:t>
                                    </m:r>
                                    <m:sSub>
                                      <m:sSubPr>
                                        <m:ctrlPr>
                                          <w:rPr>
                                            <w:rFonts w:ascii="Cambria Math" w:hAnsi="Cambria Math" w:cs="Arial"/>
                                            <w:szCs w:val="24"/>
                                          </w:rPr>
                                        </m:ctrlPr>
                                      </m:sSubPr>
                                      <m:e>
                                        <m:r>
                                          <m:rPr>
                                            <m:sty m:val="p"/>
                                          </m:rPr>
                                          <w:rPr>
                                            <w:rFonts w:ascii="Cambria Math" w:hAnsi="Cambria Math"/>
                                          </w:rPr>
                                          <m:t>R</m:t>
                                        </m:r>
                                      </m:e>
                                      <m:sub>
                                        <m:r>
                                          <m:rPr>
                                            <m:sty m:val="p"/>
                                          </m:rPr>
                                          <w:rPr>
                                            <w:rFonts w:ascii="Cambria Math" w:hAnsi="Cambria Math" w:cs="Arial"/>
                                            <w:szCs w:val="24"/>
                                          </w:rPr>
                                          <m:t>N</m:t>
                                        </m:r>
                                      </m:sub>
                                    </m:sSub>
                                  </m:e>
                                </m:d>
                              </m:den>
                            </m:f>
                          </m:e>
                        </m:d>
                      </m:e>
                      <m:sup>
                        <m:r>
                          <m:rPr>
                            <m:sty m:val="p"/>
                          </m:rPr>
                          <w:rPr>
                            <w:rFonts w:ascii="Cambria Math" w:hAnsi="Cambria Math" w:cs="Arial"/>
                            <w:szCs w:val="24"/>
                          </w:rPr>
                          <m:t>2</m:t>
                        </m:r>
                      </m:sup>
                    </m:sSup>
                  </m:e>
                </m:rad>
              </m:oMath>
            </m:oMathPara>
          </w:p>
        </w:tc>
        <w:tc>
          <w:tcPr>
            <w:tcW w:w="1706" w:type="dxa"/>
            <w:shd w:val="clear" w:color="auto" w:fill="auto"/>
          </w:tcPr>
          <w:p w:rsidR="009C0DE5" w:rsidRPr="00587F98" w:rsidRDefault="009C0DE5" w:rsidP="009C0DE5">
            <w:pPr>
              <w:pStyle w:val="a2"/>
            </w:pPr>
          </w:p>
        </w:tc>
      </w:tr>
    </w:tbl>
    <w:p w:rsidR="009C0DE5" w:rsidRDefault="009C0DE5" w:rsidP="009C0DE5">
      <w:r>
        <w:t xml:space="preserve">где </w:t>
      </w:r>
      <w:r>
        <w:tab/>
      </w:r>
    </w:p>
    <w:p w:rsidR="009C0DE5" w:rsidRDefault="00FE0AE6" w:rsidP="009C0DE5">
      <m:oMath>
        <m:sSub>
          <m:sSubPr>
            <m:ctrlPr>
              <w:rPr>
                <w:rFonts w:ascii="Cambria Math" w:hAnsi="Cambria Math" w:cs="Arial"/>
                <w:szCs w:val="24"/>
              </w:rPr>
            </m:ctrlPr>
          </m:sSubPr>
          <m:e>
            <m:r>
              <m:rPr>
                <m:sty m:val="p"/>
              </m:rPr>
              <w:rPr>
                <w:rFonts w:ascii="Cambria Math" w:hAnsi="Cambria Math"/>
              </w:rPr>
              <m:t>R</m:t>
            </m:r>
          </m:e>
          <m:sub>
            <m:r>
              <m:rPr>
                <m:sty m:val="p"/>
              </m:rPr>
              <w:rPr>
                <w:rFonts w:ascii="Cambria Math" w:hAnsi="Cambria Math" w:cs="Arial"/>
                <w:szCs w:val="24"/>
              </w:rPr>
              <m:t>N</m:t>
            </m:r>
          </m:sub>
        </m:sSub>
      </m:oMath>
      <w:r w:rsidR="009C0DE5">
        <w:rPr>
          <w:rFonts w:eastAsiaTheme="minorEastAsia"/>
          <w:szCs w:val="24"/>
        </w:rPr>
        <w:t xml:space="preserve"> </w:t>
      </w:r>
      <w:r w:rsidR="009C0DE5">
        <w:t>– сопротивление заземления нейтрали;</w:t>
      </w:r>
    </w:p>
    <w:p w:rsidR="009C0DE5" w:rsidRDefault="00FE0AE6" w:rsidP="009C0DE5">
      <m:oMath>
        <m:sSub>
          <m:sSubPr>
            <m:ctrlPr>
              <w:rPr>
                <w:rFonts w:ascii="Cambria Math" w:hAnsi="Cambria Math" w:cs="Arial"/>
                <w:szCs w:val="24"/>
                <w:lang w:val="en-US"/>
              </w:rPr>
            </m:ctrlPr>
          </m:sSubPr>
          <m:e>
            <m:r>
              <m:rPr>
                <m:sty m:val="p"/>
              </m:rPr>
              <w:rPr>
                <w:rFonts w:ascii="Cambria Math" w:hAnsi="Cambria Math"/>
              </w:rPr>
              <m:t>U</m:t>
            </m:r>
          </m:e>
          <m:sub>
            <m:r>
              <m:rPr>
                <m:sty m:val="p"/>
              </m:rPr>
              <w:rPr>
                <w:rFonts w:ascii="Cambria Math" w:hAnsi="Cambria Math" w:cs="Arial"/>
                <w:szCs w:val="24"/>
              </w:rPr>
              <m:t>НОМ</m:t>
            </m:r>
          </m:sub>
        </m:sSub>
      </m:oMath>
      <w:r w:rsidR="009C0DE5">
        <w:rPr>
          <w:rFonts w:eastAsiaTheme="minorEastAsia"/>
          <w:szCs w:val="24"/>
        </w:rPr>
        <w:t xml:space="preserve"> </w:t>
      </w:r>
      <w:r w:rsidR="009C0DE5">
        <w:t>– номинальное напряжение сети.</w:t>
      </w:r>
    </w:p>
    <w:p w:rsidR="009C0DE5" w:rsidRDefault="009C0DE5" w:rsidP="009C0DE5">
      <w:pPr>
        <w:pStyle w:val="a"/>
      </w:pPr>
      <w:r w:rsidRPr="009C0DE5">
        <w:t>отстройки от максимального тока небаланса ФТНП в режимах без ОЗЗ или при внешних междуфазных КЗ.</w:t>
      </w:r>
    </w:p>
    <w:tbl>
      <w:tblPr>
        <w:tblStyle w:val="ae"/>
        <w:tblW w:w="9923" w:type="dxa"/>
        <w:tblLook w:val="04A0" w:firstRow="1" w:lastRow="0" w:firstColumn="1" w:lastColumn="0" w:noHBand="0" w:noVBand="1"/>
      </w:tblPr>
      <w:tblGrid>
        <w:gridCol w:w="8217"/>
        <w:gridCol w:w="1706"/>
      </w:tblGrid>
      <w:tr w:rsidR="009C0DE5" w:rsidTr="009C0DE5">
        <w:trPr>
          <w:trHeight w:val="257"/>
        </w:trPr>
        <w:tc>
          <w:tcPr>
            <w:tcW w:w="8217" w:type="dxa"/>
            <w:shd w:val="clear" w:color="auto" w:fill="auto"/>
            <w:vAlign w:val="center"/>
          </w:tcPr>
          <w:p w:rsidR="009C0DE5" w:rsidRPr="009C0DE5" w:rsidRDefault="00FE0AE6" w:rsidP="009C0DE5">
            <w:pPr>
              <w:pStyle w:val="af"/>
              <w:rPr>
                <w:rFonts w:ascii="Cambria Math" w:hAnsi="Cambria Math"/>
              </w:rPr>
            </w:pPr>
            <m:oMathPara>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СР</m:t>
                    </m:r>
                  </m:sub>
                </m:sSub>
                <m:r>
                  <m:rPr>
                    <m:sty m:val="p"/>
                  </m:rPr>
                  <w:rPr>
                    <w:rFonts w:ascii="Cambria Math" w:hAnsi="Cambria Math"/>
                  </w:rPr>
                  <m:t>=</m:t>
                </m:r>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ОТС</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НБ_МАКС</m:t>
                    </m:r>
                  </m:sub>
                </m:sSub>
              </m:oMath>
            </m:oMathPara>
          </w:p>
        </w:tc>
        <w:tc>
          <w:tcPr>
            <w:tcW w:w="1706" w:type="dxa"/>
            <w:shd w:val="clear" w:color="auto" w:fill="auto"/>
          </w:tcPr>
          <w:p w:rsidR="009C0DE5" w:rsidRPr="00587F98" w:rsidRDefault="009C0DE5" w:rsidP="009C0DE5">
            <w:pPr>
              <w:pStyle w:val="a2"/>
            </w:pPr>
          </w:p>
        </w:tc>
      </w:tr>
    </w:tbl>
    <w:p w:rsidR="009C0DE5" w:rsidRDefault="009C0DE5" w:rsidP="009C0DE5">
      <w:r>
        <w:t>где</w:t>
      </w:r>
      <w:r>
        <w:tab/>
      </w:r>
    </w:p>
    <w:p w:rsidR="009C0DE5" w:rsidRDefault="00FE0AE6" w:rsidP="009C0DE5">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ОТС</m:t>
            </m:r>
          </m:sub>
        </m:sSub>
      </m:oMath>
      <w:r w:rsidR="009C0DE5">
        <w:t xml:space="preserve"> – коэффициент отстройки, для трехтрансформаторных ФТНП может быть принят равным 1,5, для кабельных ТТНП – 1,2;</w:t>
      </w:r>
    </w:p>
    <w:p w:rsidR="009C0DE5" w:rsidRDefault="00FE0AE6" w:rsidP="009C0DE5">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НБ_МАКС</m:t>
            </m:r>
          </m:sub>
        </m:sSub>
      </m:oMath>
      <w:r w:rsidR="009C0DE5">
        <w:t xml:space="preserve"> – максимальный ток небаланса, который для трехтрансформаторного ФТНП определяется по выражению:</w:t>
      </w:r>
    </w:p>
    <w:tbl>
      <w:tblPr>
        <w:tblStyle w:val="ae"/>
        <w:tblW w:w="9923" w:type="dxa"/>
        <w:tblLook w:val="04A0" w:firstRow="1" w:lastRow="0" w:firstColumn="1" w:lastColumn="0" w:noHBand="0" w:noVBand="1"/>
      </w:tblPr>
      <w:tblGrid>
        <w:gridCol w:w="8217"/>
        <w:gridCol w:w="1706"/>
      </w:tblGrid>
      <w:tr w:rsidR="009C0DE5" w:rsidTr="009C0DE5">
        <w:trPr>
          <w:trHeight w:val="257"/>
        </w:trPr>
        <w:tc>
          <w:tcPr>
            <w:tcW w:w="8217" w:type="dxa"/>
            <w:shd w:val="clear" w:color="auto" w:fill="auto"/>
            <w:vAlign w:val="center"/>
          </w:tcPr>
          <w:p w:rsidR="009C0DE5" w:rsidRPr="009C0DE5" w:rsidRDefault="00FE0AE6" w:rsidP="009C0DE5">
            <w:pPr>
              <w:pStyle w:val="af"/>
            </w:pPr>
            <m:oMathPara>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НБ_МАКС</m:t>
                    </m:r>
                  </m:sub>
                </m:sSub>
                <m:r>
                  <m:rPr>
                    <m:sty m:val="p"/>
                  </m:rPr>
                  <w:rPr>
                    <w:rFonts w:ascii="Cambria Math" w:hAnsi="Cambria Math"/>
                  </w:rPr>
                  <m:t>=</m:t>
                </m:r>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НБ</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РАСЧ_МАКС</m:t>
                    </m:r>
                  </m:sub>
                </m:sSub>
              </m:oMath>
            </m:oMathPara>
          </w:p>
        </w:tc>
        <w:tc>
          <w:tcPr>
            <w:tcW w:w="1706" w:type="dxa"/>
            <w:shd w:val="clear" w:color="auto" w:fill="auto"/>
          </w:tcPr>
          <w:p w:rsidR="009C0DE5" w:rsidRPr="00587F98" w:rsidRDefault="009C0DE5" w:rsidP="009C0DE5">
            <w:pPr>
              <w:pStyle w:val="a2"/>
            </w:pPr>
          </w:p>
        </w:tc>
      </w:tr>
    </w:tbl>
    <w:p w:rsidR="009C0DE5" w:rsidRDefault="009C0DE5" w:rsidP="009C0DE5">
      <w:r>
        <w:t xml:space="preserve">где </w:t>
      </w:r>
      <w:r>
        <w:tab/>
      </w:r>
    </w:p>
    <w:p w:rsidR="009C0DE5" w:rsidRDefault="00FE0AE6" w:rsidP="009C0DE5">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РАСЧ_МАКС</m:t>
            </m:r>
          </m:sub>
        </m:sSub>
      </m:oMath>
      <w:r w:rsidR="009C0DE5">
        <w:t xml:space="preserve"> – максимальное значение фазного ток, протекающего в месте установки ФТНП в режимах без ОЗЗ (рабочем режиме, при пуске или самозапуске ЭД, внешнем КЗ и т.д.);</w:t>
      </w:r>
    </w:p>
    <w:p w:rsidR="009C0DE5" w:rsidRDefault="00FE0AE6" w:rsidP="009C0DE5">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НБ</m:t>
            </m:r>
          </m:sub>
        </m:sSub>
      </m:oMath>
      <w:r w:rsidR="009C0DE5">
        <w:t xml:space="preserve"> – коэффициент небаланса, значение которого принимается в зависимости от кратности </w:t>
      </w:r>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РАСЧ_МАКС</m:t>
            </m:r>
          </m:sub>
        </m:sSub>
      </m:oMath>
      <w:r w:rsidR="009C0DE5">
        <w:t xml:space="preserve"> по отношению к номинальному току трансформаторов тока. При небольших кратностях, до </w:t>
      </w:r>
      <m:oMath>
        <m:sSub>
          <m:sSubPr>
            <m:ctrlPr>
              <w:rPr>
                <w:rFonts w:ascii="Cambria Math" w:hAnsi="Cambria Math" w:cs="Arial"/>
                <w:szCs w:val="24"/>
              </w:rPr>
            </m:ctrlPr>
          </m:sSubPr>
          <m:e>
            <m:r>
              <m:rPr>
                <m:sty m:val="p"/>
              </m:rPr>
              <w:rPr>
                <w:rFonts w:ascii="Cambria Math" w:hAnsi="Cambria Math" w:cs="Arial"/>
                <w:szCs w:val="24"/>
              </w:rPr>
              <m:t>(2÷3)∙</m:t>
            </m:r>
            <m:r>
              <m:rPr>
                <m:sty m:val="p"/>
              </m:rPr>
              <w:rPr>
                <w:rFonts w:ascii="Cambria Math" w:hAnsi="Cambria Math" w:cs="Arial"/>
                <w:szCs w:val="24"/>
                <w:lang w:val="en-US"/>
              </w:rPr>
              <m:t>I</m:t>
            </m:r>
          </m:e>
          <m:sub>
            <m:r>
              <m:rPr>
                <m:sty m:val="p"/>
              </m:rPr>
              <w:rPr>
                <w:rFonts w:ascii="Cambria Math" w:hAnsi="Cambria Math" w:cs="Arial"/>
                <w:szCs w:val="24"/>
              </w:rPr>
              <m:t>ном</m:t>
            </m:r>
          </m:sub>
        </m:sSub>
      </m:oMath>
      <w:r w:rsidR="009C0DE5" w:rsidRPr="009C0DE5">
        <w:rPr>
          <w:rFonts w:ascii="Cambria Math" w:hAnsi="Cambria Math"/>
        </w:rPr>
        <w:t>,</w:t>
      </w:r>
      <w:r w:rsidR="009C0DE5">
        <w:t xml:space="preserve"> рекомендуется принимать </w:t>
      </w:r>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НБ</m:t>
            </m:r>
          </m:sub>
        </m:sSub>
        <m:r>
          <m:rPr>
            <m:sty m:val="p"/>
          </m:rPr>
          <w:rPr>
            <w:rFonts w:ascii="Cambria Math" w:hAnsi="Cambria Math" w:cs="Arial"/>
            <w:szCs w:val="24"/>
          </w:rPr>
          <m:t>=0,05</m:t>
        </m:r>
      </m:oMath>
      <w:r w:rsidR="009C0DE5">
        <w:t xml:space="preserve">, при больших кратностях </w:t>
      </w:r>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НБ</m:t>
            </m:r>
          </m:sub>
        </m:sSub>
        <m:r>
          <m:rPr>
            <m:sty m:val="p"/>
          </m:rPr>
          <w:rPr>
            <w:rFonts w:ascii="Cambria Math" w:hAnsi="Cambria Math" w:cs="Arial"/>
            <w:szCs w:val="24"/>
          </w:rPr>
          <m:t>=0,1</m:t>
        </m:r>
      </m:oMath>
      <w:r w:rsidR="009C0DE5">
        <w:t>.</w:t>
      </w:r>
    </w:p>
    <w:p w:rsidR="009C0DE5" w:rsidRDefault="00A1393A" w:rsidP="009C0DE5">
      <w:r>
        <w:t>При пр</w:t>
      </w:r>
      <w:r w:rsidR="009C0DE5">
        <w:t xml:space="preserve">именении ТТНП ток </w:t>
      </w:r>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НБ_МАКС</m:t>
            </m:r>
          </m:sub>
        </m:sSub>
      </m:oMath>
      <w:r>
        <w:rPr>
          <w:rFonts w:eastAsiaTheme="minorEastAsia"/>
          <w:szCs w:val="24"/>
        </w:rPr>
        <w:t xml:space="preserve"> </w:t>
      </w:r>
      <w:r w:rsidR="009C0DE5">
        <w:t>измеряется в цепи вторичной обмотки.</w:t>
      </w:r>
    </w:p>
    <w:p w:rsidR="00A1393A" w:rsidRDefault="00A1393A" w:rsidP="00A1393A">
      <w:pPr>
        <w:pStyle w:val="a"/>
      </w:pPr>
      <w:r w:rsidRPr="00A1393A">
        <w:t>обеспечения чувствительности.</w:t>
      </w:r>
    </w:p>
    <w:p w:rsidR="00A1393A" w:rsidRDefault="00A1393A" w:rsidP="00A1393A">
      <w:r>
        <w:t>Д</w:t>
      </w:r>
      <w:r w:rsidRPr="00636A34">
        <w:t>ля сети с изолированной нейтралью</w:t>
      </w:r>
      <w:r>
        <w:t>:</w:t>
      </w:r>
    </w:p>
    <w:tbl>
      <w:tblPr>
        <w:tblStyle w:val="ae"/>
        <w:tblW w:w="9923" w:type="dxa"/>
        <w:tblLook w:val="04A0" w:firstRow="1" w:lastRow="0" w:firstColumn="1" w:lastColumn="0" w:noHBand="0" w:noVBand="1"/>
      </w:tblPr>
      <w:tblGrid>
        <w:gridCol w:w="8217"/>
        <w:gridCol w:w="1706"/>
      </w:tblGrid>
      <w:tr w:rsidR="00A1393A" w:rsidRPr="00A1393A" w:rsidTr="00D4557B">
        <w:trPr>
          <w:trHeight w:val="257"/>
        </w:trPr>
        <w:tc>
          <w:tcPr>
            <w:tcW w:w="8217" w:type="dxa"/>
            <w:shd w:val="clear" w:color="auto" w:fill="auto"/>
            <w:vAlign w:val="center"/>
          </w:tcPr>
          <w:p w:rsidR="00A1393A" w:rsidRPr="00A1393A" w:rsidRDefault="00FE0AE6" w:rsidP="00A1393A">
            <w:pPr>
              <w:pStyle w:val="af"/>
              <w:rPr>
                <w:rFonts w:ascii="Cambria Math" w:hAnsi="Cambria Math"/>
              </w:rPr>
            </w:pPr>
            <m:oMathPara>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Ч</m:t>
                    </m:r>
                  </m:sub>
                </m:sSub>
                <m:r>
                  <m:rPr>
                    <m:sty m:val="p"/>
                  </m:rPr>
                  <w:rPr>
                    <w:rFonts w:ascii="Cambria Math" w:hAnsi="Cambria Math"/>
                  </w:rPr>
                  <m:t>=</m:t>
                </m:r>
                <m:f>
                  <m:fPr>
                    <m:ctrlPr>
                      <w:rPr>
                        <w:rFonts w:ascii="Cambria Math" w:hAnsi="Cambria Math" w:cs="Arial"/>
                        <w:szCs w:val="24"/>
                        <w:lang w:val="en-US"/>
                      </w:rPr>
                    </m:ctrlPr>
                  </m:fPr>
                  <m:num>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ΣМИН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C0_ПРИС</m:t>
                        </m:r>
                      </m:sub>
                    </m:sSub>
                  </m:num>
                  <m:den>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СР</m:t>
                        </m:r>
                      </m:sub>
                    </m:sSub>
                  </m:den>
                </m:f>
                <m:r>
                  <m:rPr>
                    <m:sty m:val="p"/>
                  </m:rPr>
                  <w:rPr>
                    <w:rFonts w:ascii="Cambria Math" w:hAnsi="Cambria Math"/>
                  </w:rPr>
                  <m:t>≥1,5</m:t>
                </m:r>
              </m:oMath>
            </m:oMathPara>
          </w:p>
        </w:tc>
        <w:tc>
          <w:tcPr>
            <w:tcW w:w="1706" w:type="dxa"/>
            <w:shd w:val="clear" w:color="auto" w:fill="auto"/>
          </w:tcPr>
          <w:p w:rsidR="00A1393A" w:rsidRPr="00A1393A" w:rsidRDefault="00A1393A" w:rsidP="00A1393A">
            <w:pPr>
              <w:pStyle w:val="a2"/>
            </w:pPr>
          </w:p>
        </w:tc>
      </w:tr>
    </w:tbl>
    <w:p w:rsidR="00A1393A" w:rsidRDefault="00A1393A" w:rsidP="00A1393A">
      <w:r>
        <w:t>Д</w:t>
      </w:r>
      <w:r w:rsidRPr="00A1393A">
        <w:t>ля сети с резистивно-заземленной нейтралью</w:t>
      </w:r>
      <w:r>
        <w:t>:</w:t>
      </w:r>
    </w:p>
    <w:tbl>
      <w:tblPr>
        <w:tblStyle w:val="ae"/>
        <w:tblW w:w="9923" w:type="dxa"/>
        <w:tblLook w:val="04A0" w:firstRow="1" w:lastRow="0" w:firstColumn="1" w:lastColumn="0" w:noHBand="0" w:noVBand="1"/>
      </w:tblPr>
      <w:tblGrid>
        <w:gridCol w:w="8217"/>
        <w:gridCol w:w="1706"/>
      </w:tblGrid>
      <w:tr w:rsidR="00A1393A" w:rsidRPr="00A1393A" w:rsidTr="00D4557B">
        <w:trPr>
          <w:trHeight w:val="257"/>
        </w:trPr>
        <w:tc>
          <w:tcPr>
            <w:tcW w:w="8217" w:type="dxa"/>
            <w:shd w:val="clear" w:color="auto" w:fill="auto"/>
            <w:vAlign w:val="center"/>
          </w:tcPr>
          <w:p w:rsidR="00A1393A" w:rsidRPr="00A1393A" w:rsidRDefault="00FE0AE6" w:rsidP="00A1393A">
            <w:pPr>
              <w:pStyle w:val="af"/>
              <w:rPr>
                <w:rFonts w:ascii="Cambria Math" w:hAnsi="Cambria Math"/>
              </w:rPr>
            </w:pPr>
            <m:oMathPara>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Ч</m:t>
                    </m:r>
                  </m:sub>
                </m:sSub>
                <m:r>
                  <m:rPr>
                    <m:sty m:val="p"/>
                  </m:rPr>
                  <w:rPr>
                    <w:rFonts w:ascii="Cambria Math" w:hAnsi="Cambria Math"/>
                  </w:rPr>
                  <m:t>=</m:t>
                </m:r>
                <m:f>
                  <m:fPr>
                    <m:ctrlPr>
                      <w:rPr>
                        <w:rFonts w:ascii="Cambria Math" w:hAnsi="Cambria Math" w:cs="Arial"/>
                        <w:szCs w:val="24"/>
                        <w:lang w:val="en-US"/>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ΣМИН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C0_ПРИС</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НОМ</m:t>
                                        </m:r>
                                      </m:sub>
                                    </m:sSub>
                                  </m:num>
                                  <m:den>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e>
                                    </m:d>
                                  </m:den>
                                </m:f>
                              </m:e>
                            </m:d>
                          </m:e>
                          <m:sup>
                            <m:r>
                              <m:rPr>
                                <m:sty m:val="p"/>
                              </m:rPr>
                              <w:rPr>
                                <w:rFonts w:ascii="Cambria Math" w:hAnsi="Cambria Math"/>
                              </w:rPr>
                              <m:t>2</m:t>
                            </m:r>
                          </m:sup>
                        </m:sSup>
                      </m:e>
                    </m:rad>
                  </m:num>
                  <m:den>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СР</m:t>
                        </m:r>
                      </m:sub>
                    </m:sSub>
                  </m:den>
                </m:f>
                <m:r>
                  <m:rPr>
                    <m:sty m:val="p"/>
                  </m:rPr>
                  <w:rPr>
                    <w:rFonts w:ascii="Cambria Math" w:hAnsi="Cambria Math"/>
                  </w:rPr>
                  <m:t>≥1,5</m:t>
                </m:r>
              </m:oMath>
            </m:oMathPara>
          </w:p>
        </w:tc>
        <w:tc>
          <w:tcPr>
            <w:tcW w:w="1706" w:type="dxa"/>
            <w:shd w:val="clear" w:color="auto" w:fill="auto"/>
          </w:tcPr>
          <w:p w:rsidR="00A1393A" w:rsidRPr="00A1393A" w:rsidRDefault="00A1393A" w:rsidP="00D4557B">
            <w:pPr>
              <w:pStyle w:val="a2"/>
            </w:pPr>
          </w:p>
        </w:tc>
      </w:tr>
    </w:tbl>
    <w:p w:rsidR="00A1393A" w:rsidRDefault="00A1393A" w:rsidP="00A1393A">
      <w:r>
        <w:t xml:space="preserve">где </w:t>
      </w:r>
      <w:r>
        <w:tab/>
      </w:r>
    </w:p>
    <w:p w:rsidR="00A1393A" w:rsidRDefault="00FE0AE6" w:rsidP="00A1393A">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ΣМИН</m:t>
            </m:r>
          </m:sub>
        </m:sSub>
      </m:oMath>
      <w:r w:rsidR="00A1393A">
        <w:t xml:space="preserve"> – минимальное (с учётом возможных эксплуатационных режимов работы) значение суммарного емкостного тока сети;</w:t>
      </w:r>
    </w:p>
    <w:p w:rsidR="00A1393A" w:rsidRDefault="00FE0AE6" w:rsidP="00A1393A">
      <m:oMath>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C0_ПРИС</m:t>
            </m:r>
          </m:sub>
        </m:sSub>
      </m:oMath>
      <w:r w:rsidR="00A1393A">
        <w:rPr>
          <w:rFonts w:eastAsiaTheme="minorEastAsia"/>
        </w:rPr>
        <w:t xml:space="preserve"> </w:t>
      </w:r>
      <w:r w:rsidR="00A1393A">
        <w:t>– собственный емкостной ток присоединения;</w:t>
      </w:r>
    </w:p>
    <w:p w:rsidR="00A1393A" w:rsidRDefault="00FE0AE6" w:rsidP="00A1393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oMath>
      <w:r w:rsidR="00A1393A">
        <w:rPr>
          <w:rFonts w:eastAsiaTheme="minorEastAsia"/>
        </w:rPr>
        <w:t xml:space="preserve"> </w:t>
      </w:r>
      <w:r w:rsidR="00A1393A">
        <w:t>– сопротивление заземления нейтрали;</w:t>
      </w:r>
    </w:p>
    <w:p w:rsidR="00A1393A" w:rsidRDefault="00FE0AE6" w:rsidP="00A1393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НОМ</m:t>
            </m:r>
          </m:sub>
        </m:sSub>
      </m:oMath>
      <w:r w:rsidR="00A1393A">
        <w:t xml:space="preserve"> – номинальное напряжение сети;</w:t>
      </w:r>
    </w:p>
    <w:p w:rsidR="00A1393A" w:rsidRDefault="00FE0AE6" w:rsidP="00A1393A">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m:t>
            </m:r>
          </m:sub>
        </m:sSub>
      </m:oMath>
      <w:r w:rsidR="004B7E72">
        <w:rPr>
          <w:rFonts w:eastAsiaTheme="minorEastAsia"/>
          <w:szCs w:val="24"/>
        </w:rPr>
        <w:t xml:space="preserve"> </w:t>
      </w:r>
      <w:r w:rsidR="00A1393A">
        <w:t>– суммарный емкостной ток сети, значение которого может быть определено с помощью эмпирических формул:</w:t>
      </w:r>
    </w:p>
    <w:p w:rsidR="00A1393A" w:rsidRDefault="00A1393A" w:rsidP="00A1393A">
      <w:r>
        <w:t>для кабельных сетей:</w:t>
      </w:r>
    </w:p>
    <w:tbl>
      <w:tblPr>
        <w:tblStyle w:val="ae"/>
        <w:tblW w:w="9923" w:type="dxa"/>
        <w:tblLook w:val="04A0" w:firstRow="1" w:lastRow="0" w:firstColumn="1" w:lastColumn="0" w:noHBand="0" w:noVBand="1"/>
      </w:tblPr>
      <w:tblGrid>
        <w:gridCol w:w="8217"/>
        <w:gridCol w:w="1706"/>
      </w:tblGrid>
      <w:tr w:rsidR="004B7E72" w:rsidRPr="00A1393A" w:rsidTr="00D4557B">
        <w:trPr>
          <w:trHeight w:val="257"/>
        </w:trPr>
        <w:tc>
          <w:tcPr>
            <w:tcW w:w="8217" w:type="dxa"/>
            <w:shd w:val="clear" w:color="auto" w:fill="auto"/>
            <w:vAlign w:val="center"/>
          </w:tcPr>
          <w:p w:rsidR="004B7E72" w:rsidRPr="00A1393A" w:rsidRDefault="00FE0AE6" w:rsidP="004B7E72">
            <w:pPr>
              <w:pStyle w:val="af"/>
              <w:rPr>
                <w:rFonts w:ascii="Cambria Math" w:hAnsi="Cambria Math"/>
              </w:rPr>
            </w:pPr>
            <m:oMathPara>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m:t>
                    </m:r>
                  </m:sub>
                </m:sSub>
                <m:r>
                  <m:rPr>
                    <m:sty m:val="p"/>
                  </m:rPr>
                  <w:rPr>
                    <w:rFonts w:ascii="Cambria Math" w:hAnsi="Cambria Math"/>
                  </w:rPr>
                  <m:t>=</m:t>
                </m:r>
                <m:f>
                  <m:fPr>
                    <m:ctrlPr>
                      <w:rPr>
                        <w:rFonts w:ascii="Cambria Math" w:hAnsi="Cambria Math" w:cs="Arial"/>
                        <w:szCs w:val="24"/>
                        <w:lang w:val="en-US"/>
                      </w:rPr>
                    </m:ctrlPr>
                  </m:fPr>
                  <m:num>
                    <m:sSub>
                      <m:sSubPr>
                        <m:ctrlPr>
                          <w:rPr>
                            <w:rFonts w:ascii="Cambria Math" w:hAnsi="Cambria Math" w:cs="Arial"/>
                            <w:szCs w:val="24"/>
                            <w:lang w:val="en-US"/>
                          </w:rPr>
                        </m:ctrlPr>
                      </m:sSubPr>
                      <m:e>
                        <m:r>
                          <m:rPr>
                            <m:sty m:val="p"/>
                          </m:rPr>
                          <w:rPr>
                            <w:rFonts w:ascii="Cambria Math" w:hAnsi="Cambria Math"/>
                          </w:rPr>
                          <m:t>U</m:t>
                        </m:r>
                      </m:e>
                      <m:sub>
                        <m:r>
                          <m:rPr>
                            <m:sty m:val="p"/>
                          </m:rPr>
                          <w:rPr>
                            <w:rFonts w:ascii="Cambria Math" w:hAnsi="Cambria Math"/>
                          </w:rPr>
                          <m:t>НОМ</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rPr>
                          <m:t>L</m:t>
                        </m:r>
                      </m:e>
                      <m:sub>
                        <m:r>
                          <m:rPr>
                            <m:sty m:val="p"/>
                          </m:rPr>
                          <w:rPr>
                            <w:rFonts w:ascii="Cambria Math" w:hAnsi="Cambria Math"/>
                          </w:rPr>
                          <m:t>Σ</m:t>
                        </m:r>
                      </m:sub>
                    </m:sSub>
                  </m:num>
                  <m:den>
                    <m:r>
                      <m:rPr>
                        <m:sty m:val="p"/>
                      </m:rPr>
                      <w:rPr>
                        <w:rFonts w:ascii="Cambria Math" w:hAnsi="Cambria Math"/>
                      </w:rPr>
                      <m:t>10</m:t>
                    </m:r>
                  </m:den>
                </m:f>
              </m:oMath>
            </m:oMathPara>
          </w:p>
        </w:tc>
        <w:tc>
          <w:tcPr>
            <w:tcW w:w="1706" w:type="dxa"/>
            <w:shd w:val="clear" w:color="auto" w:fill="auto"/>
          </w:tcPr>
          <w:p w:rsidR="004B7E72" w:rsidRPr="00A1393A" w:rsidRDefault="004B7E72" w:rsidP="00D4557B">
            <w:pPr>
              <w:pStyle w:val="a2"/>
            </w:pPr>
          </w:p>
        </w:tc>
      </w:tr>
    </w:tbl>
    <w:p w:rsidR="004B7E72" w:rsidRDefault="004B7E72" w:rsidP="00A1393A">
      <w:r w:rsidRPr="004B7E72">
        <w:t>для воздушных сетей:</w:t>
      </w:r>
    </w:p>
    <w:tbl>
      <w:tblPr>
        <w:tblStyle w:val="ae"/>
        <w:tblW w:w="9923" w:type="dxa"/>
        <w:tblLook w:val="04A0" w:firstRow="1" w:lastRow="0" w:firstColumn="1" w:lastColumn="0" w:noHBand="0" w:noVBand="1"/>
      </w:tblPr>
      <w:tblGrid>
        <w:gridCol w:w="8217"/>
        <w:gridCol w:w="1706"/>
      </w:tblGrid>
      <w:tr w:rsidR="004B7E72" w:rsidRPr="00A1393A" w:rsidTr="00D4557B">
        <w:trPr>
          <w:trHeight w:val="257"/>
        </w:trPr>
        <w:tc>
          <w:tcPr>
            <w:tcW w:w="8217" w:type="dxa"/>
            <w:shd w:val="clear" w:color="auto" w:fill="auto"/>
            <w:vAlign w:val="center"/>
          </w:tcPr>
          <w:p w:rsidR="004B7E72" w:rsidRPr="00A1393A" w:rsidRDefault="00FE0AE6" w:rsidP="004B7E72">
            <w:pPr>
              <w:pStyle w:val="af"/>
              <w:rPr>
                <w:rFonts w:ascii="Cambria Math" w:hAnsi="Cambria Math"/>
              </w:rPr>
            </w:pPr>
            <m:oMathPara>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m:t>
                    </m:r>
                  </m:sub>
                </m:sSub>
                <m:r>
                  <m:rPr>
                    <m:sty m:val="p"/>
                  </m:rPr>
                  <w:rPr>
                    <w:rFonts w:ascii="Cambria Math" w:hAnsi="Cambria Math"/>
                  </w:rPr>
                  <m:t>=</m:t>
                </m:r>
                <m:f>
                  <m:fPr>
                    <m:ctrlPr>
                      <w:rPr>
                        <w:rFonts w:ascii="Cambria Math" w:hAnsi="Cambria Math" w:cs="Arial"/>
                        <w:szCs w:val="24"/>
                        <w:lang w:val="en-US"/>
                      </w:rPr>
                    </m:ctrlPr>
                  </m:fPr>
                  <m:num>
                    <m:sSub>
                      <m:sSubPr>
                        <m:ctrlPr>
                          <w:rPr>
                            <w:rFonts w:ascii="Cambria Math" w:hAnsi="Cambria Math" w:cs="Arial"/>
                            <w:szCs w:val="24"/>
                            <w:lang w:val="en-US"/>
                          </w:rPr>
                        </m:ctrlPr>
                      </m:sSubPr>
                      <m:e>
                        <m:r>
                          <m:rPr>
                            <m:sty m:val="p"/>
                          </m:rPr>
                          <w:rPr>
                            <w:rFonts w:ascii="Cambria Math" w:hAnsi="Cambria Math"/>
                          </w:rPr>
                          <m:t>U</m:t>
                        </m:r>
                      </m:e>
                      <m:sub>
                        <m:r>
                          <m:rPr>
                            <m:sty m:val="p"/>
                          </m:rPr>
                          <w:rPr>
                            <w:rFonts w:ascii="Cambria Math" w:hAnsi="Cambria Math"/>
                          </w:rPr>
                          <m:t>НОМ</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rPr>
                          <m:t>L</m:t>
                        </m:r>
                      </m:e>
                      <m:sub>
                        <m:r>
                          <m:rPr>
                            <m:sty m:val="p"/>
                          </m:rPr>
                          <w:rPr>
                            <w:rFonts w:ascii="Cambria Math" w:hAnsi="Cambria Math"/>
                          </w:rPr>
                          <m:t>Σ</m:t>
                        </m:r>
                      </m:sub>
                    </m:sSub>
                  </m:num>
                  <m:den>
                    <m:r>
                      <m:rPr>
                        <m:sty m:val="p"/>
                      </m:rPr>
                      <w:rPr>
                        <w:rFonts w:ascii="Cambria Math" w:hAnsi="Cambria Math"/>
                      </w:rPr>
                      <m:t>350</m:t>
                    </m:r>
                  </m:den>
                </m:f>
              </m:oMath>
            </m:oMathPara>
          </w:p>
        </w:tc>
        <w:tc>
          <w:tcPr>
            <w:tcW w:w="1706" w:type="dxa"/>
            <w:shd w:val="clear" w:color="auto" w:fill="auto"/>
          </w:tcPr>
          <w:p w:rsidR="004B7E72" w:rsidRPr="00A1393A" w:rsidRDefault="004B7E72" w:rsidP="00D4557B">
            <w:pPr>
              <w:pStyle w:val="a2"/>
            </w:pPr>
          </w:p>
        </w:tc>
      </w:tr>
    </w:tbl>
    <w:p w:rsidR="004B7E72" w:rsidRDefault="004B7E72" w:rsidP="004B7E72">
      <w:r>
        <w:t xml:space="preserve">где </w:t>
      </w:r>
      <w:r>
        <w:tab/>
      </w:r>
    </w:p>
    <w:p w:rsidR="004B7E72" w:rsidRDefault="00FE0AE6" w:rsidP="004B7E72">
      <m:oMath>
        <m:sSub>
          <m:sSubPr>
            <m:ctrlPr>
              <w:rPr>
                <w:rFonts w:ascii="Cambria Math" w:hAnsi="Cambria Math" w:cs="Arial"/>
                <w:szCs w:val="24"/>
              </w:rPr>
            </m:ctrlPr>
          </m:sSubPr>
          <m:e>
            <m:r>
              <m:rPr>
                <m:sty m:val="p"/>
              </m:rPr>
              <w:rPr>
                <w:rFonts w:ascii="Cambria Math" w:hAnsi="Cambria Math"/>
              </w:rPr>
              <m:t>L</m:t>
            </m:r>
          </m:e>
          <m:sub>
            <m:r>
              <m:rPr>
                <m:sty m:val="p"/>
              </m:rPr>
              <w:rPr>
                <w:rFonts w:ascii="Cambria Math" w:hAnsi="Cambria Math"/>
              </w:rPr>
              <m:t>Σ</m:t>
            </m:r>
          </m:sub>
        </m:sSub>
      </m:oMath>
      <w:r w:rsidR="004B7E72">
        <w:t xml:space="preserve"> – суммарная длина линий.</w:t>
      </w:r>
    </w:p>
    <w:p w:rsidR="004B7E72" w:rsidRDefault="004B7E72" w:rsidP="004B7E72">
      <w:r>
        <w:t>Кроме того, если в сети имеются крупные электродвигатели напряжением 6 или 10 кВ, то следует учитывать их собственные емкостные токи.</w:t>
      </w:r>
    </w:p>
    <w:p w:rsidR="004B7E72" w:rsidRDefault="004B7E72" w:rsidP="004B7E72">
      <w:r>
        <w:t xml:space="preserve">Более точно </w:t>
      </w:r>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m:t>
            </m:r>
          </m:sub>
        </m:sSub>
      </m:oMath>
      <w:r w:rsidRPr="004B7E72">
        <w:rPr>
          <w:rFonts w:eastAsiaTheme="minorEastAsia"/>
          <w:szCs w:val="24"/>
        </w:rPr>
        <w:t xml:space="preserve"> </w:t>
      </w:r>
      <w:r>
        <w:t>можно определить экспериментально, т.к. протяженность сети изменяется в течение эксплуатационного периода.</w:t>
      </w:r>
    </w:p>
    <w:p w:rsidR="004B7E72" w:rsidRDefault="004B7E72" w:rsidP="004B7E72">
      <w:r w:rsidRPr="004B7E72">
        <w:lastRenderedPageBreak/>
        <w:t>Направленная</w:t>
      </w:r>
      <w:r>
        <w:t xml:space="preserve"> защита от О33 по принципу действия не требует отстройки от собственного емкостного тока защищаемого присоединения. Поэтому первичный ток срабатывания защиты определяется только из двух условий:</w:t>
      </w:r>
    </w:p>
    <w:p w:rsidR="004B7E72" w:rsidRDefault="004B7E72" w:rsidP="004B7E72">
      <w:pPr>
        <w:pStyle w:val="a"/>
      </w:pPr>
      <w:r>
        <w:t>отстройки от максимального тока небаланса ФТНП в режимах без ОЗЗ или при внешних междуфазных КЗ.</w:t>
      </w:r>
    </w:p>
    <w:p w:rsidR="004B7E72" w:rsidRDefault="004B7E72" w:rsidP="004B7E72">
      <w:pPr>
        <w:pStyle w:val="a"/>
      </w:pPr>
      <w:r>
        <w:t>обеспечения чувствительности.</w:t>
      </w:r>
    </w:p>
    <w:p w:rsidR="004B7E72" w:rsidRDefault="004B7E72" w:rsidP="004B7E72">
      <w:r>
        <w:t>Расчетные формулы для обоих условий аналогичны формулам для ненаправленной защиты от ОЗЗ.</w:t>
      </w:r>
    </w:p>
    <w:p w:rsidR="004B7E72" w:rsidRDefault="004B7E72" w:rsidP="004B7E72">
      <w:pPr>
        <w:pStyle w:val="2"/>
      </w:pPr>
      <w:bookmarkStart w:id="16" w:name="_Toc190961067"/>
      <w:r w:rsidRPr="004B7E72">
        <w:t>Пусковой орган ЗОЗЗ по сумме высших гармоник в токе нулевой последовательности</w:t>
      </w:r>
      <w:bookmarkEnd w:id="16"/>
    </w:p>
    <w:p w:rsidR="004B7E72" w:rsidRDefault="004B7E72" w:rsidP="004B7E72">
      <w:r>
        <w:t xml:space="preserve">Основной особенностью органа является определение однофазного замыкания на землю на конкретном присоединении по наличию высших гармонических составляющих в токе нулевой последовательности. Алгоритм использует сумму токов высших гармоник (3, 5, 7, 9, 11 гармоники), полученных с помощью цифрового фильтра. </w:t>
      </w:r>
    </w:p>
    <w:p w:rsidR="004B7E72" w:rsidRDefault="004B7E72" w:rsidP="004B7E72">
      <w:r>
        <w:t xml:space="preserve">Первичный ток срабатывания органа выбирается из условия обеспечения несрабатывания при внешних ОЗЗ в режиме работы сети, соответствующем максимальному уровню высших гармоник в токе </w:t>
      </w:r>
      <m:oMath>
        <m:r>
          <m:rPr>
            <m:sty m:val="p"/>
          </m:rPr>
          <w:rPr>
            <w:rFonts w:ascii="Cambria Math" w:hAnsi="Cambria Math"/>
          </w:rPr>
          <m:t>3I0</m:t>
        </m:r>
      </m:oMath>
      <w:r>
        <w:t xml:space="preserve"> защищаемого присоединения:</w:t>
      </w:r>
    </w:p>
    <w:tbl>
      <w:tblPr>
        <w:tblStyle w:val="ae"/>
        <w:tblW w:w="9923" w:type="dxa"/>
        <w:tblLook w:val="04A0" w:firstRow="1" w:lastRow="0" w:firstColumn="1" w:lastColumn="0" w:noHBand="0" w:noVBand="1"/>
      </w:tblPr>
      <w:tblGrid>
        <w:gridCol w:w="8217"/>
        <w:gridCol w:w="1706"/>
      </w:tblGrid>
      <w:tr w:rsidR="00EE2637" w:rsidRPr="00A1393A" w:rsidTr="00D4557B">
        <w:trPr>
          <w:trHeight w:val="257"/>
        </w:trPr>
        <w:tc>
          <w:tcPr>
            <w:tcW w:w="8217" w:type="dxa"/>
            <w:shd w:val="clear" w:color="auto" w:fill="auto"/>
            <w:vAlign w:val="center"/>
          </w:tcPr>
          <w:p w:rsidR="00EE2637" w:rsidRPr="00A1393A" w:rsidRDefault="00FE0AE6" w:rsidP="00EE2637">
            <w:pPr>
              <w:pStyle w:val="af"/>
              <w:rPr>
                <w:rFonts w:ascii="Cambria Math" w:hAnsi="Cambria Math"/>
              </w:rPr>
            </w:pPr>
            <m:oMathPara>
              <m:oMath>
                <m:sSub>
                  <m:sSubPr>
                    <m:ctrlPr>
                      <w:rPr>
                        <w:rFonts w:ascii="Cambria Math" w:hAnsi="Cambria Math" w:cs="Arial"/>
                        <w:szCs w:val="24"/>
                      </w:rPr>
                    </m:ctrlPr>
                  </m:sSubPr>
                  <m:e>
                    <m:r>
                      <m:rPr>
                        <m:sty m:val="p"/>
                      </m:rPr>
                      <w:rPr>
                        <w:rFonts w:ascii="Cambria Math" w:hAnsi="Cambria Math"/>
                      </w:rPr>
                      <m:t>3I0</m:t>
                    </m:r>
                  </m:e>
                  <m:sub>
                    <m:r>
                      <m:rPr>
                        <m:sty m:val="p"/>
                      </m:rPr>
                      <w:rPr>
                        <w:rFonts w:ascii="Cambria Math" w:hAnsi="Cambria Math"/>
                      </w:rPr>
                      <m:t>СР_ВГ</m:t>
                    </m:r>
                  </m:sub>
                </m:sSub>
                <m:r>
                  <m:rPr>
                    <m:sty m:val="p"/>
                  </m:rPr>
                  <w:rPr>
                    <w:rFonts w:ascii="Cambria Math" w:hAnsi="Cambria Math"/>
                  </w:rPr>
                  <m:t>=</m:t>
                </m:r>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Г_МАКС</m:t>
                    </m:r>
                  </m:sub>
                </m:sSub>
                <m:r>
                  <m:rPr>
                    <m:sty m:val="p"/>
                  </m:rPr>
                  <w:rPr>
                    <w:rFonts w:ascii="Cambria Math" w:hAnsi="Cambria Math" w:cs="Arial"/>
                    <w:szCs w:val="24"/>
                  </w:rPr>
                  <m:t>∙</m:t>
                </m:r>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ОТС</m:t>
                    </m:r>
                  </m:sub>
                </m:sSub>
                <m:r>
                  <m:rPr>
                    <m:sty m:val="p"/>
                  </m:rPr>
                  <w:rPr>
                    <w:rFonts w:ascii="Cambria Math" w:hAnsi="Cambria Math"/>
                  </w:rPr>
                  <m:t>∙</m:t>
                </m:r>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ПРИС</m:t>
                    </m:r>
                  </m:sub>
                </m:sSub>
              </m:oMath>
            </m:oMathPara>
          </w:p>
        </w:tc>
        <w:tc>
          <w:tcPr>
            <w:tcW w:w="1706" w:type="dxa"/>
            <w:shd w:val="clear" w:color="auto" w:fill="auto"/>
          </w:tcPr>
          <w:p w:rsidR="00EE2637" w:rsidRPr="00A1393A" w:rsidRDefault="00EE2637" w:rsidP="00D4557B">
            <w:pPr>
              <w:pStyle w:val="a2"/>
            </w:pPr>
          </w:p>
        </w:tc>
      </w:tr>
    </w:tbl>
    <w:p w:rsidR="00EE2637" w:rsidRDefault="00EE2637" w:rsidP="00EE2637">
      <w:r>
        <w:t xml:space="preserve">где </w:t>
      </w:r>
      <w:r>
        <w:tab/>
      </w:r>
    </w:p>
    <w:p w:rsidR="00EE2637" w:rsidRDefault="00FE0AE6" w:rsidP="00EE2637">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Г_МАКС</m:t>
            </m:r>
          </m:sub>
        </m:sSub>
      </m:oMath>
      <w:r w:rsidR="00EE2637">
        <w:t xml:space="preserve"> – максимально возможная доля высших гармоник в токе ОЗЗ;</w:t>
      </w:r>
    </w:p>
    <w:p w:rsidR="00EE2637" w:rsidRDefault="00FE0AE6" w:rsidP="00EE2637">
      <m:oMath>
        <m:sSub>
          <m:sSubPr>
            <m:ctrlPr>
              <w:rPr>
                <w:rFonts w:ascii="Cambria Math" w:hAnsi="Cambria Math" w:cs="Arial"/>
                <w:szCs w:val="24"/>
              </w:rPr>
            </m:ctrlPr>
          </m:sSubPr>
          <m:e>
            <m:r>
              <m:rPr>
                <m:sty m:val="p"/>
              </m:rPr>
              <w:rPr>
                <w:rFonts w:ascii="Cambria Math" w:hAnsi="Cambria Math" w:cs="Arial"/>
                <w:szCs w:val="24"/>
                <w:lang w:val="en-US"/>
              </w:rPr>
              <m:t>k</m:t>
            </m:r>
          </m:e>
          <m:sub>
            <m:r>
              <m:rPr>
                <m:sty m:val="p"/>
              </m:rPr>
              <w:rPr>
                <w:rFonts w:ascii="Cambria Math" w:hAnsi="Cambria Math" w:cs="Arial"/>
                <w:szCs w:val="24"/>
              </w:rPr>
              <m:t>отс</m:t>
            </m:r>
          </m:sub>
        </m:sSub>
        <m:r>
          <m:rPr>
            <m:sty m:val="p"/>
          </m:rPr>
          <w:rPr>
            <w:rFonts w:ascii="Cambria Math" w:hAnsi="Cambria Math" w:cs="Arial"/>
            <w:szCs w:val="24"/>
          </w:rPr>
          <m:t>=1,2÷1,3</m:t>
        </m:r>
      </m:oMath>
      <w:r w:rsidR="00EE2637">
        <w:t xml:space="preserve"> – коэффициент отстройки;</w:t>
      </w:r>
    </w:p>
    <w:p w:rsidR="00EE2637" w:rsidRDefault="00FE0AE6" w:rsidP="00EE2637">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ПРИС</m:t>
            </m:r>
          </m:sub>
        </m:sSub>
      </m:oMath>
      <w:r w:rsidR="00EE2637">
        <w:t xml:space="preserve"> – собственный емкостной ток присоединения.</w:t>
      </w:r>
    </w:p>
    <w:p w:rsidR="00EE2637" w:rsidRDefault="00EE2637" w:rsidP="00EE2637">
      <w:r>
        <w:t>Чувствительность органа при внутренних ОЗЗ оценивается по выражению:</w:t>
      </w:r>
    </w:p>
    <w:tbl>
      <w:tblPr>
        <w:tblStyle w:val="ae"/>
        <w:tblW w:w="9923" w:type="dxa"/>
        <w:tblLook w:val="04A0" w:firstRow="1" w:lastRow="0" w:firstColumn="1" w:lastColumn="0" w:noHBand="0" w:noVBand="1"/>
      </w:tblPr>
      <w:tblGrid>
        <w:gridCol w:w="8217"/>
        <w:gridCol w:w="1706"/>
      </w:tblGrid>
      <w:tr w:rsidR="00EE2637" w:rsidRPr="00A1393A" w:rsidTr="00D4557B">
        <w:trPr>
          <w:trHeight w:val="257"/>
        </w:trPr>
        <w:tc>
          <w:tcPr>
            <w:tcW w:w="8217" w:type="dxa"/>
            <w:shd w:val="clear" w:color="auto" w:fill="auto"/>
            <w:vAlign w:val="center"/>
          </w:tcPr>
          <w:p w:rsidR="00EE2637" w:rsidRPr="00A1393A" w:rsidRDefault="00FE0AE6" w:rsidP="00EE2637">
            <w:pPr>
              <w:pStyle w:val="af"/>
              <w:rPr>
                <w:rFonts w:ascii="Cambria Math" w:hAnsi="Cambria Math"/>
              </w:rPr>
            </w:pPr>
            <m:oMathPara>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ч</m:t>
                    </m:r>
                  </m:sub>
                </m:sSub>
                <m:r>
                  <m:rPr>
                    <m:sty m:val="p"/>
                  </m:rPr>
                  <w:rPr>
                    <w:rFonts w:ascii="Cambria Math" w:hAnsi="Cambria Math"/>
                  </w:rPr>
                  <m:t>=</m:t>
                </m:r>
                <m:f>
                  <m:fPr>
                    <m:ctrlPr>
                      <w:rPr>
                        <w:rFonts w:ascii="Cambria Math" w:hAnsi="Cambria Math" w:cs="Arial"/>
                        <w:szCs w:val="24"/>
                        <w:lang w:val="en-US"/>
                      </w:rPr>
                    </m:ctrlPr>
                  </m:fPr>
                  <m:num>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Г_МИН</m:t>
                        </m:r>
                      </m:sub>
                    </m:sSub>
                    <m:r>
                      <m:rPr>
                        <m:sty m:val="p"/>
                      </m:rPr>
                      <w:rPr>
                        <w:rFonts w:ascii="Cambria Math" w:hAnsi="Cambria Math"/>
                      </w:rPr>
                      <m:t>∙</m:t>
                    </m:r>
                    <m:d>
                      <m:dPr>
                        <m:ctrlPr>
                          <w:rPr>
                            <w:rFonts w:ascii="Cambria Math" w:hAnsi="Cambria Math" w:cs="Arial"/>
                            <w:szCs w:val="24"/>
                          </w:rPr>
                        </m:ctrlPr>
                      </m:dPr>
                      <m:e>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m:t>
                            </m:r>
                          </m:sub>
                        </m:sSub>
                        <m:r>
                          <m:rPr>
                            <m:sty m:val="p"/>
                          </m:rPr>
                          <w:rPr>
                            <w:rFonts w:ascii="Cambria Math" w:hAnsi="Cambria Math"/>
                          </w:rPr>
                          <m:t>-</m:t>
                        </m:r>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ПРИС</m:t>
                            </m:r>
                          </m:sub>
                        </m:sSub>
                      </m:e>
                    </m:d>
                  </m:num>
                  <m:den>
                    <m:sSub>
                      <m:sSubPr>
                        <m:ctrlPr>
                          <w:rPr>
                            <w:rFonts w:ascii="Cambria Math" w:hAnsi="Cambria Math" w:cs="Arial"/>
                            <w:szCs w:val="24"/>
                          </w:rPr>
                        </m:ctrlPr>
                      </m:sSubPr>
                      <m:e>
                        <m:r>
                          <m:rPr>
                            <m:sty m:val="p"/>
                          </m:rPr>
                          <w:rPr>
                            <w:rFonts w:ascii="Cambria Math" w:hAnsi="Cambria Math"/>
                          </w:rPr>
                          <m:t>3I0</m:t>
                        </m:r>
                      </m:e>
                      <m:sub>
                        <m:r>
                          <m:rPr>
                            <m:sty m:val="p"/>
                          </m:rPr>
                          <w:rPr>
                            <w:rFonts w:ascii="Cambria Math" w:hAnsi="Cambria Math"/>
                          </w:rPr>
                          <m:t>СР_ВГ</m:t>
                        </m:r>
                      </m:sub>
                    </m:sSub>
                  </m:den>
                </m:f>
                <m:r>
                  <m:rPr>
                    <m:sty m:val="p"/>
                  </m:rPr>
                  <w:rPr>
                    <w:rFonts w:ascii="Cambria Math" w:hAnsi="Cambria Math"/>
                  </w:rPr>
                  <m:t>≥1,5</m:t>
                </m:r>
              </m:oMath>
            </m:oMathPara>
          </w:p>
        </w:tc>
        <w:tc>
          <w:tcPr>
            <w:tcW w:w="1706" w:type="dxa"/>
            <w:shd w:val="clear" w:color="auto" w:fill="auto"/>
          </w:tcPr>
          <w:p w:rsidR="00EE2637" w:rsidRPr="00A1393A" w:rsidRDefault="00EE2637" w:rsidP="00D4557B">
            <w:pPr>
              <w:pStyle w:val="a2"/>
            </w:pPr>
          </w:p>
        </w:tc>
      </w:tr>
    </w:tbl>
    <w:p w:rsidR="00EE2637" w:rsidRDefault="00EE2637" w:rsidP="00EE2637">
      <w:r>
        <w:t xml:space="preserve">где </w:t>
      </w:r>
      <w:r>
        <w:tab/>
      </w:r>
    </w:p>
    <w:p w:rsidR="00EE2637" w:rsidRDefault="00FE0AE6" w:rsidP="00EE2637">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Г_МИН</m:t>
            </m:r>
          </m:sub>
        </m:sSub>
      </m:oMath>
      <w:r w:rsidR="00EE2637">
        <w:t xml:space="preserve"> – минимально возможная доля высших гармоник в токе устойчивого ОЗЗ;</w:t>
      </w:r>
    </w:p>
    <w:p w:rsidR="00EE2637" w:rsidRDefault="00FE0AE6" w:rsidP="00EE2637">
      <m:oMath>
        <m:sSub>
          <m:sSubPr>
            <m:ctrlPr>
              <w:rPr>
                <w:rFonts w:ascii="Cambria Math" w:hAnsi="Cambria Math" w:cs="Arial"/>
                <w:szCs w:val="24"/>
              </w:rPr>
            </m:ctrlPr>
          </m:sSubPr>
          <m:e>
            <m:r>
              <m:rPr>
                <m:sty m:val="p"/>
              </m:rPr>
              <w:rPr>
                <w:rFonts w:ascii="Cambria Math" w:hAnsi="Cambria Math"/>
              </w:rPr>
              <m:t>I</m:t>
            </m:r>
          </m:e>
          <m:sub>
            <m:r>
              <m:rPr>
                <m:sty m:val="p"/>
              </m:rPr>
              <w:rPr>
                <w:rFonts w:ascii="Cambria Math" w:hAnsi="Cambria Math" w:cs="Arial"/>
                <w:szCs w:val="24"/>
              </w:rPr>
              <m:t>C0_</m:t>
            </m:r>
            <m:r>
              <m:rPr>
                <m:sty m:val="p"/>
              </m:rPr>
              <w:rPr>
                <w:rFonts w:ascii="Cambria Math" w:hAnsi="Cambria Math"/>
              </w:rPr>
              <m:t>Σ</m:t>
            </m:r>
          </m:sub>
        </m:sSub>
      </m:oMath>
      <w:r w:rsidR="00EE2637">
        <w:rPr>
          <w:rFonts w:eastAsiaTheme="minorEastAsia"/>
          <w:szCs w:val="24"/>
        </w:rPr>
        <w:t xml:space="preserve"> </w:t>
      </w:r>
      <w:r w:rsidR="00EE2637">
        <w:t>– суммарный емкостной ток сети.</w:t>
      </w:r>
    </w:p>
    <w:p w:rsidR="00EE2637" w:rsidRDefault="00EE2637" w:rsidP="00EE2637">
      <w:r>
        <w:t xml:space="preserve">Содержание высших гармоник в токе ОЗЗ в зависимости от особенностей электрической сети (количества и характера источников высших гармоник, режимов их работы, режимов работы сети и др.) может изменяться в широких пределах: </w:t>
      </w:r>
      <m:oMath>
        <m:sSub>
          <m:sSubPr>
            <m:ctrlPr>
              <w:rPr>
                <w:rFonts w:ascii="Cambria Math" w:hAnsi="Cambria Math" w:cs="Arial"/>
                <w:szCs w:val="24"/>
                <w:lang w:val="en-US"/>
              </w:rPr>
            </m:ctrlPr>
          </m:sSubPr>
          <m:e>
            <m:r>
              <m:rPr>
                <m:sty m:val="p"/>
              </m:rPr>
              <w:rPr>
                <w:rFonts w:ascii="Cambria Math" w:hAnsi="Cambria Math" w:cs="Arial"/>
                <w:szCs w:val="24"/>
                <w:lang w:val="en-US"/>
              </w:rPr>
              <m:t>k</m:t>
            </m:r>
          </m:e>
          <m:sub>
            <m:r>
              <m:rPr>
                <m:sty m:val="p"/>
              </m:rPr>
              <w:rPr>
                <w:rFonts w:ascii="Cambria Math" w:hAnsi="Cambria Math" w:cs="Arial"/>
                <w:szCs w:val="24"/>
              </w:rPr>
              <m:t>г</m:t>
            </m:r>
          </m:sub>
        </m:sSub>
        <m:r>
          <m:rPr>
            <m:sty m:val="p"/>
          </m:rPr>
          <w:rPr>
            <w:rFonts w:ascii="Cambria Math" w:hAnsi="Cambria Math" w:cs="Arial"/>
            <w:szCs w:val="24"/>
          </w:rPr>
          <m:t>=0,01÷0,5</m:t>
        </m:r>
      </m:oMath>
      <w:r>
        <w:t xml:space="preserve">. Учитывая данное обстоятельство, уставка </w:t>
      </w:r>
      <m:oMath>
        <m:sSub>
          <m:sSubPr>
            <m:ctrlPr>
              <w:rPr>
                <w:rFonts w:ascii="Cambria Math" w:hAnsi="Cambria Math" w:cs="Arial"/>
                <w:szCs w:val="24"/>
              </w:rPr>
            </m:ctrlPr>
          </m:sSubPr>
          <m:e>
            <m:r>
              <m:rPr>
                <m:sty m:val="p"/>
              </m:rPr>
              <w:rPr>
                <w:rFonts w:ascii="Cambria Math" w:hAnsi="Cambria Math"/>
              </w:rPr>
              <m:t>3I0</m:t>
            </m:r>
          </m:e>
          <m:sub>
            <m:r>
              <m:rPr>
                <m:sty m:val="p"/>
              </m:rPr>
              <w:rPr>
                <w:rFonts w:ascii="Cambria Math" w:hAnsi="Cambria Math"/>
              </w:rPr>
              <m:t>СР_ВГ</m:t>
            </m:r>
          </m:sub>
        </m:sSub>
      </m:oMath>
      <w:r>
        <w:t xml:space="preserve"> может быть определена весьма приблизительно и обязательно должна уточняться в процессе эксплуатации защиты.</w:t>
      </w:r>
    </w:p>
    <w:p w:rsidR="00EE2637" w:rsidRDefault="00EE2637" w:rsidP="00EE2637">
      <w:r>
        <w:t xml:space="preserve">Для оценки значений </w:t>
      </w:r>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Г_МАКС</m:t>
            </m:r>
          </m:sub>
        </m:sSub>
      </m:oMath>
      <w:r>
        <w:t xml:space="preserve"> и </w:t>
      </w:r>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Г_МИН</m:t>
            </m:r>
          </m:sub>
        </m:sSub>
      </m:oMath>
      <w:r>
        <w:t xml:space="preserve"> в рамках проектных изысканий можно воспользоваться выводами, сделанными в статье </w:t>
      </w:r>
      <w:r w:rsidRPr="006222E2">
        <w:rPr>
          <w:rStyle w:val="ab"/>
        </w:rPr>
        <w:t>[</w:t>
      </w:r>
      <w:r w:rsidR="006222E2" w:rsidRPr="006222E2">
        <w:rPr>
          <w:rStyle w:val="ab"/>
        </w:rPr>
        <w:fldChar w:fldCharType="begin"/>
      </w:r>
      <w:r w:rsidR="006222E2" w:rsidRPr="006222E2">
        <w:rPr>
          <w:rStyle w:val="ab"/>
        </w:rPr>
        <w:instrText xml:space="preserve"> REF _Ref190954635 \n \h </w:instrText>
      </w:r>
      <w:r w:rsidR="006222E2">
        <w:rPr>
          <w:rStyle w:val="ab"/>
        </w:rPr>
        <w:instrText xml:space="preserve"> \* MERGEFORMAT </w:instrText>
      </w:r>
      <w:r w:rsidR="006222E2" w:rsidRPr="006222E2">
        <w:rPr>
          <w:rStyle w:val="ab"/>
        </w:rPr>
      </w:r>
      <w:r w:rsidR="006222E2" w:rsidRPr="006222E2">
        <w:rPr>
          <w:rStyle w:val="ab"/>
        </w:rPr>
        <w:fldChar w:fldCharType="separate"/>
      </w:r>
      <w:r w:rsidR="00155447">
        <w:rPr>
          <w:rStyle w:val="ab"/>
        </w:rPr>
        <w:t>3</w:t>
      </w:r>
      <w:r w:rsidR="006222E2" w:rsidRPr="006222E2">
        <w:rPr>
          <w:rStyle w:val="ab"/>
        </w:rPr>
        <w:fldChar w:fldCharType="end"/>
      </w:r>
      <w:r w:rsidRPr="006222E2">
        <w:rPr>
          <w:rStyle w:val="ab"/>
        </w:rPr>
        <w:t>]</w:t>
      </w:r>
      <w:r>
        <w:t xml:space="preserve">, и с учётом ограничений области применения, указанных в данной статье, принять </w:t>
      </w:r>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Г_МАКС</m:t>
            </m:r>
          </m:sub>
        </m:sSub>
        <m:r>
          <m:rPr>
            <m:sty m:val="p"/>
          </m:rPr>
          <w:rPr>
            <w:rFonts w:ascii="Cambria Math" w:hAnsi="Cambria Math" w:cs="Arial"/>
            <w:szCs w:val="24"/>
          </w:rPr>
          <m:t>=0,4</m:t>
        </m:r>
      </m:oMath>
      <w:r>
        <w:t xml:space="preserve"> и </w:t>
      </w:r>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Г_МИН</m:t>
            </m:r>
          </m:sub>
        </m:sSub>
        <m:r>
          <m:rPr>
            <m:sty m:val="p"/>
          </m:rPr>
          <w:rPr>
            <w:rFonts w:ascii="Cambria Math" w:hAnsi="Cambria Math" w:cs="Arial"/>
            <w:szCs w:val="24"/>
          </w:rPr>
          <m:t>=0,04</m:t>
        </m:r>
      </m:oMath>
      <w:r>
        <w:t>.</w:t>
      </w:r>
    </w:p>
    <w:p w:rsidR="006222E2" w:rsidRDefault="006222E2" w:rsidP="006222E2">
      <w:pPr>
        <w:pStyle w:val="2"/>
      </w:pPr>
      <w:bookmarkStart w:id="17" w:name="_Toc190961068"/>
      <w:r w:rsidRPr="006222E2">
        <w:t xml:space="preserve">Пусковой орган ЗОЗЗ по </w:t>
      </w:r>
      <w:r>
        <w:t>первой</w:t>
      </w:r>
      <w:r w:rsidRPr="006222E2">
        <w:t xml:space="preserve"> гармонике напряжения нулевой последовательности</w:t>
      </w:r>
      <w:bookmarkEnd w:id="17"/>
    </w:p>
    <w:p w:rsidR="006222E2" w:rsidRDefault="006222E2" w:rsidP="006222E2">
      <w:r>
        <w:t xml:space="preserve">Переключатель </w:t>
      </w:r>
      <w:r w:rsidRPr="00144D88">
        <w:rPr>
          <w:rStyle w:val="af1"/>
        </w:rPr>
        <w:t>«Реж_БНН_3U0»</w:t>
      </w:r>
      <w:r>
        <w:t xml:space="preserve"> позволяет задать режим работы органа в случае срабатывания БНН.</w:t>
      </w:r>
    </w:p>
    <w:p w:rsidR="006222E2" w:rsidRDefault="006222E2" w:rsidP="006222E2">
      <w:pPr>
        <w:rPr>
          <w:lang w:val="en-US"/>
        </w:rPr>
      </w:pPr>
      <w:r>
        <w:t xml:space="preserve">Уставку по напряжению </w:t>
      </w:r>
      <m:oMath>
        <m:sSub>
          <m:sSubPr>
            <m:ctrlPr>
              <w:rPr>
                <w:rFonts w:ascii="Cambria Math" w:hAnsi="Cambria Math" w:cs="Arial"/>
                <w:szCs w:val="24"/>
              </w:rPr>
            </m:ctrlPr>
          </m:sSubPr>
          <m:e>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e>
          <m:sub>
            <m:r>
              <m:rPr>
                <m:sty m:val="p"/>
              </m:rPr>
              <w:rPr>
                <w:rFonts w:ascii="Cambria Math" w:hAnsi="Cambria Math"/>
              </w:rPr>
              <m:t>СР</m:t>
            </m:r>
          </m:sub>
        </m:sSub>
      </m:oMath>
      <w:r>
        <w:t xml:space="preserve"> определяют по формуле</w:t>
      </w:r>
      <w:r w:rsidR="00144D88">
        <w:rPr>
          <w:lang w:val="en-US"/>
        </w:rPr>
        <w:t>:</w:t>
      </w:r>
    </w:p>
    <w:tbl>
      <w:tblPr>
        <w:tblStyle w:val="ae"/>
        <w:tblW w:w="9923" w:type="dxa"/>
        <w:tblLook w:val="04A0" w:firstRow="1" w:lastRow="0" w:firstColumn="1" w:lastColumn="0" w:noHBand="0" w:noVBand="1"/>
      </w:tblPr>
      <w:tblGrid>
        <w:gridCol w:w="8217"/>
        <w:gridCol w:w="1706"/>
      </w:tblGrid>
      <w:tr w:rsidR="00144D88" w:rsidRPr="00A1393A" w:rsidTr="00D4557B">
        <w:trPr>
          <w:trHeight w:val="257"/>
        </w:trPr>
        <w:tc>
          <w:tcPr>
            <w:tcW w:w="8217" w:type="dxa"/>
            <w:shd w:val="clear" w:color="auto" w:fill="auto"/>
            <w:vAlign w:val="center"/>
          </w:tcPr>
          <w:p w:rsidR="00144D88" w:rsidRPr="00A1393A" w:rsidRDefault="00FE0AE6" w:rsidP="00144D88">
            <w:pPr>
              <w:pStyle w:val="af"/>
              <w:rPr>
                <w:rFonts w:ascii="Cambria Math" w:hAnsi="Cambria Math"/>
              </w:rPr>
            </w:pPr>
            <m:oMathPara>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e>
                  <m:sub>
                    <m:r>
                      <m:rPr>
                        <m:sty m:val="p"/>
                      </m:rPr>
                      <w:rPr>
                        <w:rFonts w:ascii="Cambria Math" w:hAnsi="Cambria Math"/>
                      </w:rPr>
                      <m:t>СР</m:t>
                    </m:r>
                  </m:sub>
                </m:sSub>
                <m:r>
                  <m:rPr>
                    <m:sty m:val="p"/>
                  </m:rPr>
                  <w:rPr>
                    <w:rFonts w:ascii="Cambria Math" w:hAnsi="Cambria Math"/>
                  </w:rPr>
                  <m:t>=</m:t>
                </m:r>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ОТС</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rPr>
                      <m:t>U</m:t>
                    </m:r>
                  </m:e>
                  <m:sub>
                    <m:r>
                      <m:rPr>
                        <m:sty m:val="p"/>
                      </m:rPr>
                      <w:rPr>
                        <w:rFonts w:ascii="Cambria Math" w:hAnsi="Cambria Math"/>
                      </w:rPr>
                      <m:t>НБ</m:t>
                    </m:r>
                  </m:sub>
                </m:sSub>
              </m:oMath>
            </m:oMathPara>
          </w:p>
        </w:tc>
        <w:tc>
          <w:tcPr>
            <w:tcW w:w="1706" w:type="dxa"/>
            <w:shd w:val="clear" w:color="auto" w:fill="auto"/>
          </w:tcPr>
          <w:p w:rsidR="00144D88" w:rsidRPr="00A1393A" w:rsidRDefault="00144D88" w:rsidP="00D4557B">
            <w:pPr>
              <w:pStyle w:val="a2"/>
            </w:pPr>
          </w:p>
        </w:tc>
      </w:tr>
    </w:tbl>
    <w:p w:rsidR="00144D88" w:rsidRDefault="00144D88" w:rsidP="00144D88">
      <w:r w:rsidRPr="00144D88">
        <w:t xml:space="preserve">где </w:t>
      </w:r>
      <w:r w:rsidRPr="00144D88">
        <w:tab/>
      </w:r>
    </w:p>
    <w:p w:rsidR="00144D88" w:rsidRPr="00144D88" w:rsidRDefault="00FE0AE6" w:rsidP="00144D88">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cs="Arial"/>
                <w:szCs w:val="24"/>
              </w:rPr>
              <m:t>ОТС</m:t>
            </m:r>
          </m:sub>
        </m:sSub>
        <m:r>
          <m:rPr>
            <m:sty m:val="p"/>
          </m:rPr>
          <w:rPr>
            <w:rFonts w:ascii="Cambria Math" w:hAnsi="Cambria Math" w:cs="Arial"/>
            <w:szCs w:val="24"/>
          </w:rPr>
          <m:t>=1,5</m:t>
        </m:r>
      </m:oMath>
      <w:r w:rsidR="00144D88">
        <w:rPr>
          <w:rFonts w:eastAsiaTheme="minorEastAsia"/>
          <w:szCs w:val="24"/>
        </w:rPr>
        <w:t xml:space="preserve"> </w:t>
      </w:r>
      <w:r w:rsidR="00144D88" w:rsidRPr="00144D88">
        <w:t>– коэффициент отстройки;</w:t>
      </w:r>
    </w:p>
    <w:p w:rsidR="00144D88" w:rsidRPr="00144D88" w:rsidRDefault="00FE0AE6" w:rsidP="00144D88">
      <m:oMath>
        <m:sSub>
          <m:sSubPr>
            <m:ctrlPr>
              <w:rPr>
                <w:rFonts w:ascii="Cambria Math" w:hAnsi="Cambria Math" w:cs="Arial"/>
                <w:szCs w:val="24"/>
              </w:rPr>
            </m:ctrlPr>
          </m:sSubPr>
          <m:e>
            <m:r>
              <m:rPr>
                <m:sty m:val="p"/>
              </m:rPr>
              <w:rPr>
                <w:rFonts w:ascii="Cambria Math" w:hAnsi="Cambria Math"/>
              </w:rPr>
              <m:t>U</m:t>
            </m:r>
          </m:e>
          <m:sub>
            <m:r>
              <m:rPr>
                <m:sty m:val="p"/>
              </m:rPr>
              <w:rPr>
                <w:rFonts w:ascii="Cambria Math" w:hAnsi="Cambria Math"/>
              </w:rPr>
              <m:t>НБ</m:t>
            </m:r>
          </m:sub>
        </m:sSub>
      </m:oMath>
      <w:r w:rsidR="00144D88" w:rsidRPr="00144D88">
        <w:t xml:space="preserve"> – максимальное напряжение небаланса на выводах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rsidR="00144D88" w:rsidRPr="00144D88">
        <w:t xml:space="preserve"> трансформатора напряжения, которое рассчитывается по выражению:</w:t>
      </w:r>
    </w:p>
    <w:tbl>
      <w:tblPr>
        <w:tblStyle w:val="ae"/>
        <w:tblW w:w="9923" w:type="dxa"/>
        <w:tblLook w:val="04A0" w:firstRow="1" w:lastRow="0" w:firstColumn="1" w:lastColumn="0" w:noHBand="0" w:noVBand="1"/>
      </w:tblPr>
      <w:tblGrid>
        <w:gridCol w:w="8217"/>
        <w:gridCol w:w="1706"/>
      </w:tblGrid>
      <w:tr w:rsidR="00144D88" w:rsidRPr="00A1393A" w:rsidTr="00D4557B">
        <w:trPr>
          <w:trHeight w:val="257"/>
        </w:trPr>
        <w:tc>
          <w:tcPr>
            <w:tcW w:w="8217" w:type="dxa"/>
            <w:shd w:val="clear" w:color="auto" w:fill="auto"/>
            <w:vAlign w:val="center"/>
          </w:tcPr>
          <w:p w:rsidR="00144D88" w:rsidRPr="00A1393A" w:rsidRDefault="00144D88" w:rsidP="00144D88">
            <w:pPr>
              <w:pStyle w:val="af"/>
              <w:rPr>
                <w:rFonts w:ascii="Cambria Math" w:hAnsi="Cambria Math"/>
              </w:rPr>
            </w:pPr>
            <m:oMathPara>
              <m:oMath>
                <m:r>
                  <m:rPr>
                    <m:sty m:val="p"/>
                  </m:rPr>
                  <w:rPr>
                    <w:rFonts w:ascii="Cambria Math" w:hAnsi="Cambria Math"/>
                  </w:rPr>
                  <m:t>3</m:t>
                </m:r>
                <m:sSub>
                  <m:sSubPr>
                    <m:ctrlPr>
                      <w:rPr>
                        <w:rFonts w:ascii="Cambria Math" w:hAnsi="Cambria Math"/>
                      </w:rPr>
                    </m:ctrlPr>
                  </m:sSubPr>
                  <m:e>
                    <m:r>
                      <m:rPr>
                        <m:sty m:val="p"/>
                      </m:rPr>
                      <w:rPr>
                        <w:rFonts w:ascii="Cambria Math" w:hAnsi="Cambria Math"/>
                      </w:rPr>
                      <m:t>U0</m:t>
                    </m:r>
                  </m:e>
                  <m:sub>
                    <m:r>
                      <m:rPr>
                        <m:sty m:val="p"/>
                      </m:rPr>
                      <w:rPr>
                        <w:rFonts w:ascii="Cambria Math" w:hAnsi="Cambria Math"/>
                      </w:rPr>
                      <m:t>НБ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НБ_СМ_Н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НБ_ЛЭП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НБ_НАГР</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НБ_НЕС_ТН</m:t>
                    </m:r>
                  </m:sub>
                </m:sSub>
              </m:oMath>
            </m:oMathPara>
          </w:p>
        </w:tc>
        <w:tc>
          <w:tcPr>
            <w:tcW w:w="1706" w:type="dxa"/>
            <w:shd w:val="clear" w:color="auto" w:fill="auto"/>
          </w:tcPr>
          <w:p w:rsidR="00144D88" w:rsidRPr="00A1393A" w:rsidRDefault="00144D88" w:rsidP="00D4557B">
            <w:pPr>
              <w:pStyle w:val="a2"/>
            </w:pPr>
          </w:p>
        </w:tc>
      </w:tr>
    </w:tbl>
    <w:p w:rsidR="00144D88" w:rsidRDefault="00144D88" w:rsidP="00144D88">
      <w:r>
        <w:t xml:space="preserve">где </w:t>
      </w:r>
      <w:r>
        <w:tab/>
      </w:r>
    </w:p>
    <w:p w:rsidR="00144D88" w:rsidRDefault="00FE0AE6" w:rsidP="00144D88">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НБ_СМ_Н</m:t>
            </m:r>
          </m:sub>
        </m:sSub>
      </m:oMath>
      <w:r w:rsidR="00144D88">
        <w:t xml:space="preserve"> – </w:t>
      </w:r>
      <w:r w:rsidR="007703F7">
        <w:t xml:space="preserve">обусловлено </w:t>
      </w:r>
      <w:r w:rsidR="00144D88">
        <w:t xml:space="preserve">разностью емкостей фаз ВЛ относительно земли (из-за различной высоты их расположения над землей). Её величина может достигать нескольких процентов от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НОМ</m:t>
            </m:r>
          </m:sub>
        </m:sSub>
      </m:oMath>
      <w:r w:rsidR="00144D88">
        <w:t xml:space="preserve"> при наличии только ВЛ в качестве присоединений и вертикальном расположении фаз на них;</w:t>
      </w:r>
    </w:p>
    <w:p w:rsidR="00144D88" w:rsidRDefault="00FE0AE6" w:rsidP="00144D88">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НБ_ЛЭП</m:t>
            </m:r>
          </m:sub>
        </m:sSub>
      </m:oMath>
      <w:r w:rsidR="00144D88">
        <w:t xml:space="preserve"> – </w:t>
      </w:r>
      <w:r w:rsidR="007703F7">
        <w:t xml:space="preserve">обусловлено </w:t>
      </w:r>
      <w:r w:rsidR="00144D88">
        <w:t>наличием участков параллельно проходящих ЛЭП и их взаимной емкостью</w:t>
      </w:r>
      <w:r w:rsidR="007703F7">
        <w:t> </w:t>
      </w:r>
      <w:r w:rsidR="00144D88">
        <w:t xml:space="preserve">– величина небаланса определяется протяженностью параллельных участков, протяженностью остальных линий и составляет до нескольких процентов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НОМ</m:t>
            </m:r>
          </m:sub>
        </m:sSub>
      </m:oMath>
      <w:r w:rsidR="00144D88">
        <w:t>;</w:t>
      </w:r>
    </w:p>
    <w:p w:rsidR="00144D88" w:rsidRDefault="00FE0AE6" w:rsidP="00144D88">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НБ_НАГР</m:t>
            </m:r>
          </m:sub>
        </m:sSub>
      </m:oMath>
      <w:r w:rsidR="00144D88">
        <w:t xml:space="preserve"> –</w:t>
      </w:r>
      <w:r w:rsidR="007703F7">
        <w:t xml:space="preserve"> обусловлено</w:t>
      </w:r>
      <w:r w:rsidR="00144D88">
        <w:t xml:space="preserve"> несимметрией фазных нагрузок – до </w:t>
      </w:r>
      <w:r w:rsidR="007703F7">
        <w:t>2</w:t>
      </w:r>
      <w:r w:rsidR="007703F7">
        <w:softHyphen/>
        <w:t>–3</w:t>
      </w:r>
      <w:r w:rsidR="00144D88">
        <w:t xml:space="preserve"> % от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НОМ</m:t>
            </m:r>
          </m:sub>
        </m:sSub>
      </m:oMath>
      <w:r w:rsidR="00144D88">
        <w:t>;</w:t>
      </w:r>
    </w:p>
    <w:p w:rsidR="00144D88" w:rsidRDefault="00FE0AE6" w:rsidP="00144D88">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НБ_НЕС_ТН</m:t>
            </m:r>
          </m:sub>
        </m:sSub>
      </m:oMath>
      <w:r w:rsidR="00144D88">
        <w:t xml:space="preserve"> – </w:t>
      </w:r>
      <w:r w:rsidR="007703F7">
        <w:t>обусловлено н</w:t>
      </w:r>
      <w:r w:rsidR="00144D88">
        <w:t xml:space="preserve">еидентичностью характеристик фаз ТН – до </w:t>
      </w:r>
      <w:r w:rsidR="007703F7">
        <w:t>1</w:t>
      </w:r>
      <w:r w:rsidR="007703F7">
        <w:softHyphen/>
        <w:t>–2 %</w:t>
      </w:r>
      <w:r w:rsidR="00144D88">
        <w:t xml:space="preserve"> от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НОМ</m:t>
            </m:r>
          </m:sub>
        </m:sSub>
      </m:oMath>
      <w:r w:rsidR="00144D88">
        <w:t>;</w:t>
      </w:r>
    </w:p>
    <w:p w:rsidR="006222E2" w:rsidRDefault="00144D88" w:rsidP="00144D88">
      <w:r>
        <w:t xml:space="preserve">Вычисление небаланса по составляющим может быть осложнено ввиду труднодоступности данных по ним, поэтому на практике значение </w:t>
      </w:r>
      <m:oMath>
        <m:r>
          <m:rPr>
            <m:sty m:val="p"/>
          </m:rPr>
          <w:rPr>
            <w:rFonts w:ascii="Cambria Math" w:hAnsi="Cambria Math"/>
          </w:rPr>
          <m:t>3</m:t>
        </m:r>
        <m:sSub>
          <m:sSubPr>
            <m:ctrlPr>
              <w:rPr>
                <w:rFonts w:ascii="Cambria Math" w:hAnsi="Cambria Math"/>
              </w:rPr>
            </m:ctrlPr>
          </m:sSubPr>
          <m:e>
            <m:r>
              <m:rPr>
                <m:sty m:val="p"/>
              </m:rPr>
              <w:rPr>
                <w:rFonts w:ascii="Cambria Math" w:hAnsi="Cambria Math"/>
              </w:rPr>
              <m:t>U0</m:t>
            </m:r>
          </m:e>
          <m:sub>
            <m:r>
              <m:rPr>
                <m:sty m:val="p"/>
              </m:rPr>
              <w:rPr>
                <w:rFonts w:ascii="Cambria Math" w:hAnsi="Cambria Math"/>
              </w:rPr>
              <m:t>НБ</m:t>
            </m:r>
          </m:sub>
        </m:sSub>
      </m:oMath>
      <w:r>
        <w:t xml:space="preserve"> может быть принято равным 7</w:t>
      </w:r>
      <w:r w:rsidR="007703F7">
        <w:t>–</w:t>
      </w:r>
      <w:r>
        <w:t xml:space="preserve">10  В при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НОМ</m:t>
            </m:r>
          </m:sub>
        </m:sSub>
        <m:r>
          <m:rPr>
            <m:sty m:val="p"/>
          </m:rPr>
          <w:rPr>
            <w:rFonts w:ascii="Cambria Math" w:hAnsi="Cambria Math"/>
          </w:rPr>
          <m:t>=100</m:t>
        </m:r>
      </m:oMath>
      <w:r>
        <w:t xml:space="preserve"> В.</w:t>
      </w:r>
    </w:p>
    <w:p w:rsidR="007703F7" w:rsidRDefault="000533E7" w:rsidP="000533E7">
      <w:pPr>
        <w:pStyle w:val="2"/>
      </w:pPr>
      <w:bookmarkStart w:id="18" w:name="_Toc190961069"/>
      <w:r w:rsidRPr="000533E7">
        <w:t>Орган направления мощности нулевой последовательности</w:t>
      </w:r>
      <w:bookmarkEnd w:id="18"/>
    </w:p>
    <w:p w:rsidR="000533E7" w:rsidRDefault="000533E7" w:rsidP="000533E7">
      <w:r w:rsidRPr="000533E7">
        <w:t xml:space="preserve">В соответствии с </w:t>
      </w:r>
      <w:r w:rsidRPr="000533E7">
        <w:rPr>
          <w:rStyle w:val="ab"/>
        </w:rPr>
        <w:t>[</w:t>
      </w:r>
      <w:r w:rsidRPr="000533E7">
        <w:rPr>
          <w:rStyle w:val="ab"/>
        </w:rPr>
        <w:fldChar w:fldCharType="begin"/>
      </w:r>
      <w:r w:rsidRPr="000533E7">
        <w:rPr>
          <w:rStyle w:val="ab"/>
        </w:rPr>
        <w:instrText xml:space="preserve"> REF _Ref190949639 \n \h </w:instrText>
      </w:r>
      <w:r>
        <w:rPr>
          <w:rStyle w:val="ab"/>
        </w:rPr>
        <w:instrText xml:space="preserve"> \* MERGEFORMAT </w:instrText>
      </w:r>
      <w:r w:rsidRPr="000533E7">
        <w:rPr>
          <w:rStyle w:val="ab"/>
        </w:rPr>
      </w:r>
      <w:r w:rsidRPr="000533E7">
        <w:rPr>
          <w:rStyle w:val="ab"/>
        </w:rPr>
        <w:fldChar w:fldCharType="separate"/>
      </w:r>
      <w:r w:rsidR="00155447">
        <w:rPr>
          <w:rStyle w:val="ab"/>
        </w:rPr>
        <w:t>2</w:t>
      </w:r>
      <w:r w:rsidRPr="000533E7">
        <w:rPr>
          <w:rStyle w:val="ab"/>
        </w:rPr>
        <w:fldChar w:fldCharType="end"/>
      </w:r>
      <w:r w:rsidRPr="000533E7">
        <w:rPr>
          <w:rStyle w:val="ab"/>
        </w:rPr>
        <w:t>]</w:t>
      </w:r>
      <w:r w:rsidRPr="000533E7">
        <w:t xml:space="preserve"> для сетей с изолированной нейтралью угол максимальной чувствительности </w:t>
      </w:r>
      <m:oMath>
        <m:sSub>
          <m:sSubPr>
            <m:ctrlPr>
              <w:rPr>
                <w:rFonts w:ascii="Cambria Math" w:hAnsi="Cambria Math"/>
                <w:lang w:val="en-US"/>
              </w:rPr>
            </m:ctrlPr>
          </m:sSubPr>
          <m:e>
            <m:r>
              <m:rPr>
                <m:sty m:val="p"/>
              </m:rPr>
              <w:rPr>
                <w:rFonts w:ascii="Cambria Math" w:hAnsi="Cambria Math"/>
                <w:lang w:val="en-US"/>
              </w:rPr>
              <m:t>φ</m:t>
            </m:r>
          </m:e>
          <m:sub>
            <m:r>
              <m:rPr>
                <m:sty m:val="p"/>
              </m:rPr>
              <w:rPr>
                <w:rFonts w:ascii="Cambria Math" w:hAnsi="Cambria Math"/>
              </w:rPr>
              <m:t>МЧ</m:t>
            </m:r>
          </m:sub>
        </m:sSub>
      </m:oMath>
      <w:r w:rsidRPr="000533E7">
        <w:t xml:space="preserve"> должен составлять -90° (по отношению к вектору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rsidRPr="000533E7">
        <w:t>), при заземлении нейтрали через резистор угол максимальной чувствительности корректируется в сторону уменьшения. Например, при равных значениях емкостного тока сети и резистивного тока в нейтрали угол максимальной чувствительности может быть принят равным -135°.</w:t>
      </w:r>
    </w:p>
    <w:p w:rsidR="000533E7" w:rsidRDefault="000533E7" w:rsidP="000533E7">
      <w:pPr>
        <w:pStyle w:val="2"/>
      </w:pPr>
      <w:bookmarkStart w:id="19" w:name="_Toc190961070"/>
      <w:r w:rsidRPr="000533E7">
        <w:t>Логика обнаружения переходных/перемежающихся замыканий</w:t>
      </w:r>
      <w:bookmarkEnd w:id="19"/>
    </w:p>
    <w:p w:rsidR="000533E7" w:rsidRDefault="000533E7" w:rsidP="000533E7">
      <w:r>
        <w:t xml:space="preserve">Основной особенностью логики является использование в качестве контролируемых аналоговых величин мгновенных значений тока и напряжения нулевой последовательности. Частота дискретизации для величин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t xml:space="preserve"> и </w:t>
      </w:r>
      <m:oMath>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oMath>
      <w:r>
        <w:t xml:space="preserve"> составляет 5 кГц.</w:t>
      </w:r>
    </w:p>
    <w:p w:rsidR="000533E7" w:rsidRDefault="000533E7" w:rsidP="000533E7">
      <w:r>
        <w:t xml:space="preserve">В логике предусмотрена возможность задания режима направленности с помощью переключателя </w:t>
      </w:r>
      <w:r w:rsidRPr="000533E7">
        <w:rPr>
          <w:rStyle w:val="af1"/>
        </w:rPr>
        <w:t>«Направление»</w:t>
      </w:r>
      <w:r>
        <w:t>.</w:t>
      </w:r>
    </w:p>
    <w:p w:rsidR="000533E7" w:rsidRPr="0064503A" w:rsidRDefault="0064503A" w:rsidP="0064503A">
      <w:pPr>
        <w:pStyle w:val="3"/>
      </w:pPr>
      <w:r w:rsidRPr="0064503A">
        <w:t xml:space="preserve">Выбор уставки срабатывания по напряжению </w:t>
      </w:r>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e>
          <m:sub>
            <m:r>
              <m:rPr>
                <m:sty m:val="p"/>
              </m:rPr>
              <w:rPr>
                <w:rFonts w:ascii="Cambria Math" w:hAnsi="Cambria Math"/>
              </w:rPr>
              <m:t>СР</m:t>
            </m:r>
          </m:sub>
        </m:sSub>
      </m:oMath>
    </w:p>
    <w:p w:rsidR="0064503A" w:rsidRDefault="0064503A" w:rsidP="0064503A">
      <w:r w:rsidRPr="0064503A">
        <w:t xml:space="preserve">Значение данной уставки, определяющей порог срабатывания по мгновенному значению напряжения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rsidRPr="0064503A">
        <w:t xml:space="preserve">, детектора уровня и вводящей в работу остальную логику функции, может быть выбрано лишь ориентировочно в связи с практической сложностью определения величины кривых напряжения высокой частоты, возникающих при ОЗЗ. В качестве такого значения рекомендуется использовать </w:t>
      </w:r>
      <w:r>
        <w:t xml:space="preserve">предустановленную величину </w:t>
      </w:r>
      <m:oMath>
        <m:r>
          <m:rPr>
            <m:sty m:val="p"/>
          </m:rPr>
          <w:rPr>
            <w:rFonts w:ascii="Cambria Math" w:hAnsi="Cambria Math"/>
          </w:rPr>
          <m:t>0,2∙3</m:t>
        </m:r>
        <m:r>
          <m:rPr>
            <m:sty m:val="p"/>
          </m:rPr>
          <w:rPr>
            <w:rFonts w:ascii="Cambria Math" w:hAnsi="Cambria Math"/>
            <w:lang w:val="en-US"/>
          </w:rPr>
          <m:t>U</m:t>
        </m:r>
        <m:r>
          <m:rPr>
            <m:sty m:val="p"/>
          </m:rPr>
          <w:rPr>
            <w:rFonts w:ascii="Cambria Math" w:hAnsi="Cambria Math"/>
          </w:rPr>
          <m:t>0</m:t>
        </m:r>
      </m:oMath>
      <w:r w:rsidRPr="0064503A">
        <w:t>.</w:t>
      </w:r>
    </w:p>
    <w:p w:rsidR="0064503A" w:rsidRDefault="0064503A" w:rsidP="0064503A">
      <w:pPr>
        <w:pStyle w:val="3"/>
      </w:pPr>
      <w:r>
        <w:lastRenderedPageBreak/>
        <w:t xml:space="preserve">Выбор уставки возврата по напряжению </w:t>
      </w:r>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e>
          <m:sub>
            <m:r>
              <m:rPr>
                <m:sty m:val="p"/>
              </m:rPr>
              <w:rPr>
                <w:rFonts w:ascii="Cambria Math" w:hAnsi="Cambria Math"/>
              </w:rPr>
              <m:t>В</m:t>
            </m:r>
          </m:sub>
        </m:sSub>
      </m:oMath>
    </w:p>
    <w:p w:rsidR="0064503A" w:rsidRDefault="0064503A" w:rsidP="0064503A">
      <w:r>
        <w:t xml:space="preserve">Уставка возврата должна обеспечивать функционирование логики распознавания переходных процессов и неисправностей в сети на время наличия несимметрии по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t>, превышающей уровень, характерный для нормального режима. Исходя из этого, уставку возврата можно определить по выражению, применяемому для реле напряжения максимального типа:</w:t>
      </w:r>
    </w:p>
    <w:tbl>
      <w:tblPr>
        <w:tblStyle w:val="ae"/>
        <w:tblW w:w="9923" w:type="dxa"/>
        <w:tblLook w:val="04A0" w:firstRow="1" w:lastRow="0" w:firstColumn="1" w:lastColumn="0" w:noHBand="0" w:noVBand="1"/>
      </w:tblPr>
      <w:tblGrid>
        <w:gridCol w:w="8217"/>
        <w:gridCol w:w="1706"/>
      </w:tblGrid>
      <w:tr w:rsidR="0064503A" w:rsidRPr="00A1393A" w:rsidTr="00D4557B">
        <w:trPr>
          <w:trHeight w:val="257"/>
        </w:trPr>
        <w:tc>
          <w:tcPr>
            <w:tcW w:w="8217" w:type="dxa"/>
            <w:shd w:val="clear" w:color="auto" w:fill="auto"/>
            <w:vAlign w:val="center"/>
          </w:tcPr>
          <w:p w:rsidR="0064503A" w:rsidRPr="00A1393A" w:rsidRDefault="00FE0AE6" w:rsidP="0064503A">
            <w:pPr>
              <w:pStyle w:val="af"/>
              <w:rPr>
                <w:rFonts w:ascii="Cambria Math" w:hAnsi="Cambria Math"/>
              </w:rPr>
            </w:pPr>
            <m:oMathPara>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e>
                  <m:sub>
                    <m:r>
                      <m:rPr>
                        <m:sty m:val="p"/>
                      </m:rPr>
                      <w:rPr>
                        <w:rFonts w:ascii="Cambria Math" w:hAnsi="Cambria Math"/>
                      </w:rPr>
                      <m:t>В</m:t>
                    </m:r>
                  </m:sub>
                </m:sSub>
                <m:r>
                  <m:rPr>
                    <m:sty m:val="p"/>
                  </m:rPr>
                  <w:rPr>
                    <w:rFonts w:ascii="Cambria Math" w:hAnsi="Cambria Math"/>
                  </w:rPr>
                  <m:t>=</m:t>
                </m:r>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rPr>
                      <m:t>В</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rPr>
                      <m:t>U</m:t>
                    </m:r>
                  </m:e>
                  <m:sub>
                    <m:r>
                      <m:rPr>
                        <m:sty m:val="p"/>
                      </m:rPr>
                      <w:rPr>
                        <w:rFonts w:ascii="Cambria Math" w:hAnsi="Cambria Math"/>
                      </w:rPr>
                      <m:t>НБ</m:t>
                    </m:r>
                  </m:sub>
                </m:sSub>
              </m:oMath>
            </m:oMathPara>
          </w:p>
        </w:tc>
        <w:tc>
          <w:tcPr>
            <w:tcW w:w="1706" w:type="dxa"/>
            <w:shd w:val="clear" w:color="auto" w:fill="auto"/>
          </w:tcPr>
          <w:p w:rsidR="0064503A" w:rsidRPr="00A1393A" w:rsidRDefault="0064503A" w:rsidP="00D4557B">
            <w:pPr>
              <w:pStyle w:val="a2"/>
            </w:pPr>
          </w:p>
        </w:tc>
      </w:tr>
    </w:tbl>
    <w:p w:rsidR="0064503A" w:rsidRDefault="00804467" w:rsidP="0064503A">
      <w:r>
        <w:t>где</w:t>
      </w:r>
    </w:p>
    <w:p w:rsidR="0064503A" w:rsidRDefault="00FE0AE6" w:rsidP="0064503A">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rPr>
              <m:t>В</m:t>
            </m:r>
          </m:sub>
        </m:sSub>
        <m:r>
          <m:rPr>
            <m:sty m:val="p"/>
          </m:rPr>
          <w:rPr>
            <w:rFonts w:ascii="Cambria Math" w:hAnsi="Cambria Math" w:cs="Arial"/>
            <w:szCs w:val="24"/>
          </w:rPr>
          <m:t>=0,95</m:t>
        </m:r>
      </m:oMath>
      <w:r w:rsidR="0064503A">
        <w:t xml:space="preserve"> – коэффициент возврата;</w:t>
      </w:r>
    </w:p>
    <w:p w:rsidR="0064503A" w:rsidRDefault="00FE0AE6" w:rsidP="0064503A">
      <m:oMath>
        <m:sSub>
          <m:sSubPr>
            <m:ctrlPr>
              <w:rPr>
                <w:rFonts w:ascii="Cambria Math" w:hAnsi="Cambria Math" w:cs="Arial"/>
                <w:szCs w:val="24"/>
              </w:rPr>
            </m:ctrlPr>
          </m:sSubPr>
          <m:e>
            <m:r>
              <m:rPr>
                <m:sty m:val="p"/>
              </m:rPr>
              <w:rPr>
                <w:rFonts w:ascii="Cambria Math" w:hAnsi="Cambria Math"/>
              </w:rPr>
              <m:t>U</m:t>
            </m:r>
          </m:e>
          <m:sub>
            <m:r>
              <m:rPr>
                <m:sty m:val="p"/>
              </m:rPr>
              <w:rPr>
                <w:rFonts w:ascii="Cambria Math" w:hAnsi="Cambria Math"/>
              </w:rPr>
              <m:t>НБ</m:t>
            </m:r>
          </m:sub>
        </m:sSub>
      </m:oMath>
      <w:r w:rsidR="0064503A">
        <w:rPr>
          <w:rFonts w:eastAsiaTheme="minorEastAsia"/>
          <w:szCs w:val="24"/>
        </w:rPr>
        <w:t xml:space="preserve"> </w:t>
      </w:r>
      <w:r w:rsidR="0064503A">
        <w:t xml:space="preserve">– суммарное значение напряжения небаланса, которое может быть определено аналогично </w:t>
      </w:r>
      <m:oMath>
        <m:sSub>
          <m:sSubPr>
            <m:ctrlPr>
              <w:rPr>
                <w:rFonts w:ascii="Cambria Math" w:hAnsi="Cambria Math" w:cs="Arial"/>
                <w:szCs w:val="24"/>
              </w:rPr>
            </m:ctrlPr>
          </m:sSubPr>
          <m:e>
            <m:r>
              <m:rPr>
                <m:sty m:val="p"/>
              </m:rPr>
              <w:rPr>
                <w:rFonts w:ascii="Cambria Math" w:hAnsi="Cambria Math"/>
              </w:rPr>
              <m:t>U</m:t>
            </m:r>
          </m:e>
          <m:sub>
            <m:r>
              <m:rPr>
                <m:sty m:val="p"/>
              </m:rPr>
              <w:rPr>
                <w:rFonts w:ascii="Cambria Math" w:hAnsi="Cambria Math"/>
              </w:rPr>
              <m:t>НБ</m:t>
            </m:r>
          </m:sub>
        </m:sSub>
      </m:oMath>
      <w:r w:rsidR="0064503A">
        <w:t xml:space="preserve"> для пускового орган ЗОЗЗ по </w:t>
      </w:r>
      <w:r w:rsidR="00B23C54">
        <w:t>первой</w:t>
      </w:r>
      <w:r w:rsidR="0064503A">
        <w:t xml:space="preserve"> гармонике напряжения нулевой последовательности.</w:t>
      </w:r>
    </w:p>
    <w:p w:rsidR="0064503A" w:rsidRDefault="0064503A" w:rsidP="0064503A">
      <w:pPr>
        <w:pStyle w:val="3"/>
      </w:pPr>
      <w:r w:rsidRPr="0064503A">
        <w:t>Выбор уставки срабатывания по току</w:t>
      </w:r>
      <w:r w:rsidR="00EA5995">
        <w:t xml:space="preserve"> </w:t>
      </w:r>
      <m:oMath>
        <m:r>
          <m:rPr>
            <m:sty m:val="p"/>
          </m:rPr>
          <w:rPr>
            <w:rFonts w:ascii="Cambria Math" w:hAnsi="Cambria Math"/>
          </w:rPr>
          <m:t>3</m:t>
        </m:r>
        <m:sSub>
          <m:sSubPr>
            <m:ctrlPr>
              <w:rPr>
                <w:rFonts w:ascii="Cambria Math" w:hAnsi="Cambria Math" w:cs="Arial"/>
              </w:rPr>
            </m:ctrlPr>
          </m:sSubPr>
          <m:e>
            <m:r>
              <m:rPr>
                <m:sty m:val="p"/>
              </m:rPr>
              <w:rPr>
                <w:rFonts w:ascii="Cambria Math" w:hAnsi="Cambria Math" w:cs="Arial"/>
                <w:lang w:val="en-US"/>
              </w:rPr>
              <m:t>I</m:t>
            </m:r>
            <m:r>
              <m:rPr>
                <m:sty m:val="p"/>
              </m:rPr>
              <w:rPr>
                <w:rFonts w:ascii="Cambria Math" w:hAnsi="Cambria Math" w:cs="Arial"/>
              </w:rPr>
              <m:t>0</m:t>
            </m:r>
          </m:e>
          <m:sub>
            <m:r>
              <m:rPr>
                <m:sty m:val="p"/>
              </m:rPr>
              <w:rPr>
                <w:rFonts w:ascii="Cambria Math" w:hAnsi="Cambria Math" w:cs="Arial"/>
              </w:rPr>
              <m:t>СР</m:t>
            </m:r>
          </m:sub>
        </m:sSub>
      </m:oMath>
    </w:p>
    <w:p w:rsidR="0064503A" w:rsidRDefault="0064503A" w:rsidP="0064503A">
      <w:r>
        <w:t>Определяющим условием при выборе уставки является обеспечение чувствительности к величине тока при кратковременных переходных процессах. Поскольку кратковременные значения токов в этих режимах многократно превышают токи повреждений при устойчивых ОЗЗ и превышает номинальные параметры ТТНП, то отстройка от собственного емкостного тока линии не является определяющим условием выбора.</w:t>
      </w:r>
    </w:p>
    <w:p w:rsidR="0064503A" w:rsidRDefault="0064503A" w:rsidP="0064503A">
      <w:r>
        <w:t xml:space="preserve">Точное определение токов переходных процессов для выбора уставок затруднительно. В соответствии с приведенным выше, предлагается в целях упрощения и обеспечения достаточного запаса по чувствительности использовать значение </w:t>
      </w:r>
      <m:oMath>
        <m:r>
          <m:rPr>
            <m:sty m:val="p"/>
          </m:rPr>
          <w:rPr>
            <w:rFonts w:ascii="Cambria Math" w:hAnsi="Cambria Math"/>
          </w:rPr>
          <m:t>3</m:t>
        </m:r>
        <m:sSub>
          <m:sSubPr>
            <m:ctrlPr>
              <w:rPr>
                <w:rFonts w:ascii="Cambria Math" w:hAnsi="Cambria Math" w:cs="Arial"/>
                <w:szCs w:val="24"/>
              </w:rPr>
            </m:ctrlPr>
          </m:sSubPr>
          <m:e>
            <m:r>
              <m:rPr>
                <m:sty m:val="p"/>
              </m:rPr>
              <w:rPr>
                <w:rFonts w:ascii="Cambria Math" w:hAnsi="Cambria Math" w:cs="Arial"/>
                <w:szCs w:val="24"/>
                <w:lang w:val="en-US"/>
              </w:rPr>
              <m:t>I</m:t>
            </m:r>
            <m:r>
              <m:rPr>
                <m:sty m:val="p"/>
              </m:rPr>
              <w:rPr>
                <w:rFonts w:ascii="Cambria Math" w:hAnsi="Cambria Math" w:cs="Arial"/>
                <w:szCs w:val="24"/>
              </w:rPr>
              <m:t>0</m:t>
            </m:r>
          </m:e>
          <m:sub>
            <m:r>
              <m:rPr>
                <m:sty m:val="p"/>
              </m:rPr>
              <w:rPr>
                <w:rFonts w:ascii="Cambria Math" w:hAnsi="Cambria Math" w:cs="Arial"/>
                <w:szCs w:val="24"/>
              </w:rPr>
              <m:t>СР</m:t>
            </m:r>
          </m:sub>
        </m:sSub>
        <m:r>
          <m:rPr>
            <m:sty m:val="p"/>
          </m:rPr>
          <w:rPr>
            <w:rFonts w:ascii="Cambria Math" w:hAnsi="Cambria Math" w:cs="Arial"/>
            <w:szCs w:val="24"/>
          </w:rPr>
          <m:t>=</m:t>
        </m:r>
        <m:r>
          <m:rPr>
            <m:sty m:val="p"/>
          </m:rPr>
          <w:rPr>
            <w:rFonts w:ascii="Cambria Math" w:hAnsi="Cambria Math"/>
          </w:rPr>
          <m:t>3</m:t>
        </m:r>
        <m:sSub>
          <m:sSubPr>
            <m:ctrlPr>
              <w:rPr>
                <w:rFonts w:ascii="Cambria Math" w:hAnsi="Cambria Math" w:cs="Arial"/>
                <w:szCs w:val="24"/>
              </w:rPr>
            </m:ctrlPr>
          </m:sSubPr>
          <m:e>
            <m:r>
              <m:rPr>
                <m:sty m:val="p"/>
              </m:rPr>
              <w:rPr>
                <w:rFonts w:ascii="Cambria Math" w:hAnsi="Cambria Math" w:cs="Arial"/>
                <w:szCs w:val="24"/>
                <w:lang w:val="en-US"/>
              </w:rPr>
              <m:t>I</m:t>
            </m:r>
            <m:r>
              <m:rPr>
                <m:sty m:val="p"/>
              </m:rPr>
              <w:rPr>
                <w:rFonts w:ascii="Cambria Math" w:hAnsi="Cambria Math" w:cs="Arial"/>
                <w:szCs w:val="24"/>
              </w:rPr>
              <m:t>0</m:t>
            </m:r>
          </m:e>
          <m:sub>
            <m:r>
              <m:rPr>
                <m:sty m:val="p"/>
              </m:rPr>
              <w:rPr>
                <w:rFonts w:ascii="Cambria Math" w:hAnsi="Cambria Math" w:cs="Arial"/>
                <w:szCs w:val="24"/>
              </w:rPr>
              <m:t>НОМ</m:t>
            </m:r>
          </m:sub>
        </m:sSub>
      </m:oMath>
      <w:r>
        <w:t>.</w:t>
      </w:r>
    </w:p>
    <w:p w:rsidR="00D4557B" w:rsidRDefault="00D4557B" w:rsidP="00D4557B">
      <w:pPr>
        <w:pStyle w:val="3"/>
      </w:pPr>
      <w:r>
        <w:t xml:space="preserve">Выбор уставки возврата по току </w:t>
      </w:r>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В</m:t>
            </m:r>
          </m:sub>
        </m:sSub>
      </m:oMath>
    </w:p>
    <w:p w:rsidR="00D4557B" w:rsidRDefault="00D4557B" w:rsidP="00D4557B">
      <w:r>
        <w:t>Уставка должна обеспечивать распознавание окончания импульса тока при перемежающемся ОЗЗ. Исходя из этого, уставку возврата можно определить, приближенно, по выражению:</w:t>
      </w:r>
    </w:p>
    <w:tbl>
      <w:tblPr>
        <w:tblStyle w:val="ae"/>
        <w:tblW w:w="9923" w:type="dxa"/>
        <w:tblLook w:val="04A0" w:firstRow="1" w:lastRow="0" w:firstColumn="1" w:lastColumn="0" w:noHBand="0" w:noVBand="1"/>
      </w:tblPr>
      <w:tblGrid>
        <w:gridCol w:w="8217"/>
        <w:gridCol w:w="1706"/>
      </w:tblGrid>
      <w:tr w:rsidR="00D4557B" w:rsidRPr="00A1393A" w:rsidTr="00D4557B">
        <w:trPr>
          <w:trHeight w:val="257"/>
        </w:trPr>
        <w:tc>
          <w:tcPr>
            <w:tcW w:w="8217" w:type="dxa"/>
            <w:shd w:val="clear" w:color="auto" w:fill="auto"/>
            <w:vAlign w:val="center"/>
          </w:tcPr>
          <w:p w:rsidR="00D4557B" w:rsidRPr="00A1393A" w:rsidRDefault="00FE0AE6" w:rsidP="00D4557B">
            <w:pPr>
              <w:pStyle w:val="af"/>
              <w:rPr>
                <w:rFonts w:ascii="Cambria Math" w:hAnsi="Cambria Math"/>
              </w:rPr>
            </w:pPr>
            <m:oMathPara>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В</m:t>
                    </m:r>
                  </m:sub>
                </m:sSub>
                <m:r>
                  <m:rPr>
                    <m:sty m:val="p"/>
                  </m:rPr>
                  <w:rPr>
                    <w:rFonts w:ascii="Cambria Math" w:hAnsi="Cambria Math"/>
                  </w:rPr>
                  <m:t>=</m:t>
                </m:r>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rPr>
                      <m:t>В</m:t>
                    </m:r>
                  </m:sub>
                </m:sSub>
                <m:r>
                  <m:rPr>
                    <m:sty m:val="p"/>
                  </m:rPr>
                  <w:rPr>
                    <w:rFonts w:ascii="Cambria Math" w:hAnsi="Cambria Math" w:cs="Arial"/>
                    <w:szCs w:val="24"/>
                  </w:rPr>
                  <m:t>∙</m:t>
                </m:r>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СР</m:t>
                    </m:r>
                  </m:sub>
                </m:sSub>
              </m:oMath>
            </m:oMathPara>
          </w:p>
        </w:tc>
        <w:tc>
          <w:tcPr>
            <w:tcW w:w="1706" w:type="dxa"/>
            <w:shd w:val="clear" w:color="auto" w:fill="auto"/>
          </w:tcPr>
          <w:p w:rsidR="00D4557B" w:rsidRPr="00A1393A" w:rsidRDefault="00D4557B" w:rsidP="00D4557B">
            <w:pPr>
              <w:pStyle w:val="a2"/>
            </w:pPr>
          </w:p>
        </w:tc>
      </w:tr>
    </w:tbl>
    <w:p w:rsidR="00D4557B" w:rsidRDefault="00D4557B" w:rsidP="00D4557B">
      <w:r w:rsidRPr="00D4557B">
        <w:t xml:space="preserve">где </w:t>
      </w:r>
      <w:r w:rsidRPr="00D4557B">
        <w:tab/>
      </w:r>
    </w:p>
    <w:p w:rsidR="00D4557B" w:rsidRDefault="00FE0AE6" w:rsidP="00D4557B">
      <m:oMath>
        <m:sSub>
          <m:sSubPr>
            <m:ctrlPr>
              <w:rPr>
                <w:rFonts w:ascii="Cambria Math" w:hAnsi="Cambria Math" w:cs="Arial"/>
                <w:szCs w:val="24"/>
                <w:lang w:val="en-US"/>
              </w:rPr>
            </m:ctrlPr>
          </m:sSubPr>
          <m:e>
            <m:r>
              <m:rPr>
                <m:sty m:val="p"/>
              </m:rPr>
              <w:rPr>
                <w:rFonts w:ascii="Cambria Math" w:hAnsi="Cambria Math"/>
              </w:rPr>
              <m:t>k</m:t>
            </m:r>
          </m:e>
          <m:sub>
            <m:r>
              <m:rPr>
                <m:sty m:val="p"/>
              </m:rPr>
              <w:rPr>
                <w:rFonts w:ascii="Cambria Math" w:hAnsi="Cambria Math"/>
              </w:rPr>
              <m:t>В</m:t>
            </m:r>
          </m:sub>
        </m:sSub>
        <m:r>
          <m:rPr>
            <m:sty m:val="p"/>
          </m:rPr>
          <w:rPr>
            <w:rFonts w:ascii="Cambria Math" w:hAnsi="Cambria Math" w:cs="Arial"/>
            <w:szCs w:val="24"/>
          </w:rPr>
          <m:t>=0,95</m:t>
        </m:r>
      </m:oMath>
      <w:r w:rsidR="00D4557B" w:rsidRPr="00D4557B">
        <w:t xml:space="preserve"> – коэффициент возврата.</w:t>
      </w:r>
    </w:p>
    <w:p w:rsidR="00D4557B" w:rsidRDefault="00D4557B" w:rsidP="00D4557B">
      <w:pPr>
        <w:pStyle w:val="3"/>
      </w:pPr>
      <w:r w:rsidRPr="00D4557B">
        <w:t xml:space="preserve">Выбор количества точек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СР</m:t>
            </m:r>
          </m:sub>
        </m:sSub>
      </m:oMath>
      <w:r w:rsidRPr="00D4557B">
        <w:t xml:space="preserve"> для определения наличия переходного процесса</w:t>
      </w:r>
    </w:p>
    <w:p w:rsidR="00D4557B" w:rsidRDefault="00D4557B" w:rsidP="00D4557B">
      <w:r>
        <w:t xml:space="preserve">В логике используется особый критерий для определения переходных процессов в контролируемых величинах </w:t>
      </w:r>
      <m:oMath>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oMath>
      <w:r>
        <w:t xml:space="preserve"> и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t xml:space="preserve"> и их направления. Данные о величинах </w:t>
      </w:r>
      <m:oMath>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oMath>
      <w:r>
        <w:t xml:space="preserve"> и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t xml:space="preserve">, удовлетворяющих критерию, передаются логике обнаружения неисправности (отдельно для </w:t>
      </w:r>
      <m:oMath>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oMath>
      <w:r>
        <w:t xml:space="preserve"> и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rPr>
          <w:rFonts w:eastAsiaTheme="minorEastAsia"/>
        </w:rPr>
        <w:t>),</w:t>
      </w:r>
      <w:r>
        <w:t xml:space="preserve"> в которой проверяется соответствие выявленных значений критериям направленности, установленных в параметрах режима направления.</w:t>
      </w:r>
    </w:p>
    <w:p w:rsidR="00D4557B" w:rsidRDefault="00D4557B" w:rsidP="00D4557B">
      <w:r>
        <w:t xml:space="preserve">Частота дискретизации для величин </w:t>
      </w:r>
      <m:oMath>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oMath>
      <w:r>
        <w:t xml:space="preserve"> и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t xml:space="preserve"> в функции ЗЗПП составляет 5 кГц. Задаваемое количество контролируемых выборок тока </w:t>
      </w:r>
      <m:oMath>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oMath>
      <w:r>
        <w:t xml:space="preserve"> и напряжения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t>, по которым фиксируется переходный процесс, может составлять от 2 до 10 (длительность контроля 0,4</w:t>
      </w:r>
      <w:r w:rsidRPr="00D4557B">
        <w:t>–</w:t>
      </w:r>
      <w:r>
        <w:t xml:space="preserve">2 мс). Рекомендуется использовать значение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СР</m:t>
            </m:r>
          </m:sub>
        </m:sSub>
        <m:r>
          <m:rPr>
            <m:sty m:val="p"/>
          </m:rPr>
          <w:rPr>
            <w:rFonts w:ascii="Cambria Math" w:hAnsi="Cambria Math"/>
          </w:rPr>
          <m:t>=2</m:t>
        </m:r>
      </m:oMath>
      <w:r>
        <w:t xml:space="preserve"> выборки.</w:t>
      </w:r>
    </w:p>
    <w:p w:rsidR="00D4557B" w:rsidRDefault="00D4557B" w:rsidP="00D4557B">
      <w:pPr>
        <w:pStyle w:val="3"/>
      </w:pPr>
      <w:r>
        <w:lastRenderedPageBreak/>
        <w:t xml:space="preserve">Выбор количества импульсов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СР</m:t>
            </m:r>
          </m:sub>
        </m:sSub>
      </m:oMath>
      <w:r>
        <w:t xml:space="preserve"> для пуска защиты от перемежающихся замыканий</w:t>
      </w:r>
    </w:p>
    <w:p w:rsidR="00D4557B" w:rsidRDefault="00D4557B" w:rsidP="00D4557B">
      <w:r>
        <w:t xml:space="preserve">ОЗЗ в кабелях с пластмассовой изоляцией при достаточно больших емкостных токах сети часто приводит к устойчивому горению дуги. При тех же условиях ОЗЗ в кабеле с бумажной изоляцией, пропитанной масляно-канифольной мастикой, обычно приводит к разложению масла и бурному выделению газов. Турбулентное движение газов в образовавшемся газовом пузыре приводит к погасанию дуги, последующее зажигание которой происходит лишь после «рассасывания» образовавшихся газов. Следовательно, при разных значениях тока ОЗЗ и различных фазах развития процесса длительность горения дуги и продолжительность бестоковых пауз могут варьироваться. Для ВЛ, при наличии существенных бестоковых пауз, характерных для перемежающейся дуги, защиты от ОЗЗ, имеющие стандартную схему обеспечения выдержки времени могут отказать, поскольку вовремя бестоковой паузы они «сбрасывают» замер по времени, – элемент выдержки времени возвращаются в исходное состояние. Для бесперебойного функционирования защиты в рассматриваемом случае необходимо обеспечить «запоминание» на некоторое время факта запуска защиты. Если в течение установленного времени запоминания ток нулевой последовательности появится вновь, защита должна срабатывать. </w:t>
      </w:r>
    </w:p>
    <w:p w:rsidR="00D4557B" w:rsidRDefault="00D4557B" w:rsidP="00D4557B">
      <w:r>
        <w:t xml:space="preserve">Исходя из принципа действия защиты, уставка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СР</m:t>
            </m:r>
          </m:sub>
        </m:sSub>
      </m:oMath>
      <w:r>
        <w:t xml:space="preserve"> позволяет выбрать количество зафиксированных импульсов тока, после которых происходит пуск защиты. Предлагаемый в устройстве диапазон значений уставки – 2</w:t>
      </w:r>
      <w:r w:rsidRPr="00FE0AE6">
        <w:t>–</w:t>
      </w:r>
      <w:r>
        <w:t>100 импульсов. Рекомендуемое значение –  2 импульса.</w:t>
      </w:r>
    </w:p>
    <w:p w:rsidR="00D4557B" w:rsidRDefault="00D4557B" w:rsidP="00D4557B">
      <w:pPr>
        <w:pStyle w:val="3"/>
      </w:pPr>
      <w:r>
        <w:t xml:space="preserve">Выбор уставки задержки на возврат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ВОЗ_</m:t>
            </m:r>
            <m:r>
              <m:rPr>
                <m:sty m:val="p"/>
              </m:rPr>
              <w:rPr>
                <w:rFonts w:ascii="Cambria Math" w:hAnsi="Cambria Math"/>
                <w:lang w:val="en-US"/>
              </w:rPr>
              <m:t>U</m:t>
            </m:r>
            <m:r>
              <m:rPr>
                <m:sty m:val="p"/>
              </m:rPr>
              <w:rPr>
                <w:rFonts w:ascii="Cambria Math" w:hAnsi="Cambria Math"/>
              </w:rPr>
              <m:t>0</m:t>
            </m:r>
          </m:sub>
        </m:sSub>
      </m:oMath>
      <w:r>
        <w:t xml:space="preserve"> защиты по переходным процессам</w:t>
      </w:r>
    </w:p>
    <w:p w:rsidR="00D4557B" w:rsidRDefault="00D4557B" w:rsidP="00D4557B">
      <w:r>
        <w:t>Задержка на возврат пусковых органов</w:t>
      </w:r>
      <w:r w:rsidR="00EA5995">
        <w:t xml:space="preserve"> </w:t>
      </w:r>
      <m:oMath>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oMath>
      <w:r w:rsidR="00EA5995">
        <w:t xml:space="preserve"> и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rsidR="00EA5995">
        <w:t xml:space="preserve"> </w:t>
      </w:r>
      <w:r>
        <w:t xml:space="preserve"> предусмотрена для стабилизации их работы при возможных колебаниях этих величин (например, при возникновении перемежающейся дуги на ВЛ в процессе ОЗЗ). 20 мс. Рекомендованное значение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ВОЗ_</m:t>
            </m:r>
            <m:r>
              <m:rPr>
                <m:sty m:val="p"/>
              </m:rPr>
              <w:rPr>
                <w:rFonts w:ascii="Cambria Math" w:hAnsi="Cambria Math"/>
                <w:lang w:val="en-US"/>
              </w:rPr>
              <m:t>U</m:t>
            </m:r>
            <m:r>
              <m:rPr>
                <m:sty m:val="p"/>
              </m:rPr>
              <w:rPr>
                <w:rFonts w:ascii="Cambria Math" w:hAnsi="Cambria Math"/>
              </w:rPr>
              <m:t>0</m:t>
            </m:r>
          </m:sub>
        </m:sSub>
      </m:oMath>
      <w:r>
        <w:t xml:space="preserve"> для КЛ, выполненных с использованием кабелей в пластмассовой изоляции, составляет 20 мс. Для защит, устанавливаемых на ВЛ, рекомендуется применять большее значение уставки – ориентировочно 80÷99 мс.</w:t>
      </w:r>
    </w:p>
    <w:p w:rsidR="00EA5995" w:rsidRDefault="00EA5995" w:rsidP="00EA5995">
      <w:pPr>
        <w:pStyle w:val="3"/>
      </w:pPr>
      <w:r>
        <w:t xml:space="preserve">Выбор уставки задержки на возврат </w:t>
      </w:r>
      <m:oMath>
        <m:sSub>
          <m:sSubPr>
            <m:ctrlPr>
              <w:rPr>
                <w:rFonts w:ascii="Cambria Math" w:eastAsiaTheme="minorHAnsi" w:hAnsi="Cambria Math" w:cstheme="minorBidi"/>
                <w:szCs w:val="22"/>
              </w:rPr>
            </m:ctrlPr>
          </m:sSubPr>
          <m:e>
            <m:r>
              <m:rPr>
                <m:sty m:val="p"/>
              </m:rPr>
              <w:rPr>
                <w:rFonts w:ascii="Cambria Math" w:hAnsi="Cambria Math"/>
              </w:rPr>
              <m:t>T</m:t>
            </m:r>
          </m:e>
          <m:sub>
            <m:r>
              <m:rPr>
                <m:sty m:val="p"/>
              </m:rPr>
              <w:rPr>
                <w:rFonts w:ascii="Cambria Math" w:hAnsi="Cambria Math"/>
              </w:rPr>
              <m:t>ВОЗ</m:t>
            </m:r>
          </m:sub>
        </m:sSub>
      </m:oMath>
      <w:r>
        <w:t xml:space="preserve"> защиты от перемежающихся замыканий</w:t>
      </w:r>
    </w:p>
    <w:p w:rsidR="00EA5995" w:rsidRDefault="00EA5995" w:rsidP="00EA5995">
      <w:r>
        <w:t xml:space="preserve">Задержка на возврат пусковых органов </w:t>
      </w:r>
      <m:oMath>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oMath>
      <w:r>
        <w:t xml:space="preserve"> и </w:t>
      </w:r>
      <m:oMath>
        <m:r>
          <m:rPr>
            <m:sty m:val="p"/>
          </m:rPr>
          <w:rPr>
            <w:rFonts w:ascii="Cambria Math" w:hAnsi="Cambria Math"/>
          </w:rPr>
          <m:t>3</m:t>
        </m:r>
        <m:r>
          <m:rPr>
            <m:sty m:val="p"/>
          </m:rPr>
          <w:rPr>
            <w:rFonts w:ascii="Cambria Math" w:hAnsi="Cambria Math"/>
            <w:lang w:val="en-US"/>
          </w:rPr>
          <m:t>U</m:t>
        </m:r>
        <m:r>
          <m:rPr>
            <m:sty m:val="p"/>
          </m:rPr>
          <w:rPr>
            <w:rFonts w:ascii="Cambria Math" w:hAnsi="Cambria Math"/>
          </w:rPr>
          <m:t>0</m:t>
        </m:r>
      </m:oMath>
      <w:r>
        <w:t xml:space="preserve"> предусмотрена для ожидания новых импульсов тока (после появления первого импульса и последующего запуска таймера задержки на возврат). Если в течение времени действия запущенной задержки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ВОЗ</m:t>
            </m:r>
          </m:sub>
        </m:sSub>
      </m:oMath>
      <w:r>
        <w:t xml:space="preserve"> происходит фиксация нового импульса, то начинается отсчёт общего количества – произошедших и последующих – импульсов и сравнение с заданным значением. Таким образом, значение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ВОЗ</m:t>
            </m:r>
          </m:sub>
        </m:sSub>
      </m:oMath>
      <w:r>
        <w:t xml:space="preserve"> должно быть большим, чем перерывы в формировании импульсов тока.</w:t>
      </w:r>
    </w:p>
    <w:p w:rsidR="00EA5995" w:rsidRDefault="00EA5995" w:rsidP="00EA5995">
      <w:r>
        <w:t xml:space="preserve">В зарубежной литературе приводится характерный для КЛ разного напряжения и конструктивного исполнения диапазон перерывов в формировании импульсов тока – 5–300 мс. Причем для большей части линий, особенно выполненных кабелями устаревшей конструкции, данная величина не превышает 100 мс. Таким образом, ориентировочное значение параметра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ВОЗ</m:t>
            </m:r>
          </m:sub>
        </m:sSub>
      </m:oMath>
      <w:r>
        <w:t xml:space="preserve"> должно составлять порядка 100 мс – для рекомендованного ранее значения количества импульсов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СР</m:t>
            </m:r>
          </m:sub>
        </m:sSub>
      </m:oMath>
      <w:r>
        <w:rPr>
          <w:rFonts w:eastAsiaTheme="minorEastAsia"/>
        </w:rPr>
        <w:t xml:space="preserve"> </w:t>
      </w:r>
      <w:r>
        <w:t>равного 2.</w:t>
      </w:r>
    </w:p>
    <w:p w:rsidR="00EA5995" w:rsidRDefault="00EA5995" w:rsidP="00EA5995">
      <w:r>
        <w:t xml:space="preserve">Применение иных значений количества импульсов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СР</m:t>
            </m:r>
          </m:sub>
        </m:sSub>
      </m:oMath>
      <w:r>
        <w:t xml:space="preserve"> и задержки на возврат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ВОЗ</m:t>
            </m:r>
          </m:sub>
        </m:sSub>
      </m:oMath>
      <w:r>
        <w:t xml:space="preserve"> должно быть взаимно согласованным.</w:t>
      </w:r>
    </w:p>
    <w:p w:rsidR="00EA5995" w:rsidRDefault="00EA5995" w:rsidP="00EA5995">
      <w:pPr>
        <w:pStyle w:val="3"/>
      </w:pPr>
      <w:r>
        <w:lastRenderedPageBreak/>
        <w:t xml:space="preserve">Выбор уставки выдержки времени на срабатывание </w:t>
      </w:r>
      <m:oMath>
        <m:sSub>
          <m:sSubPr>
            <m:ctrlPr>
              <w:rPr>
                <w:rFonts w:ascii="Cambria Math" w:eastAsiaTheme="minorHAnsi" w:hAnsi="Cambria Math" w:cstheme="minorBidi"/>
                <w:szCs w:val="22"/>
              </w:rPr>
            </m:ctrlPr>
          </m:sSubPr>
          <m:e>
            <m:r>
              <m:rPr>
                <m:sty m:val="p"/>
              </m:rPr>
              <w:rPr>
                <w:rFonts w:ascii="Cambria Math" w:hAnsi="Cambria Math"/>
              </w:rPr>
              <m:t>T</m:t>
            </m:r>
          </m:e>
          <m:sub>
            <m:r>
              <m:rPr>
                <m:sty m:val="p"/>
              </m:rPr>
              <w:rPr>
                <w:rFonts w:ascii="Cambria Math" w:hAnsi="Cambria Math"/>
              </w:rPr>
              <m:t>СР</m:t>
            </m:r>
          </m:sub>
        </m:sSub>
      </m:oMath>
      <w:r>
        <w:t xml:space="preserve"> </w:t>
      </w:r>
    </w:p>
    <w:p w:rsidR="00EA5995" w:rsidRDefault="00EA5995" w:rsidP="00EA5995">
      <w:r>
        <w:t xml:space="preserve">Логика обнаружения переходных/перемежающихся замыканий имеет независимую от остальных органов НЗОЗЗ выдержку времени на срабатывание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СР</m:t>
            </m:r>
          </m:sub>
        </m:sSub>
      </m:oMath>
      <w:r>
        <w:t xml:space="preserve">. При этом, целесообразность использования выдержки времени должна рассматриваться с точки зрения особенностей протекания ёмкостного тока, конструктивного исполнения линии (например, типа используемого кабеля), допустимости длительного существования режима ОЗЗ и т.д. </w:t>
      </w:r>
    </w:p>
    <w:p w:rsidR="00EA5995" w:rsidRDefault="00EA5995" w:rsidP="00EA5995">
      <w:r>
        <w:t xml:space="preserve">Величина выдержки времени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СР</m:t>
            </m:r>
          </m:sub>
        </m:sSub>
      </m:oMath>
      <w:r>
        <w:t xml:space="preserve"> должна также определяться способом применения защиты – на отключение или сигнал (допустимая продолжительность ОЗЗ определяется местными условиями). Величина выдержки времени для защиты, действующей на отключение, должна составлять порядка 0,5 с и более. Для сигнализации ОЗЗ используются бóльшие значения выдержки времени – порядка 5</w:t>
      </w:r>
      <w:r w:rsidR="004516E6">
        <w:t>–</w:t>
      </w:r>
      <w:r>
        <w:t>10 с.</w:t>
      </w:r>
    </w:p>
    <w:p w:rsidR="004516E6" w:rsidRDefault="004516E6" w:rsidP="004516E6">
      <w:pPr>
        <w:pStyle w:val="3"/>
      </w:pPr>
      <w:r>
        <w:t>Выходная логика НЗОЗЗ</w:t>
      </w:r>
    </w:p>
    <w:p w:rsidR="004516E6" w:rsidRDefault="004516E6" w:rsidP="004516E6">
      <w:r>
        <w:t xml:space="preserve">Режим работы выходной логики НЗОЗЗ определяется сочетанием состояний переключателей </w:t>
      </w:r>
      <w:r w:rsidRPr="004516E6">
        <w:rPr>
          <w:rStyle w:val="af1"/>
        </w:rPr>
        <w:t>«Реж_НЗОЗЗ»</w:t>
      </w:r>
      <w:r>
        <w:t xml:space="preserve"> и </w:t>
      </w:r>
      <w:r w:rsidRPr="004516E6">
        <w:rPr>
          <w:rStyle w:val="af1"/>
        </w:rPr>
        <w:t>«Откл_от_ЛОППЗ»</w:t>
      </w:r>
      <w:r>
        <w:t>.</w:t>
      </w:r>
    </w:p>
    <w:p w:rsidR="004516E6" w:rsidRDefault="004516E6" w:rsidP="004516E6">
      <w:r>
        <w:t xml:space="preserve">В соответствии с требованиями </w:t>
      </w:r>
      <w:r w:rsidRPr="00C61030">
        <w:rPr>
          <w:rStyle w:val="ab"/>
        </w:rPr>
        <w:t>[</w:t>
      </w:r>
      <w:r w:rsidR="00C61030" w:rsidRPr="00C61030">
        <w:rPr>
          <w:rStyle w:val="ab"/>
        </w:rPr>
        <w:fldChar w:fldCharType="begin"/>
      </w:r>
      <w:r w:rsidR="00C61030" w:rsidRPr="00C61030">
        <w:rPr>
          <w:rStyle w:val="ab"/>
        </w:rPr>
        <w:instrText xml:space="preserve"> REF _Ref190958457 \n \h </w:instrText>
      </w:r>
      <w:r w:rsidR="00C61030">
        <w:rPr>
          <w:rStyle w:val="ab"/>
        </w:rPr>
        <w:instrText xml:space="preserve"> \* MERGEFORMAT </w:instrText>
      </w:r>
      <w:r w:rsidR="00C61030" w:rsidRPr="00C61030">
        <w:rPr>
          <w:rStyle w:val="ab"/>
        </w:rPr>
      </w:r>
      <w:r w:rsidR="00C61030" w:rsidRPr="00C61030">
        <w:rPr>
          <w:rStyle w:val="ab"/>
        </w:rPr>
        <w:fldChar w:fldCharType="separate"/>
      </w:r>
      <w:r w:rsidR="00155447">
        <w:rPr>
          <w:rStyle w:val="ab"/>
        </w:rPr>
        <w:t>4</w:t>
      </w:r>
      <w:r w:rsidR="00C61030" w:rsidRPr="00C61030">
        <w:rPr>
          <w:rStyle w:val="ab"/>
        </w:rPr>
        <w:fldChar w:fldCharType="end"/>
      </w:r>
      <w:r w:rsidRPr="00C61030">
        <w:rPr>
          <w:rStyle w:val="ab"/>
        </w:rPr>
        <w:t>]</w:t>
      </w:r>
      <w:r>
        <w:t xml:space="preserve"> в выходной логике предусмотрено две независимые выдержки времени, одна для действия НЗОЗЗ на отключение, другая – на сигнал. Обе могут быть выполнены как с независимыми, так и с обратнозависимыми характеристиками. Вид характеристик определяется состоянием переключателей </w:t>
      </w:r>
      <w:r w:rsidRPr="00C61030">
        <w:rPr>
          <w:rStyle w:val="af1"/>
        </w:rPr>
        <w:t>«Характ_ср»</w:t>
      </w:r>
      <w:r>
        <w:t xml:space="preserve"> и </w:t>
      </w:r>
      <w:r w:rsidRPr="00C61030">
        <w:rPr>
          <w:rStyle w:val="af1"/>
        </w:rPr>
        <w:t>«Характ_сигн»</w:t>
      </w:r>
      <w:r>
        <w:t>.</w:t>
      </w:r>
    </w:p>
    <w:p w:rsidR="004516E6" w:rsidRDefault="004516E6" w:rsidP="004516E6">
      <w:r>
        <w:t xml:space="preserve">При использовании независимых выдержек времени рекомендации по их выбору аналогичны </w:t>
      </w:r>
      <w:r w:rsidR="00C61030">
        <w:t>рекомендациям для выдержки</w:t>
      </w:r>
      <w:r>
        <w:t xml:space="preserve"> времени срабатывания логики обнаружения переходных/перемежающихся замыканий: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СР</m:t>
            </m:r>
          </m:sub>
        </m:sSub>
      </m:oMath>
      <w:r>
        <w:t xml:space="preserve"> может быть принята равной 0,5 с и более;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СИГН</m:t>
            </m:r>
          </m:sub>
        </m:sSub>
      </m:oMath>
      <w:r w:rsidR="00C61030">
        <w:rPr>
          <w:rFonts w:eastAsiaTheme="minorEastAsia"/>
        </w:rPr>
        <w:t xml:space="preserve"> </w:t>
      </w:r>
      <w:r>
        <w:t>– порядка 5</w:t>
      </w:r>
      <w:r w:rsidR="00C61030">
        <w:t>–</w:t>
      </w:r>
      <w:r>
        <w:t>10 с.</w:t>
      </w:r>
    </w:p>
    <w:p w:rsidR="004516E6" w:rsidRDefault="004516E6" w:rsidP="004516E6">
      <w:r>
        <w:t xml:space="preserve">При питании по линии распределительных пунктов, имеющих собственные защиты от замыканий на землю, уставка по времени срабатывания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СР</m:t>
            </m:r>
          </m:sub>
        </m:sSub>
      </m:oMath>
      <w:r>
        <w:t xml:space="preserve"> может быть увеличена и выбираться по условию согласования с защитами смежных элементов сети:</w:t>
      </w:r>
    </w:p>
    <w:tbl>
      <w:tblPr>
        <w:tblStyle w:val="ae"/>
        <w:tblW w:w="9923" w:type="dxa"/>
        <w:tblLook w:val="04A0" w:firstRow="1" w:lastRow="0" w:firstColumn="1" w:lastColumn="0" w:noHBand="0" w:noVBand="1"/>
      </w:tblPr>
      <w:tblGrid>
        <w:gridCol w:w="8217"/>
        <w:gridCol w:w="1706"/>
      </w:tblGrid>
      <w:tr w:rsidR="00C61030" w:rsidRPr="00A1393A" w:rsidTr="00FE0AE6">
        <w:trPr>
          <w:trHeight w:val="257"/>
        </w:trPr>
        <w:tc>
          <w:tcPr>
            <w:tcW w:w="8217" w:type="dxa"/>
            <w:shd w:val="clear" w:color="auto" w:fill="auto"/>
            <w:vAlign w:val="center"/>
          </w:tcPr>
          <w:p w:rsidR="00C61030" w:rsidRPr="00A1393A" w:rsidRDefault="00FE0AE6" w:rsidP="00C61030">
            <w:pPr>
              <w:pStyle w:val="af"/>
              <w:rPr>
                <w:rFonts w:ascii="Cambria Math" w:hAnsi="Cambria Math"/>
              </w:rPr>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СР</m:t>
                    </m:r>
                  </m:sub>
                </m:sSub>
                <m:r>
                  <m:rPr>
                    <m:sty m:val="p"/>
                  </m:rPr>
                  <w:rPr>
                    <w:rFonts w:ascii="Cambria Math" w:hAnsi="Cambria Math"/>
                  </w:rPr>
                  <m:t>=</m:t>
                </m:r>
                <m:sSub>
                  <m:sSubPr>
                    <m:ctrlPr>
                      <w:rPr>
                        <w:rFonts w:ascii="Cambria Math" w:hAnsi="Cambria Math"/>
                        <w:lang w:val="en-US"/>
                      </w:rPr>
                    </m:ctrlPr>
                  </m:sSubPr>
                  <m:e>
                    <m:r>
                      <m:rPr>
                        <m:sty m:val="p"/>
                      </m:rPr>
                      <w:rPr>
                        <w:rFonts w:ascii="Cambria Math" w:hAnsi="Cambria Math"/>
                      </w:rPr>
                      <m:t>T</m:t>
                    </m:r>
                  </m:e>
                  <m:sub>
                    <m:r>
                      <m:rPr>
                        <m:sty m:val="p"/>
                      </m:rPr>
                      <w:rPr>
                        <w:rFonts w:ascii="Cambria Math" w:hAnsi="Cambria Math"/>
                      </w:rPr>
                      <m:t>СМЕЖ</m:t>
                    </m:r>
                  </m:sub>
                </m:sSub>
                <m:r>
                  <m:rPr>
                    <m:sty m:val="p"/>
                  </m:rPr>
                  <w:rPr>
                    <w:rFonts w:ascii="Cambria Math" w:hAnsi="Cambria Math"/>
                  </w:rPr>
                  <m:t>+</m:t>
                </m:r>
                <m:sSub>
                  <m:sSubPr>
                    <m:ctrlPr>
                      <w:rPr>
                        <w:rFonts w:ascii="Cambria Math" w:hAnsi="Cambria Math" w:cs="Arial"/>
                      </w:rPr>
                    </m:ctrlPr>
                  </m:sSubPr>
                  <m:e>
                    <m:r>
                      <m:rPr>
                        <m:sty m:val="p"/>
                      </m:rPr>
                      <w:rPr>
                        <w:rFonts w:ascii="Cambria Math" w:hAnsi="Cambria Math"/>
                      </w:rPr>
                      <m:t>T</m:t>
                    </m:r>
                  </m:e>
                  <m:sub>
                    <m:r>
                      <m:rPr>
                        <m:sty m:val="p"/>
                      </m:rPr>
                      <w:rPr>
                        <w:rFonts w:ascii="Cambria Math" w:hAnsi="Cambria Math"/>
                      </w:rPr>
                      <m:t>ЗАП</m:t>
                    </m:r>
                  </m:sub>
                </m:sSub>
              </m:oMath>
            </m:oMathPara>
          </w:p>
        </w:tc>
        <w:tc>
          <w:tcPr>
            <w:tcW w:w="1706" w:type="dxa"/>
            <w:shd w:val="clear" w:color="auto" w:fill="auto"/>
          </w:tcPr>
          <w:p w:rsidR="00C61030" w:rsidRPr="00A1393A" w:rsidRDefault="00C61030" w:rsidP="00FE0AE6">
            <w:pPr>
              <w:pStyle w:val="a2"/>
            </w:pPr>
          </w:p>
        </w:tc>
      </w:tr>
    </w:tbl>
    <w:p w:rsidR="00C61030" w:rsidRDefault="00C61030" w:rsidP="00C61030">
      <w:r>
        <w:t xml:space="preserve">где </w:t>
      </w:r>
      <w:r>
        <w:tab/>
      </w:r>
    </w:p>
    <w:p w:rsidR="00C61030" w:rsidRDefault="00FE0AE6" w:rsidP="00C61030">
      <m:oMath>
        <m:sSub>
          <m:sSubPr>
            <m:ctrlPr>
              <w:rPr>
                <w:rFonts w:ascii="Cambria Math" w:hAnsi="Cambria Math"/>
                <w:lang w:val="en-US"/>
              </w:rPr>
            </m:ctrlPr>
          </m:sSubPr>
          <m:e>
            <m:r>
              <m:rPr>
                <m:sty m:val="p"/>
              </m:rPr>
              <w:rPr>
                <w:rFonts w:ascii="Cambria Math" w:hAnsi="Cambria Math"/>
              </w:rPr>
              <m:t>T</m:t>
            </m:r>
          </m:e>
          <m:sub>
            <m:r>
              <m:rPr>
                <m:sty m:val="p"/>
              </m:rPr>
              <w:rPr>
                <w:rFonts w:ascii="Cambria Math" w:hAnsi="Cambria Math"/>
              </w:rPr>
              <m:t>СМЕЖ</m:t>
            </m:r>
          </m:sub>
        </m:sSub>
      </m:oMath>
      <w:r w:rsidR="00C61030">
        <w:t xml:space="preserve"> – время срабатывания смежной защиты;</w:t>
      </w:r>
    </w:p>
    <w:p w:rsidR="00C61030" w:rsidRDefault="00FE0AE6" w:rsidP="00C61030">
      <m:oMath>
        <m:sSub>
          <m:sSubPr>
            <m:ctrlPr>
              <w:rPr>
                <w:rFonts w:ascii="Cambria Math" w:hAnsi="Cambria Math" w:cs="Arial"/>
              </w:rPr>
            </m:ctrlPr>
          </m:sSubPr>
          <m:e>
            <m:r>
              <m:rPr>
                <m:sty m:val="p"/>
              </m:rPr>
              <w:rPr>
                <w:rFonts w:ascii="Cambria Math" w:hAnsi="Cambria Math"/>
              </w:rPr>
              <m:t>T</m:t>
            </m:r>
          </m:e>
          <m:sub>
            <m:r>
              <m:rPr>
                <m:sty m:val="p"/>
              </m:rPr>
              <w:rPr>
                <w:rFonts w:ascii="Cambria Math" w:hAnsi="Cambria Math"/>
              </w:rPr>
              <m:t>ЗАП</m:t>
            </m:r>
          </m:sub>
        </m:sSub>
        <m:r>
          <m:rPr>
            <m:sty m:val="p"/>
          </m:rPr>
          <w:rPr>
            <w:rFonts w:ascii="Cambria Math" w:hAnsi="Cambria Math" w:cs="Arial"/>
          </w:rPr>
          <m:t>=0,3</m:t>
        </m:r>
      </m:oMath>
      <w:r w:rsidR="00C61030">
        <w:t xml:space="preserve"> с – время запаса.</w:t>
      </w:r>
    </w:p>
    <w:p w:rsidR="00C61030" w:rsidRDefault="00C61030" w:rsidP="00C61030">
      <w:r>
        <w:t xml:space="preserve">При выборе зависимой характеристики срабатывания защиты (рекомендуется только для пускового органа ЗОЗЗ по первой гармонике тока нулевой последовательности) коэффициент регулировки времени срабатывания зависимой характеристики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СР</m:t>
            </m:r>
          </m:sub>
        </m:sSub>
      </m:oMath>
      <w:r>
        <w:t xml:space="preserve"> должен выбираться из условия согласования с временами срабатывания смежных защит таким, чтобы на всем возможном диапазоне токов КЗ при повреждениях в зонах действия смежных защит, время срабатывания защиты смежного элемента (на котором произошло КЗ) было на ступень селективности = 0,3 с меньше времени срабатывания рассчитываемой защиты.</w:t>
      </w:r>
    </w:p>
    <w:p w:rsidR="00C61030" w:rsidRDefault="00C61030" w:rsidP="00C61030">
      <w:r>
        <w:lastRenderedPageBreak/>
        <w:t xml:space="preserve">Например, в качестве защиты от ОЗЗ смежного элемента используется </w:t>
      </w:r>
      <w:r w:rsidR="00B23C54">
        <w:t xml:space="preserve">направленная </w:t>
      </w:r>
      <w:r>
        <w:t xml:space="preserve">ЗОЗЗ с независимой выдержкой времени = 0,5 с. При этом максимальное значение тока КЗ (при повреждении на выводах ТТ, к которому подключена смежная защита), проходящего через ТТ, к которому подключена рассчитываемая защита, с учетом коэффициента отстройки составляет </w:t>
      </w:r>
      <m:oMath>
        <m:sSub>
          <m:sSubPr>
            <m:ctrlPr>
              <w:rPr>
                <w:rFonts w:ascii="Cambria Math" w:hAnsi="Cambria Math"/>
                <w:lang w:val="en-US"/>
              </w:rPr>
            </m:ctrlPr>
          </m:sSubPr>
          <m:e>
            <m:r>
              <m:rPr>
                <m:sty m:val="p"/>
              </m:rPr>
              <w:rPr>
                <w:rFonts w:ascii="Cambria Math" w:hAnsi="Cambria Math"/>
              </w:rPr>
              <m:t>10∙3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СР</m:t>
            </m:r>
          </m:sub>
        </m:sSub>
      </m:oMath>
      <w:r>
        <w:t xml:space="preserve">, где </w:t>
      </w:r>
      <m:oMath>
        <m:sSub>
          <m:sSubPr>
            <m:ctrlPr>
              <w:rPr>
                <w:rFonts w:ascii="Cambria Math" w:hAnsi="Cambria Math"/>
                <w:lang w:val="en-US"/>
              </w:rPr>
            </m:ctrlPr>
          </m:sSubPr>
          <m:e>
            <m:r>
              <m:rPr>
                <m:sty m:val="p"/>
              </m:rPr>
              <w:rPr>
                <w:rFonts w:ascii="Cambria Math" w:hAnsi="Cambria Math"/>
              </w:rPr>
              <m:t>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СР</m:t>
            </m:r>
          </m:sub>
        </m:sSub>
      </m:oMath>
      <w:r>
        <w:t xml:space="preserve"> – уставка пускового органа ЗОЗЗ по </w:t>
      </w:r>
      <w:r w:rsidR="00B23C54">
        <w:t>первой</w:t>
      </w:r>
      <w:r>
        <w:t xml:space="preserve"> гармонике тока нулевой последовательности. Тогда, при выборе кривой типа A</w:t>
      </w:r>
      <w:r w:rsidR="00B23C54">
        <w:t>, для которой</w:t>
      </w:r>
      <w:r>
        <w:t>:</w:t>
      </w:r>
    </w:p>
    <w:tbl>
      <w:tblPr>
        <w:tblStyle w:val="ae"/>
        <w:tblW w:w="9923" w:type="dxa"/>
        <w:tblLook w:val="04A0" w:firstRow="1" w:lastRow="0" w:firstColumn="1" w:lastColumn="0" w:noHBand="0" w:noVBand="1"/>
      </w:tblPr>
      <w:tblGrid>
        <w:gridCol w:w="8217"/>
        <w:gridCol w:w="1706"/>
      </w:tblGrid>
      <w:tr w:rsidR="00B23C54" w:rsidRPr="00A1393A" w:rsidTr="00FE0AE6">
        <w:trPr>
          <w:trHeight w:val="257"/>
        </w:trPr>
        <w:tc>
          <w:tcPr>
            <w:tcW w:w="8217" w:type="dxa"/>
            <w:shd w:val="clear" w:color="auto" w:fill="auto"/>
            <w:vAlign w:val="center"/>
          </w:tcPr>
          <w:p w:rsidR="00B23C54" w:rsidRPr="00A1393A" w:rsidRDefault="00FE0AE6" w:rsidP="00FE0AE6">
            <w:pPr>
              <w:pStyle w:val="af"/>
              <w:rPr>
                <w:rFonts w:ascii="Cambria Math" w:hAnsi="Cambria Math"/>
              </w:rPr>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СР</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СР</m:t>
                    </m:r>
                  </m:sub>
                </m:sSub>
                <m:r>
                  <m:rPr>
                    <m:sty m:val="p"/>
                  </m:rPr>
                  <w:rPr>
                    <w:rFonts w:ascii="Cambria Math" w:hAnsi="Cambria Math"/>
                  </w:rPr>
                  <m:t>∙</m:t>
                </m:r>
                <m:f>
                  <m:fPr>
                    <m:ctrlPr>
                      <w:rPr>
                        <w:rFonts w:ascii="Cambria Math" w:hAnsi="Cambria Math"/>
                      </w:rPr>
                    </m:ctrlPr>
                  </m:fPr>
                  <m:num>
                    <m:r>
                      <m:rPr>
                        <m:sty m:val="p"/>
                      </m:rPr>
                      <w:rPr>
                        <w:rFonts w:ascii="Cambria Math" w:hAnsi="Cambria Math"/>
                      </w:rPr>
                      <m:t>0,14</m:t>
                    </m: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lang w:val="en-US"/>
                                  </w:rPr>
                                  <m:t>I</m:t>
                                </m:r>
                              </m:num>
                              <m:den>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rPr>
                                      <m:t>ср</m:t>
                                    </m:r>
                                  </m:sub>
                                </m:sSub>
                              </m:den>
                            </m:f>
                          </m:e>
                        </m:d>
                      </m:e>
                      <m:sup>
                        <m:r>
                          <m:rPr>
                            <m:sty m:val="p"/>
                          </m:rPr>
                          <w:rPr>
                            <w:rFonts w:ascii="Cambria Math" w:hAnsi="Cambria Math"/>
                          </w:rPr>
                          <m:t>0,02</m:t>
                        </m:r>
                      </m:sup>
                    </m:sSup>
                    <m:r>
                      <m:rPr>
                        <m:sty m:val="p"/>
                      </m:rPr>
                      <w:rPr>
                        <w:rFonts w:ascii="Cambria Math" w:hAnsi="Cambria Math"/>
                      </w:rPr>
                      <m:t>-1</m:t>
                    </m:r>
                  </m:den>
                </m:f>
              </m:oMath>
            </m:oMathPara>
          </w:p>
        </w:tc>
        <w:tc>
          <w:tcPr>
            <w:tcW w:w="1706" w:type="dxa"/>
            <w:shd w:val="clear" w:color="auto" w:fill="auto"/>
          </w:tcPr>
          <w:p w:rsidR="00B23C54" w:rsidRPr="00A1393A" w:rsidRDefault="00B23C54" w:rsidP="00FE0AE6">
            <w:pPr>
              <w:pStyle w:val="a2"/>
            </w:pPr>
          </w:p>
        </w:tc>
      </w:tr>
    </w:tbl>
    <w:p w:rsidR="00B23C54" w:rsidRDefault="00B23C54" w:rsidP="00C61030">
      <w:r w:rsidRPr="00B23C54">
        <w:t xml:space="preserve">коэффициент регулировки времени срабатывания зависимой характеристики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СР</m:t>
            </m:r>
          </m:sub>
        </m:sSub>
      </m:oMath>
      <w:r w:rsidRPr="00B23C54">
        <w:t xml:space="preserve"> равен:</w:t>
      </w:r>
    </w:p>
    <w:tbl>
      <w:tblPr>
        <w:tblStyle w:val="ae"/>
        <w:tblW w:w="9923" w:type="dxa"/>
        <w:tblLook w:val="04A0" w:firstRow="1" w:lastRow="0" w:firstColumn="1" w:lastColumn="0" w:noHBand="0" w:noVBand="1"/>
      </w:tblPr>
      <w:tblGrid>
        <w:gridCol w:w="8217"/>
        <w:gridCol w:w="1706"/>
      </w:tblGrid>
      <w:tr w:rsidR="00B23C54" w:rsidRPr="00A1393A" w:rsidTr="00FE0AE6">
        <w:trPr>
          <w:trHeight w:val="257"/>
        </w:trPr>
        <w:tc>
          <w:tcPr>
            <w:tcW w:w="8217" w:type="dxa"/>
            <w:shd w:val="clear" w:color="auto" w:fill="auto"/>
            <w:vAlign w:val="center"/>
          </w:tcPr>
          <w:p w:rsidR="00B23C54" w:rsidRPr="00A1393A" w:rsidRDefault="00FE0AE6" w:rsidP="00FE0AE6">
            <w:pPr>
              <w:pStyle w:val="af"/>
              <w:rPr>
                <w:rFonts w:ascii="Cambria Math" w:hAnsi="Cambria Math"/>
              </w:rPr>
            </w:pPr>
            <m:oMathPara>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ср</m:t>
                    </m:r>
                  </m:sub>
                </m:sSub>
                <m:r>
                  <m:rPr>
                    <m:sty m:val="p"/>
                  </m:rPr>
                  <w:rPr>
                    <w:rFonts w:ascii="Cambria Math" w:hAnsi="Cambria Math"/>
                  </w:rPr>
                  <m:t>=(0,5+0,3)∙</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lang w:val="en-US"/>
                                      </w:rPr>
                                    </m:ctrlPr>
                                  </m:sSubPr>
                                  <m:e>
                                    <m:r>
                                      <m:rPr>
                                        <m:sty m:val="p"/>
                                      </m:rPr>
                                      <w:rPr>
                                        <w:rFonts w:ascii="Cambria Math" w:hAnsi="Cambria Math"/>
                                      </w:rPr>
                                      <m:t>10∙3</m:t>
                                    </m:r>
                                    <m:r>
                                      <m:rPr>
                                        <m:sty m:val="p"/>
                                      </m:rPr>
                                      <w:rPr>
                                        <w:rFonts w:ascii="Cambria Math" w:hAnsi="Cambria Math"/>
                                        <w:lang w:val="en-US"/>
                                      </w:rPr>
                                      <m:t>I</m:t>
                                    </m:r>
                                    <m:r>
                                      <m:rPr>
                                        <m:sty m:val="p"/>
                                      </m:rPr>
                                      <w:rPr>
                                        <w:rFonts w:ascii="Cambria Math" w:hAnsi="Cambria Math"/>
                                      </w:rPr>
                                      <m:t>0</m:t>
                                    </m:r>
                                  </m:e>
                                  <m:sub>
                                    <m:r>
                                      <m:rPr>
                                        <m:sty m:val="p"/>
                                      </m:rPr>
                                      <w:rPr>
                                        <w:rFonts w:ascii="Cambria Math" w:hAnsi="Cambria Math"/>
                                      </w:rPr>
                                      <m:t>ср</m:t>
                                    </m:r>
                                  </m:sub>
                                </m:sSub>
                              </m:num>
                              <m:den>
                                <m:sSub>
                                  <m:sSubPr>
                                    <m:ctrlPr>
                                      <w:rPr>
                                        <w:rFonts w:ascii="Cambria Math" w:hAnsi="Cambria Math"/>
                                      </w:rPr>
                                    </m:ctrlPr>
                                  </m:sSubPr>
                                  <m:e>
                                    <m:r>
                                      <m:rPr>
                                        <m:sty m:val="p"/>
                                      </m:rPr>
                                      <w:rPr>
                                        <w:rFonts w:ascii="Cambria Math" w:hAnsi="Cambria Math"/>
                                        <w:lang w:val="en-US"/>
                                      </w:rPr>
                                      <m:t>3I0</m:t>
                                    </m:r>
                                  </m:e>
                                  <m:sub>
                                    <m:r>
                                      <m:rPr>
                                        <m:sty m:val="p"/>
                                      </m:rPr>
                                      <w:rPr>
                                        <w:rFonts w:ascii="Cambria Math" w:hAnsi="Cambria Math"/>
                                      </w:rPr>
                                      <m:t>ср</m:t>
                                    </m:r>
                                  </m:sub>
                                </m:sSub>
                              </m:den>
                            </m:f>
                          </m:e>
                        </m:d>
                      </m:e>
                      <m:sup>
                        <m:r>
                          <m:rPr>
                            <m:sty m:val="p"/>
                          </m:rPr>
                          <w:rPr>
                            <w:rFonts w:ascii="Cambria Math" w:hAnsi="Cambria Math"/>
                          </w:rPr>
                          <m:t>0,02</m:t>
                        </m:r>
                      </m:sup>
                    </m:sSup>
                    <m:r>
                      <m:rPr>
                        <m:sty m:val="p"/>
                      </m:rPr>
                      <w:rPr>
                        <w:rFonts w:ascii="Cambria Math" w:hAnsi="Cambria Math"/>
                      </w:rPr>
                      <m:t>-1</m:t>
                    </m:r>
                  </m:num>
                  <m:den>
                    <m:r>
                      <m:rPr>
                        <m:sty m:val="p"/>
                      </m:rPr>
                      <w:rPr>
                        <w:rFonts w:ascii="Cambria Math" w:hAnsi="Cambria Math"/>
                      </w:rPr>
                      <m:t>0,14</m:t>
                    </m:r>
                  </m:den>
                </m:f>
                <m:r>
                  <m:rPr>
                    <m:sty m:val="p"/>
                  </m:rPr>
                  <w:rPr>
                    <w:rFonts w:ascii="Cambria Math" w:hAnsi="Cambria Math"/>
                  </w:rPr>
                  <m:t>=0,3</m:t>
                </m:r>
              </m:oMath>
            </m:oMathPara>
          </w:p>
        </w:tc>
        <w:tc>
          <w:tcPr>
            <w:tcW w:w="1706" w:type="dxa"/>
            <w:shd w:val="clear" w:color="auto" w:fill="auto"/>
          </w:tcPr>
          <w:p w:rsidR="00B23C54" w:rsidRPr="00A1393A" w:rsidRDefault="00B23C54" w:rsidP="00FE0AE6">
            <w:pPr>
              <w:pStyle w:val="a2"/>
            </w:pPr>
          </w:p>
        </w:tc>
      </w:tr>
    </w:tbl>
    <w:p w:rsidR="00B23C54" w:rsidRDefault="00B23C54" w:rsidP="00B23C54">
      <w:pPr>
        <w:pStyle w:val="1"/>
      </w:pPr>
      <w:bookmarkStart w:id="20" w:name="_Toc190961071"/>
      <w:r>
        <w:lastRenderedPageBreak/>
        <w:t>ГРУППОВАЯ СИГНАЛИЗАЦИЯ ОДНОФАЗНЫХ ЗАМЫКАНИЙ НА ЗЕМЛЮ</w:t>
      </w:r>
      <w:bookmarkEnd w:id="20"/>
    </w:p>
    <w:p w:rsidR="00B23C54" w:rsidRDefault="00B23C54" w:rsidP="00B23C54">
      <w:r>
        <w:t>Для корректной работы защиты необходима активация алгоритмов ГСОЗЗ на каждом присоединении защищаемой секции шин. Принцип работы защиты основан на том, что в присоединении с однофазным замыканием на землю протекает максимальный ток нулевой последовательности по отношению к другим присоединениям. Благодаря обратнозависимой характеристике срабатывания алгоритм ГСОЗЗ в терминале поврежденного присоединения срабатывает раньше остальных присоединений.</w:t>
      </w:r>
    </w:p>
    <w:p w:rsidR="00B23C54" w:rsidRDefault="00B23C54" w:rsidP="00B23C54">
      <w:r>
        <w:t xml:space="preserve">Режим работы ГСОЗЗ определяется сочетанием состояний переключателей </w:t>
      </w:r>
      <w:r w:rsidRPr="00B23C54">
        <w:rPr>
          <w:rStyle w:val="af1"/>
        </w:rPr>
        <w:t>«Реж_ГСОЗЗ»</w:t>
      </w:r>
      <w:r>
        <w:t xml:space="preserve"> и </w:t>
      </w:r>
      <w:r w:rsidRPr="00B23C54">
        <w:rPr>
          <w:rStyle w:val="af1"/>
        </w:rPr>
        <w:t>«Работа_от_3U0»</w:t>
      </w:r>
      <w:r>
        <w:t xml:space="preserve">. Переключатель </w:t>
      </w:r>
      <w:r w:rsidRPr="00B23C54">
        <w:rPr>
          <w:rStyle w:val="af1"/>
        </w:rPr>
        <w:t>«Реж_при_БНН»</w:t>
      </w:r>
      <w:r>
        <w:t xml:space="preserve"> позволяет задать режим работы органа по первой гармонике напряжения нулевой последовательности в случае срабатывания БНН.</w:t>
      </w:r>
    </w:p>
    <w:p w:rsidR="00B23C54" w:rsidRDefault="00B23C54" w:rsidP="00B23C54">
      <w:r>
        <w:t xml:space="preserve">Выбор параметров срабатывания пусковых органов и выдержек времени срабатывания ГСОЗЗ аналогичен выбору параметров срабатывания соответствующих пусковых органов и выдержек времени срабатывания НЗОЗЗ (см. раздел </w:t>
      </w:r>
      <w:r>
        <w:fldChar w:fldCharType="begin"/>
      </w:r>
      <w:r>
        <w:instrText xml:space="preserve"> REF _Ref190959404 \n \h </w:instrText>
      </w:r>
      <w:r>
        <w:fldChar w:fldCharType="separate"/>
      </w:r>
      <w:r w:rsidR="00155447">
        <w:t>4</w:t>
      </w:r>
      <w:r>
        <w:fldChar w:fldCharType="end"/>
      </w:r>
      <w:r>
        <w:t>).</w:t>
      </w:r>
    </w:p>
    <w:p w:rsidR="00B23C54" w:rsidRDefault="00B23C54" w:rsidP="00B23C54">
      <w:r>
        <w:t>В качестве характеристики срабатывания рекомендуется использовать кривую RXIDG.</w:t>
      </w:r>
    </w:p>
    <w:p w:rsidR="00155447" w:rsidRDefault="00155447" w:rsidP="00155447">
      <w:pPr>
        <w:pStyle w:val="1"/>
      </w:pPr>
      <w:bookmarkStart w:id="21" w:name="_Toc190961072"/>
      <w:r>
        <w:lastRenderedPageBreak/>
        <w:t>ТОКОВАЯ ЗАЩИТА НУЛЕВОЙ ПОСЛЕДОВАТЕЛЬНОСТИ</w:t>
      </w:r>
      <w:bookmarkEnd w:id="21"/>
    </w:p>
    <w:p w:rsidR="00155447" w:rsidRPr="00155447" w:rsidRDefault="00155447" w:rsidP="00155447"/>
    <w:p w:rsidR="00C7543D" w:rsidRDefault="00FA5DEF" w:rsidP="00FA5DEF">
      <w:pPr>
        <w:pStyle w:val="8"/>
      </w:pPr>
      <w:bookmarkStart w:id="22" w:name="_Toc190961073"/>
      <w:r>
        <w:lastRenderedPageBreak/>
        <w:t>С</w:t>
      </w:r>
      <w:r w:rsidR="00FB06B9">
        <w:t>ПИСОК ИСПОЛЬЗУЕМЫХ ИСТОЧНИКОВ</w:t>
      </w:r>
      <w:bookmarkEnd w:id="22"/>
    </w:p>
    <w:p w:rsidR="00391395" w:rsidRDefault="00391395" w:rsidP="00BC1F82">
      <w:pPr>
        <w:pStyle w:val="a3"/>
      </w:pPr>
      <w:bookmarkStart w:id="23" w:name="_Ref190865392"/>
      <w:r w:rsidRPr="00391395">
        <w:t>Руководящие указания по релейной защите. Вып. 7. Дистанционная защита линий 35</w:t>
      </w:r>
      <w:r>
        <w:noBreakHyphen/>
      </w:r>
      <w:r w:rsidRPr="00391395">
        <w:t>330 кВ.</w:t>
      </w:r>
      <w:r w:rsidR="00BC1F82">
        <w:t> </w:t>
      </w:r>
      <w:r w:rsidRPr="00391395">
        <w:t>– М.</w:t>
      </w:r>
      <w:r w:rsidR="00EE2637">
        <w:noBreakHyphen/>
      </w:r>
      <w:r w:rsidRPr="00391395">
        <w:t>Л.: «Энергия», 1966 г.</w:t>
      </w:r>
      <w:bookmarkEnd w:id="23"/>
    </w:p>
    <w:p w:rsidR="00BC1F82" w:rsidRDefault="0070341E" w:rsidP="0070341E">
      <w:pPr>
        <w:pStyle w:val="a3"/>
      </w:pPr>
      <w:bookmarkStart w:id="24" w:name="_Ref190949639"/>
      <w:r w:rsidRPr="0070341E">
        <w:t>СТО</w:t>
      </w:r>
      <w:r w:rsidR="004516E6">
        <w:t> </w:t>
      </w:r>
      <w:r w:rsidRPr="0070341E">
        <w:t>56947007-29.120.70.305-2020</w:t>
      </w:r>
      <w:r w:rsidR="004516E6">
        <w:t xml:space="preserve"> </w:t>
      </w:r>
      <w:r w:rsidRPr="0070341E">
        <w:t>«Методические указания для выбора параметров настройки и срабатывания МП устройств РЗА оборудования 6-35 кВ объектов ЕНЭС»</w:t>
      </w:r>
      <w:r>
        <w:t>.</w:t>
      </w:r>
      <w:bookmarkEnd w:id="24"/>
    </w:p>
    <w:p w:rsidR="0070341E" w:rsidRDefault="00EE2637" w:rsidP="00EE2637">
      <w:pPr>
        <w:pStyle w:val="a3"/>
      </w:pPr>
      <w:bookmarkStart w:id="25" w:name="_Ref190954635"/>
      <w:r w:rsidRPr="00EE2637">
        <w:t>Т.Ю. Винокурова, Е.С. Шагурина, В.А. Шуин</w:t>
      </w:r>
      <w:r>
        <w:t xml:space="preserve"> «</w:t>
      </w:r>
      <w:r w:rsidRPr="00EE2637">
        <w:t>Методика выбора параметров срабатывания максимальных токовых защит от замыканий на землю на основе высших гармоник в компенсированных кабельных сетях 6–10 кВ</w:t>
      </w:r>
      <w:r>
        <w:t xml:space="preserve">» </w:t>
      </w:r>
      <w:r w:rsidRPr="00EE2637">
        <w:t xml:space="preserve">// «Вестник ИГЭУ» Вып. 3 </w:t>
      </w:r>
      <w:r>
        <w:softHyphen/>
      </w:r>
      <w:r w:rsidRPr="00EE2637">
        <w:t>– 2015 г.</w:t>
      </w:r>
      <w:bookmarkEnd w:id="25"/>
    </w:p>
    <w:p w:rsidR="006222E2" w:rsidRDefault="004516E6" w:rsidP="004516E6">
      <w:pPr>
        <w:pStyle w:val="a3"/>
      </w:pPr>
      <w:bookmarkStart w:id="26" w:name="_Ref190958457"/>
      <w:r w:rsidRPr="004516E6">
        <w:t>СТО</w:t>
      </w:r>
      <w:r>
        <w:t> </w:t>
      </w:r>
      <w:r w:rsidRPr="004516E6">
        <w:t>56947007-29.120.70.241-2017</w:t>
      </w:r>
      <w:r>
        <w:t xml:space="preserve"> </w:t>
      </w:r>
      <w:r w:rsidRPr="004516E6">
        <w:t>«Технические требования к микропроцессорным</w:t>
      </w:r>
      <w:r>
        <w:t xml:space="preserve"> </w:t>
      </w:r>
      <w:r w:rsidRPr="004516E6">
        <w:t>устройствам</w:t>
      </w:r>
      <w:r>
        <w:t xml:space="preserve"> </w:t>
      </w:r>
      <w:r w:rsidRPr="004516E6">
        <w:t>РЗА»</w:t>
      </w:r>
      <w:r>
        <w:t>.</w:t>
      </w:r>
      <w:bookmarkEnd w:id="26"/>
    </w:p>
    <w:p w:rsidR="004516E6" w:rsidRPr="00FA5DEF" w:rsidRDefault="004516E6" w:rsidP="004516E6">
      <w:pPr>
        <w:pStyle w:val="a3"/>
      </w:pPr>
    </w:p>
    <w:sectPr w:rsidR="004516E6" w:rsidRPr="00FA5DEF" w:rsidSect="00962556">
      <w:headerReference w:type="default" r:id="rId13"/>
      <w:footerReference w:type="default" r:id="rId14"/>
      <w:pgSz w:w="11906" w:h="16838"/>
      <w:pgMar w:top="278" w:right="567" w:bottom="567" w:left="567" w:header="283" w:footer="334" w:gutter="8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09B7" w:rsidRDefault="00F809B7" w:rsidP="00962556">
      <w:pPr>
        <w:spacing w:before="0" w:after="0" w:line="240" w:lineRule="auto"/>
      </w:pPr>
      <w:r>
        <w:separator/>
      </w:r>
    </w:p>
  </w:endnote>
  <w:endnote w:type="continuationSeparator" w:id="0">
    <w:p w:rsidR="00F809B7" w:rsidRDefault="00F809B7" w:rsidP="009625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PS-ItalicMT">
    <w:altName w:val="MS Mincho"/>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AE6" w:rsidRDefault="00FE0AE6" w:rsidP="004311CD">
    <w:pPr>
      <w:pStyle w:val="af6"/>
      <w:rPr>
        <w:rStyle w:val="af9"/>
        <w:rFonts w:eastAsiaTheme="minorHAnsi"/>
        <w:lang w:val="en-US"/>
      </w:rPr>
    </w:pPr>
  </w:p>
  <w:p w:rsidR="00FE0AE6" w:rsidRDefault="00FE0AE6" w:rsidP="004311CD">
    <w:pPr>
      <w:pStyle w:val="af6"/>
    </w:pPr>
    <w:r>
      <w:rPr>
        <w:noProof/>
        <w:lang w:val="en-US"/>
      </w:rPr>
      <mc:AlternateContent>
        <mc:Choice Requires="wps">
          <w:drawing>
            <wp:anchor distT="0" distB="0" distL="0" distR="0" simplePos="0" relativeHeight="251662336" behindDoc="1" locked="0" layoutInCell="1" allowOverlap="1" wp14:anchorId="742CF4E3" wp14:editId="7BBB8B84">
              <wp:simplePos x="0" y="0"/>
              <wp:positionH relativeFrom="page">
                <wp:posOffset>891540</wp:posOffset>
              </wp:positionH>
              <wp:positionV relativeFrom="page">
                <wp:posOffset>10288699</wp:posOffset>
              </wp:positionV>
              <wp:extent cx="6300000" cy="45719"/>
              <wp:effectExtent l="0" t="0" r="24765"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000" cy="45719"/>
                      </a:xfrm>
                      <a:custGeom>
                        <a:avLst/>
                        <a:gdLst/>
                        <a:ahLst/>
                        <a:cxnLst/>
                        <a:rect l="l" t="t" r="r" b="b"/>
                        <a:pathLst>
                          <a:path w="6516370">
                            <a:moveTo>
                              <a:pt x="0" y="0"/>
                            </a:moveTo>
                            <a:lnTo>
                              <a:pt x="6516001" y="0"/>
                            </a:lnTo>
                          </a:path>
                        </a:pathLst>
                      </a:custGeom>
                      <a:ln w="1264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1B7D2" id="Graphic 23" o:spid="_x0000_s1026" style="position:absolute;margin-left:70.2pt;margin-top:810.15pt;width:496.05pt;height:3.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51637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6bWKwIAAIMEAAAOAAAAZHJzL2Uyb0RvYy54bWysVE1v2zAMvQ/YfxB0X2wnbdoacYqhQYsB&#10;RVegGXZWZDk2JosapcTuvx8l22na3Yb5IFDiEz/eo7y67VvNjgpdA6bg2SzlTBkJZWP2Bf+xvf9y&#10;zZnzwpRCg1EFf1WO364/f1p1NldzqEGXChkFMS7vbMFr722eJE7WqhVuBlYZclaArfC0xX1Sougo&#10;equTeZoukw6wtAhSOUenm8HJ1zF+VSnpv1eVU57pglNtPq4Y111Yk/VK5HsUtm7kWIb4hypa0RhK&#10;egq1EV6wAzZ/hWobieCg8jMJbQJV1UgVe6BusvRDNy+1sCr2QuQ4e6LJ/b+w8un4jKwpCz5fcGZE&#10;Sxo9jHTQCdHTWZcT6sU+Y2jQ2UeQvxw5kneesHEjpq+wDVhqj/WR69cT16r3TNLhcpGGjzNJvovL&#10;q+wmJEtEPl2WB+cfFMRA4vjo/CBVOVminizZm8lEEjxIraPUnjOSGjkjqXeD1Fb4cC9UF0zWUSWX&#10;2XJxlUb5WjiqLUSv/1A6lfbm1eYcFSKkacbZ1CZhBwQZIU1s7JSaDs+b0yZUkc2XFzexBge6Ke8b&#10;rSPduN/daWRHEQZ4oGzg6R3MovMb4eoBF10jndqMSg3iBJl2UL6S6B3JXHD3+yBQcaa/GRqr8EQm&#10;AydjNxno9R3EhxQZopzb/qdAy0L6gnvS9gmmoRX5pFog4YQNNw18PXiomiBpnKKhonFDkx75Gl9l&#10;eErn+4h6+3es/wAAAP//AwBQSwMEFAAGAAgAAAAhAGR3tx7hAAAADgEAAA8AAABkcnMvZG93bnJl&#10;di54bWxMj81OwzAQhO9IvIO1SNyo3bQJKMSpUMuPyglauLvxkkTE6yh228DTs+UCt53d0ew3xWJ0&#10;nTjgEFpPGqYTBQKp8ralWsPb9uHqBkSIhqzpPKGGLwywKM/PCpNbf6RXPGxiLTiEQm40NDH2uZSh&#10;atCZMPE9Et8+/OBMZDnU0g7myOGuk4lSmXSmJf7QmB6XDVafm73T0D6rpA7ZS7z37+v2cZuunr6X&#10;K60vL8a7WxARx/hnhhM+o0PJTDu/JxtEx3qu5mzlIUvUDMTJMp0lKYjd7+46BVkW8n+N8gcAAP//&#10;AwBQSwECLQAUAAYACAAAACEAtoM4kv4AAADhAQAAEwAAAAAAAAAAAAAAAAAAAAAAW0NvbnRlbnRf&#10;VHlwZXNdLnhtbFBLAQItABQABgAIAAAAIQA4/SH/1gAAAJQBAAALAAAAAAAAAAAAAAAAAC8BAABf&#10;cmVscy8ucmVsc1BLAQItABQABgAIAAAAIQCnD6bWKwIAAIMEAAAOAAAAAAAAAAAAAAAAAC4CAABk&#10;cnMvZTJvRG9jLnhtbFBLAQItABQABgAIAAAAIQBkd7ce4QAAAA4BAAAPAAAAAAAAAAAAAAAAAIUE&#10;AABkcnMvZG93bnJldi54bWxQSwUGAAAAAAQABADzAAAAkwUAAAAA&#10;" path="m,l6516001,e" filled="f" strokeweight=".35136mm">
              <v:path arrowok="t"/>
              <w10:wrap anchorx="page" anchory="page"/>
            </v:shape>
          </w:pict>
        </mc:Fallback>
      </mc:AlternateContent>
    </w:r>
    <w:hyperlink r:id="rId1" w:history="1">
      <w:r w:rsidRPr="002B0C81">
        <w:rPr>
          <w:rStyle w:val="af2"/>
          <w:rFonts w:cs="Times New Roman"/>
          <w:lang w:val="en-US" w:eastAsia="ru-RU"/>
        </w:rPr>
        <w:t>https</w:t>
      </w:r>
      <w:r w:rsidRPr="002B0C81">
        <w:rPr>
          <w:rStyle w:val="af2"/>
          <w:rFonts w:cs="Times New Roman"/>
          <w:lang w:eastAsia="ru-RU"/>
        </w:rPr>
        <w:t>://</w:t>
      </w:r>
      <w:r w:rsidRPr="002B0C81">
        <w:rPr>
          <w:rStyle w:val="af2"/>
          <w:rFonts w:cs="Times New Roman"/>
          <w:lang w:val="en-US" w:eastAsia="ru-RU"/>
        </w:rPr>
        <w:t>uni</w:t>
      </w:r>
      <w:r w:rsidRPr="002B0C81">
        <w:rPr>
          <w:rStyle w:val="af2"/>
          <w:rFonts w:cs="Times New Roman"/>
          <w:lang w:eastAsia="ru-RU"/>
        </w:rPr>
        <w:t>-</w:t>
      </w:r>
      <w:r w:rsidRPr="002B0C81">
        <w:rPr>
          <w:rStyle w:val="af2"/>
          <w:rFonts w:cs="Times New Roman"/>
          <w:lang w:val="en-US" w:eastAsia="ru-RU"/>
        </w:rPr>
        <w:t>eng</w:t>
      </w:r>
      <w:r w:rsidRPr="002B0C81">
        <w:rPr>
          <w:rStyle w:val="af2"/>
          <w:rFonts w:cs="Times New Roman"/>
          <w:lang w:eastAsia="ru-RU"/>
        </w:rPr>
        <w:t>.</w:t>
      </w:r>
      <w:r w:rsidRPr="002B0C81">
        <w:rPr>
          <w:rStyle w:val="af2"/>
          <w:rFonts w:cs="Times New Roman"/>
          <w:lang w:val="en-US" w:eastAsia="ru-RU"/>
        </w:rPr>
        <w:t>ru</w:t>
      </w:r>
    </w:hyperlink>
    <w:r>
      <w:rPr>
        <w:rStyle w:val="af9"/>
        <w:rFonts w:eastAsiaTheme="minorHAnsi"/>
      </w:rPr>
      <w:tab/>
    </w:r>
    <w:r>
      <w:rPr>
        <w:szCs w:val="24"/>
      </w:rPr>
      <w:t>ООО «Юнител Инжиниринг»</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AE6" w:rsidRDefault="00FE0AE6" w:rsidP="000E7D2B">
    <w:pPr>
      <w:pStyle w:val="af6"/>
      <w:rPr>
        <w:rStyle w:val="af9"/>
        <w:rFonts w:eastAsiaTheme="minorHAnsi"/>
      </w:rPr>
    </w:pPr>
    <w:r>
      <w:rPr>
        <w:noProof/>
        <w:lang w:val="en-US"/>
      </w:rPr>
      <mc:AlternateContent>
        <mc:Choice Requires="wps">
          <w:drawing>
            <wp:anchor distT="0" distB="0" distL="0" distR="0" simplePos="0" relativeHeight="251668480" behindDoc="1" locked="0" layoutInCell="1" allowOverlap="1" wp14:anchorId="17A889D3" wp14:editId="37BC2C2F">
              <wp:simplePos x="0" y="0"/>
              <wp:positionH relativeFrom="page">
                <wp:posOffset>6434760</wp:posOffset>
              </wp:positionH>
              <wp:positionV relativeFrom="page">
                <wp:posOffset>10306685</wp:posOffset>
              </wp:positionV>
              <wp:extent cx="746150" cy="20002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150" cy="200025"/>
                      </a:xfrm>
                      <a:prstGeom prst="rect">
                        <a:avLst/>
                      </a:prstGeom>
                    </wps:spPr>
                    <wps:txbx>
                      <w:txbxContent>
                        <w:p w:rsidR="00FE0AE6" w:rsidRDefault="00FE0AE6" w:rsidP="00BC242D">
                          <w:pPr>
                            <w:spacing w:before="19"/>
                            <w:ind w:left="60"/>
                            <w:jc w:val="right"/>
                          </w:pPr>
                          <w:r>
                            <w:rPr>
                              <w:spacing w:val="-5"/>
                            </w:rPr>
                            <w:fldChar w:fldCharType="begin"/>
                          </w:r>
                          <w:r>
                            <w:rPr>
                              <w:spacing w:val="-5"/>
                            </w:rPr>
                            <w:instrText xml:space="preserve"> PAGE  \* Arabic </w:instrText>
                          </w:r>
                          <w:r>
                            <w:rPr>
                              <w:spacing w:val="-5"/>
                            </w:rPr>
                            <w:fldChar w:fldCharType="separate"/>
                          </w:r>
                          <w:r w:rsidR="005C36EA">
                            <w:rPr>
                              <w:noProof/>
                              <w:spacing w:val="-5"/>
                            </w:rPr>
                            <w:t>22</w:t>
                          </w:r>
                          <w:r>
                            <w:rPr>
                              <w:spacing w:val="-5"/>
                            </w:rPr>
                            <w:fldChar w:fldCharType="end"/>
                          </w:r>
                          <w:r>
                            <w:rPr>
                              <w:spacing w:val="-5"/>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w14:anchorId="17A889D3" id="_x0000_t202" coordsize="21600,21600" o:spt="202" path="m,l,21600r21600,l21600,xe">
              <v:stroke joinstyle="miter"/>
              <v:path gradientshapeok="t" o:connecttype="rect"/>
            </v:shapetype>
            <v:shape id="Textbox 28" o:spid="_x0000_s1026" type="#_x0000_t202" style="position:absolute;left:0;text-align:left;margin-left:506.65pt;margin-top:811.55pt;width:58.75pt;height:15.75pt;z-index:-2516480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a4ApwEAAEADAAAOAAAAZHJzL2Uyb0RvYy54bWysUsFu2zAMvQ/YPwi6L3KCtRuMOEW3YsOA&#10;YhvQ9gNkWYqFWaImKrHz96NkJy2229CLTItPj3x83N5MbmBHHdGCb/h6VXGmvYLO+n3Dnx6/vPvI&#10;GSbpOzmA1w0/aeQ3u7dvtmOo9QZ6GDodGZF4rMfQ8D6lUAuBqtdO4gqC9pQ0EJ1M9Bv3ootyJHY3&#10;iE1VXYsRYhciKI1It3dzku8KvzFapR/GoE5saDj1lsoZy9nmU+y2st5HGXqrljbkf3ThpPVU9EJ1&#10;J5Nkh2j/oXJWRUAwaaXACTDGKl00kJp19Zeah14GXbTQcDBcxoSvR6u+H39GZruGb8gpLx159Kin&#10;1MLE6IbGMwasCfUQCJemTzCRzUUqhntQv5Ag4gVmfoCEzuOYTHT5S0IZPSQHTpepUxWm6PLD++v1&#10;FWUUpcjSanOVy4rnxyFi+qrBsRw0PJKppQF5vMc0Q8+QpZe5fO4qTe20iGihO5GGkcxuOP4+yKg5&#10;G755mmbejHMQz0F7DmIaPkPZnyzFw+0hgbGlci4x8y6VyabS+7JSeQ9e/hfU8+Lv/gAAAP//AwBQ&#10;SwMEFAAGAAgAAAAhAFkHOYHjAAAADwEAAA8AAABkcnMvZG93bnJldi54bWxMj8FOwzAQRO9I/IO1&#10;SNyonYQGFOJUqKjigDi0UKlHNzZxRGxHtpu6f8/mVG47u6PZN/UqmYFMyofeWQ7ZggFRtnWytx2H&#10;76/NwzOQEIWVYnBWcbioAKvm9qYWlXRnu1XTLnYEQ2yoBAcd41hRGlqtjAgLNyqLtx/njYgofUel&#10;F2cMNwPNGSupEb3FD1qMaq1V+7s7GQ779bj5SActPqelfH/Ln7YX3ybO7+/S6wuQqFK8mmHGR3Ro&#10;kOnoTlYGMqBmWVGgF6cyLzIgsycrGPY5zrvlYwm0qen/Hs0fAAAA//8DAFBLAQItABQABgAIAAAA&#10;IQC2gziS/gAAAOEBAAATAAAAAAAAAAAAAAAAAAAAAABbQ29udGVudF9UeXBlc10ueG1sUEsBAi0A&#10;FAAGAAgAAAAhADj9If/WAAAAlAEAAAsAAAAAAAAAAAAAAAAALwEAAF9yZWxzLy5yZWxzUEsBAi0A&#10;FAAGAAgAAAAhADbVrgCnAQAAQAMAAA4AAAAAAAAAAAAAAAAALgIAAGRycy9lMm9Eb2MueG1sUEsB&#10;Ai0AFAAGAAgAAAAhAFkHOYHjAAAADwEAAA8AAAAAAAAAAAAAAAAAAQQAAGRycy9kb3ducmV2Lnht&#10;bFBLBQYAAAAABAAEAPMAAAARBQAAAAA=&#10;" filled="f" stroked="f">
              <v:path arrowok="t"/>
              <v:textbox inset="0,0,0,0">
                <w:txbxContent>
                  <w:p w:rsidR="00FE0AE6" w:rsidRDefault="00FE0AE6" w:rsidP="00BC242D">
                    <w:pPr>
                      <w:spacing w:before="19"/>
                      <w:ind w:left="60"/>
                      <w:jc w:val="right"/>
                    </w:pPr>
                    <w:r>
                      <w:rPr>
                        <w:spacing w:val="-5"/>
                      </w:rPr>
                      <w:fldChar w:fldCharType="begin"/>
                    </w:r>
                    <w:r>
                      <w:rPr>
                        <w:spacing w:val="-5"/>
                      </w:rPr>
                      <w:instrText xml:space="preserve"> PAGE  \* Arabic </w:instrText>
                    </w:r>
                    <w:r>
                      <w:rPr>
                        <w:spacing w:val="-5"/>
                      </w:rPr>
                      <w:fldChar w:fldCharType="separate"/>
                    </w:r>
                    <w:r w:rsidR="005C36EA">
                      <w:rPr>
                        <w:noProof/>
                        <w:spacing w:val="-5"/>
                      </w:rPr>
                      <w:t>22</w:t>
                    </w:r>
                    <w:r>
                      <w:rPr>
                        <w:spacing w:val="-5"/>
                      </w:rPr>
                      <w:fldChar w:fldCharType="end"/>
                    </w:r>
                    <w:r>
                      <w:rPr>
                        <w:spacing w:val="-5"/>
                      </w:rPr>
                      <w:t xml:space="preserve">  </w:t>
                    </w:r>
                  </w:p>
                </w:txbxContent>
              </v:textbox>
              <w10:wrap anchorx="page" anchory="page"/>
            </v:shape>
          </w:pict>
        </mc:Fallback>
      </mc:AlternateContent>
    </w:r>
    <w:r>
      <w:rPr>
        <w:noProof/>
        <w:lang w:val="en-US"/>
      </w:rPr>
      <mc:AlternateContent>
        <mc:Choice Requires="wps">
          <w:drawing>
            <wp:anchor distT="0" distB="0" distL="0" distR="0" simplePos="0" relativeHeight="251666432" behindDoc="1" locked="0" layoutInCell="1" allowOverlap="1" wp14:anchorId="1706B45F" wp14:editId="77425D33">
              <wp:simplePos x="0" y="0"/>
              <wp:positionH relativeFrom="page">
                <wp:posOffset>891540</wp:posOffset>
              </wp:positionH>
              <wp:positionV relativeFrom="page">
                <wp:posOffset>10294826</wp:posOffset>
              </wp:positionV>
              <wp:extent cx="6299835" cy="45085"/>
              <wp:effectExtent l="0" t="0" r="24765" b="0"/>
              <wp:wrapNone/>
              <wp:docPr id="24"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9835" cy="45085"/>
                      </a:xfrm>
                      <a:custGeom>
                        <a:avLst/>
                        <a:gdLst/>
                        <a:ahLst/>
                        <a:cxnLst/>
                        <a:rect l="l" t="t" r="r" b="b"/>
                        <a:pathLst>
                          <a:path w="6516370">
                            <a:moveTo>
                              <a:pt x="0" y="0"/>
                            </a:moveTo>
                            <a:lnTo>
                              <a:pt x="6516001" y="0"/>
                            </a:lnTo>
                          </a:path>
                        </a:pathLst>
                      </a:custGeom>
                      <a:ln w="1264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684CD" id="Graphic 23" o:spid="_x0000_s1026" style="position:absolute;margin-left:70.2pt;margin-top:810.6pt;width:496.05pt;height:3.5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51637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YVULQIAAIMEAAAOAAAAZHJzL2Uyb0RvYy54bWysVF1v2yAUfZ+0/4B4X+w4H0usONXUqNWk&#10;qqvUVHsmGMdoGNiFxO6/3wXbadq9TfMDunAP9+Ocizc3XaPIWYCTRhd0OkkpEZqbUupjQV/2d19W&#10;lDjPdMmU0aKgr8LRm+3nT5vW5iIztVGlAIJBtMtbW9Dae5snieO1aJibGCs0OisDDfO4hWNSAmsx&#10;eqOSLE2XSWugtGC4cA5Pd72TbmP8qhLc/6gqJzxRBcXafFwhroewJtsNy4/AbC35UAb7hyoaJjUm&#10;vYTaMc/ICeRfoRrJwThT+Qk3TWKqSnIRe8BupumHbp5rZkXsBclx9kKT+39h+eP5CYgsC5rNKdGs&#10;QY3uBzqyWaCntS5H1LN9gtCgsw+G/3LoSN55wsYNmK6CJmCxPdJFrl8vXIvOE46Hy2y9Xs0WlHD0&#10;zRfpahGSJSwfL/OT8/fCxEDs/OB8L1U5WqweLd7p0QQUPEitotSeEpQaKEGpD73UlvlwL1QXTNJi&#10;JYvpcvY1jfI15iz2Jnr9h9KxtDev0teoECFNp5SMbSK2R6AR0sTGLqnx8Lo5pUMV02w5X8canFGy&#10;vJNKRbrheLhVQM4sDHD8Bp7ewSw4v2Ou7nHRNcCUHpTqxQkyHUz5iqK3KHNB3e8TA0GJ+q5xrMIT&#10;GQ0YjcNogFe3Jj6kyBDm3Hc/GVgS0hfUo7aPZhxalo+qBRIu2HBTm28nbyoZJI1T1Fc0bHDSI1/D&#10;qwxP6XofUW//ju0fAAAA//8DAFBLAwQUAAYACAAAACEAtDeByeEAAAAOAQAADwAAAGRycy9kb3du&#10;cmV2LnhtbEyPzU7DMBCE70i8g7VI3KjjNFRViFNBJbhxaBvEdRtvk7T+iWKnDTw9Lhe47eyOZr8p&#10;VpPR7EyD75yVIGYJMLK1U51tJFS714clMB/QKtTOkoQv8rAqb28KzJW72A2dt6FhMcT6HCW0IfQ5&#10;575uyaCfuZ5svB3cYDBEOTRcDXiJ4UbzNEkW3GBn44cWe1q3VJ+2o5HgRbWejpsXP36grkT2dnz/&#10;5N9S3t9Nz0/AAk3hzwxX/IgOZWTau9Eqz3TUWZJFaxwWqUiBXS1inj4C2//ulnPgZcH/1yh/AAAA&#10;//8DAFBLAQItABQABgAIAAAAIQC2gziS/gAAAOEBAAATAAAAAAAAAAAAAAAAAAAAAABbQ29udGVu&#10;dF9UeXBlc10ueG1sUEsBAi0AFAAGAAgAAAAhADj9If/WAAAAlAEAAAsAAAAAAAAAAAAAAAAALwEA&#10;AF9yZWxzLy5yZWxzUEsBAi0AFAAGAAgAAAAhAF+FhVQtAgAAgwQAAA4AAAAAAAAAAAAAAAAALgIA&#10;AGRycy9lMm9Eb2MueG1sUEsBAi0AFAAGAAgAAAAhALQ3gcnhAAAADgEAAA8AAAAAAAAAAAAAAAAA&#10;hwQAAGRycy9kb3ducmV2LnhtbFBLBQYAAAAABAAEAPMAAACVBQAAAAA=&#10;" path="m,l6516001,e" filled="f" strokeweight=".35136mm">
              <v:path arrowok="t"/>
              <w10:wrap anchorx="page" anchory="page"/>
            </v:shape>
          </w:pict>
        </mc:Fallback>
      </mc:AlternateContent>
    </w:r>
  </w:p>
  <w:p w:rsidR="00FE0AE6" w:rsidRDefault="00FE0AE6" w:rsidP="000E7D2B">
    <w:pPr>
      <w:pStyle w:val="af6"/>
    </w:pPr>
    <w:r w:rsidRPr="00356AE7">
      <w:rPr>
        <w:rStyle w:val="af9"/>
        <w:rFonts w:eastAsiaTheme="minorHAnsi"/>
      </w:rPr>
      <w:t>Методические указания по расчету уставок защит и автоматики</w:t>
    </w:r>
    <w:r>
      <w:rPr>
        <w:rStyle w:val="af9"/>
        <w:rFonts w:eastAsiaTheme="minorHAns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09B7" w:rsidRDefault="00F809B7" w:rsidP="00962556">
      <w:pPr>
        <w:spacing w:before="0" w:after="0" w:line="240" w:lineRule="auto"/>
      </w:pPr>
      <w:r>
        <w:separator/>
      </w:r>
    </w:p>
  </w:footnote>
  <w:footnote w:type="continuationSeparator" w:id="0">
    <w:p w:rsidR="00F809B7" w:rsidRDefault="00F809B7" w:rsidP="009625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AE6" w:rsidRPr="00BC22D6" w:rsidRDefault="00FE0AE6">
    <w:pPr>
      <w:pStyle w:val="af4"/>
      <w:rPr>
        <w:u w:val="single"/>
      </w:rPr>
    </w:pPr>
    <w:r w:rsidRPr="004311CD">
      <w:rPr>
        <w:caps/>
        <w:noProof/>
        <w:color w:val="595959" w:themeColor="text1" w:themeTint="A6"/>
        <w:szCs w:val="28"/>
        <w:lang w:val="en-US"/>
      </w:rPr>
      <mc:AlternateContent>
        <mc:Choice Requires="wps">
          <w:drawing>
            <wp:anchor distT="0" distB="0" distL="114300" distR="114300" simplePos="0" relativeHeight="251659264" behindDoc="1" locked="0" layoutInCell="1" allowOverlap="1" wp14:anchorId="68042CDD" wp14:editId="033A0C68">
              <wp:simplePos x="0" y="0"/>
              <wp:positionH relativeFrom="column">
                <wp:posOffset>-180179</wp:posOffset>
              </wp:positionH>
              <wp:positionV relativeFrom="paragraph">
                <wp:posOffset>772160</wp:posOffset>
              </wp:positionV>
              <wp:extent cx="6541770" cy="635"/>
              <wp:effectExtent l="0" t="0" r="30480" b="37465"/>
              <wp:wrapNone/>
              <wp:docPr id="29" name="AutoShape 2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1770" cy="635"/>
                      </a:xfrm>
                      <a:prstGeom prst="straightConnector1">
                        <a:avLst/>
                      </a:prstGeom>
                      <a:noFill/>
                      <a:ln w="12700">
                        <a:solidFill>
                          <a:srgbClr val="F7941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F446B1" id="_x0000_t32" coordsize="21600,21600" o:spt="32" o:oned="t" path="m,l21600,21600e" filled="f">
              <v:path arrowok="t" fillok="f" o:connecttype="none"/>
              <o:lock v:ext="edit" shapetype="t"/>
            </v:shapetype>
            <v:shape id="AutoShape 2296" o:spid="_x0000_s1026" type="#_x0000_t32" style="position:absolute;margin-left:-14.2pt;margin-top:60.8pt;width:515.1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R8JwIAAEIEAAAOAAAAZHJzL2Uyb0RvYy54bWysU9uO2yAQfa/Uf0C8Z31Z52bFWa3spC/b&#10;NtJuP4AAtlFtQEDiRFX/vQNxok37UlV9wYOZOXNm5szq6dR36MiNFUoWOHmIMeKSKiZkU+Bvb9vJ&#10;AiPriGSkU5IX+Mwtflp//LAadM5T1aqOcYMARNp80AVundN5FFna8p7YB6W5hMdamZ44uJomYoYM&#10;gN53URrHs2hQhmmjKLcW/laXR7wO+HXNqfta15Y71BUYuLlwmnDu/RmtVyRvDNGtoCMN8g8seiIk&#10;JL1BVcQRdDDiD6heUKOsqt0DVX2k6lpQHmqAapL4t2peW6J5qAWaY/WtTfb/wdIvx51BghU4XWIk&#10;SQ8zej44FVKjNF3OfIsGbXPwLOXO+CLpSb7qF0W/WyRV2RLZ8OD/dtYQnviI6C7EX6yGRPvhs2Lg&#10;QyBF6NepNr2HhE6gUxjL+TYWfnKIws/ZNEvmc5gehbfZ4zTgk/waqo11n7jqkTcKbJ0homldqaSE&#10;8SuThETk+GKdJ0bya4DPK9VWdF1QQSfRAOzTeRyHCKs6wfyr97Om2ZedQUcCQtrOl1lSjTTu3Iw6&#10;SBbQWk7YZrQdEd3Fhuyd9HhQG/AZrYtSfizj5WaxWWSTLJ1tJllcVZPnbZlNZttkPq0eq7Kskp+e&#10;WpLlrWCMS8/uqtok+ztVjPtz0dtNt7c+RPfooWFA9voNpMNw/Twvytgrdt6Z69BBqMF5XCq/Ce/v&#10;YL9f/fUvAAAA//8DAFBLAwQUAAYACAAAACEABlAijN4AAAAMAQAADwAAAGRycy9kb3ducmV2Lnht&#10;bEyPwU7DMBBE70j8g7VI3Fo7URVKiFMBAq6IUmiPdrwkEfE6ip0m/XtcLnDcmafZmWIz244dcfCt&#10;IwnJUgBDqpxpqZawe39erIH5oMiozhFKOKGHTXl5UajcuIne8LgNNYsh5HMloQmhzzn3VYNW+aXr&#10;kaL35QarQjyHmptBTTHcdjwVIuNWtRQ/NKrHxwar7+1oJbycXj+nJ/2R0e3hYdSkV+1+56S8vprv&#10;74AFnMMfDOf6sTqUsZN2IxnPOgmLdL2KaDTSJAN2JoRI4hr9K90ALwv+f0T5AwAA//8DAFBLAQIt&#10;ABQABgAIAAAAIQC2gziS/gAAAOEBAAATAAAAAAAAAAAAAAAAAAAAAABbQ29udGVudF9UeXBlc10u&#10;eG1sUEsBAi0AFAAGAAgAAAAhADj9If/WAAAAlAEAAAsAAAAAAAAAAAAAAAAALwEAAF9yZWxzLy5y&#10;ZWxzUEsBAi0AFAAGAAgAAAAhAFTCxHwnAgAAQgQAAA4AAAAAAAAAAAAAAAAALgIAAGRycy9lMm9E&#10;b2MueG1sUEsBAi0AFAAGAAgAAAAhAAZQIozeAAAADAEAAA8AAAAAAAAAAAAAAAAAgQQAAGRycy9k&#10;b3ducmV2LnhtbFBLBQYAAAAABAAEAPMAAACMBQAAAAA=&#10;" strokecolor="#f7941d" strokeweight="1pt"/>
          </w:pict>
        </mc:Fallback>
      </mc:AlternateContent>
    </w:r>
    <w:r w:rsidRPr="004311CD">
      <w:rPr>
        <w:caps/>
        <w:noProof/>
        <w:color w:val="595959" w:themeColor="text1" w:themeTint="A6"/>
        <w:szCs w:val="28"/>
        <w:lang w:val="en-US"/>
      </w:rPr>
      <w:drawing>
        <wp:anchor distT="0" distB="0" distL="114300" distR="114300" simplePos="0" relativeHeight="251660288" behindDoc="0" locked="0" layoutInCell="1" allowOverlap="1" wp14:anchorId="7C8EDE93" wp14:editId="0FFD98ED">
          <wp:simplePos x="0" y="0"/>
          <wp:positionH relativeFrom="column">
            <wp:posOffset>3823970</wp:posOffset>
          </wp:positionH>
          <wp:positionV relativeFrom="page">
            <wp:posOffset>838835</wp:posOffset>
          </wp:positionV>
          <wp:extent cx="2469600" cy="504000"/>
          <wp:effectExtent l="0" t="0" r="6985" b="0"/>
          <wp:wrapNone/>
          <wp:docPr id="5" name="Рисунок 5" descr="C:\Users\a.malashenko\Downloads\Logo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alashenko\Downloads\Logo_0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9600" cy="504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aps/>
        <w:color w:val="595959" w:themeColor="text1" w:themeTint="A6"/>
        <w:szCs w:val="28"/>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AE6" w:rsidRDefault="00FE0AE6">
    <w:pPr>
      <w:pStyle w:val="af4"/>
    </w:pPr>
    <w:r w:rsidRPr="00875AEB">
      <w:rPr>
        <w:noProof/>
        <w:lang w:val="en-US"/>
      </w:rPr>
      <mc:AlternateContent>
        <mc:Choice Requires="wps">
          <w:drawing>
            <wp:anchor distT="0" distB="0" distL="114300" distR="114300" simplePos="0" relativeHeight="251670528" behindDoc="1" locked="0" layoutInCell="1" allowOverlap="1" wp14:anchorId="3F18B628" wp14:editId="3210F2B3">
              <wp:simplePos x="0" y="0"/>
              <wp:positionH relativeFrom="column">
                <wp:posOffset>-230505</wp:posOffset>
              </wp:positionH>
              <wp:positionV relativeFrom="paragraph">
                <wp:posOffset>1087120</wp:posOffset>
              </wp:positionV>
              <wp:extent cx="6541200" cy="0"/>
              <wp:effectExtent l="0" t="0" r="31115" b="19050"/>
              <wp:wrapNone/>
              <wp:docPr id="6" name="AutoShape 2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1200" cy="0"/>
                      </a:xfrm>
                      <a:prstGeom prst="straightConnector1">
                        <a:avLst/>
                      </a:prstGeom>
                      <a:noFill/>
                      <a:ln w="12700">
                        <a:solidFill>
                          <a:srgbClr val="F7941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D5EC01" id="_x0000_t32" coordsize="21600,21600" o:spt="32" o:oned="t" path="m,l21600,21600e" filled="f">
              <v:path arrowok="t" fillok="f" o:connecttype="none"/>
              <o:lock v:ext="edit" shapetype="t"/>
            </v:shapetype>
            <v:shape id="AutoShape 2296" o:spid="_x0000_s1026" type="#_x0000_t32" style="position:absolute;margin-left:-18.15pt;margin-top:85.6pt;width:515.05pt;height: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c/TIgIAAD8EAAAOAAAAZHJzL2Uyb0RvYy54bWysU01v2zAMvQ/YfxB0T/wx102MOEVhJ7t0&#10;W4B2P0CRZFuYLQmSEicY9t9HKXHQdpdh2EWmTPLxkXxaPZyGHh25sULJEifzGCMuqWJCtiX+/rKd&#10;LTCyjkhGeiV5ic/c4of1xw+rURc8VZ3qGTcIQKQtRl3izjldRJGlHR+InSvNJTgbZQbi4GraiBky&#10;AvrQR2kc59GoDNNGUW4t/K0vTrwO+E3DqfvWNJY71JcYuLlwmnDu/RmtV6RoDdGdoFca5B9YDERI&#10;KHqDqokj6GDEH1CDoEZZ1bg5VUOkmkZQHnqAbpL4XTfPHdE89ALDsfo2Jvv/YOnX484gwUqcYyTJ&#10;ACt6PDgVKqM0XeZ+QqO2BQRWcmd8j/Qkn/WToj8skqrqiGx5iH85a0hPfEb0JsVfrIY6+/GLYhBD&#10;oEQY16kxg4eEQaBT2Mr5thV+cojCz/wuS2DVGNHJF5FiStTGus9cDcgbJbbOENF2rlJSwu6VSUIZ&#10;cnyyztMixZTgq0q1FX0fJNBLNAL39B4KeZdVvWDeGy6m3Ve9QUcCKtreL7OkDk2+CzPqIFlA6zhh&#10;m6vtiOgvNlTvpceDzoDP1brI5OcyXm4Wm0U2y9J8M8viup49bqtslm+T+7v6U11VdfLLU0uyohOM&#10;cenZTZJNsr+TxPXxXMR2E+1tDtFb9DAwIDt9A+mwWr/Niy72ip13Zlo5qDQEX1+Ufwav72C/fvfr&#10;3wAAAP//AwBQSwMEFAAGAAgAAAAhAGC/gPPdAAAACwEAAA8AAABkcnMvZG93bnJldi54bWxMj0FP&#10;g0AQhe8m/ofNmHhrlxaDgiyNGvVqrG31uAsjENlZwi6F/nvHxESP896XN+/lm9l24oiDbx0pWC0j&#10;EEilq1qqFezenhY3IHzQVOnOESo4oYdNcX6W66xyE73icRtqwSHkM62gCaHPpPRlg1b7peuR2Pt0&#10;g9WBz6GW1aAnDredXEdRIq1uiT80useHBsuv7WgVPJ9eDtOj2SeUftyPhsxV+75zSl1ezHe3IALO&#10;4Q+Gn/pcHQruZNxIlRedgkWcxIyycb1ag2AiTWMeY34VWeTy/4biGwAA//8DAFBLAQItABQABgAI&#10;AAAAIQC2gziS/gAAAOEBAAATAAAAAAAAAAAAAAAAAAAAAABbQ29udGVudF9UeXBlc10ueG1sUEsB&#10;Ai0AFAAGAAgAAAAhADj9If/WAAAAlAEAAAsAAAAAAAAAAAAAAAAALwEAAF9yZWxzLy5yZWxzUEsB&#10;Ai0AFAAGAAgAAAAhAJjZz9MiAgAAPwQAAA4AAAAAAAAAAAAAAAAALgIAAGRycy9lMm9Eb2MueG1s&#10;UEsBAi0AFAAGAAgAAAAhAGC/gPPdAAAACwEAAA8AAAAAAAAAAAAAAAAAfAQAAGRycy9kb3ducmV2&#10;LnhtbFBLBQYAAAAABAAEAPMAAACGBQAAAAA=&#10;" strokecolor="#f7941d" strokeweight="1pt"/>
          </w:pict>
        </mc:Fallback>
      </mc:AlternateContent>
    </w:r>
    <w:r w:rsidRPr="00875AEB">
      <w:rPr>
        <w:noProof/>
        <w:lang w:val="en-US"/>
      </w:rPr>
      <w:drawing>
        <wp:anchor distT="0" distB="0" distL="114300" distR="114300" simplePos="0" relativeHeight="251671552" behindDoc="0" locked="0" layoutInCell="1" allowOverlap="1" wp14:anchorId="3B70DBD2" wp14:editId="73ADE984">
          <wp:simplePos x="0" y="0"/>
          <wp:positionH relativeFrom="column">
            <wp:posOffset>3823970</wp:posOffset>
          </wp:positionH>
          <wp:positionV relativeFrom="page">
            <wp:posOffset>838835</wp:posOffset>
          </wp:positionV>
          <wp:extent cx="2469600" cy="504000"/>
          <wp:effectExtent l="0" t="0" r="6985" b="0"/>
          <wp:wrapNone/>
          <wp:docPr id="46" name="Рисунок 46" descr="C:\Users\a.malashenko\Downloads\Logo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alashenko\Downloads\Logo_0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9600" cy="50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AE6" w:rsidRDefault="00FE0AE6">
    <w:pPr>
      <w:pStyle w:val="af4"/>
      <w:rPr>
        <w:caps/>
        <w:color w:val="595959" w:themeColor="text1" w:themeTint="A6"/>
        <w:szCs w:val="28"/>
      </w:rPr>
    </w:pPr>
    <w:r w:rsidRPr="00BC22D6">
      <w:rPr>
        <w:caps/>
        <w:color w:val="595959" w:themeColor="text1" w:themeTint="A6"/>
        <w:szCs w:val="28"/>
      </w:rPr>
      <w:t xml:space="preserve">ЮТКБ.656122.609 </w:t>
    </w:r>
    <w:r>
      <w:rPr>
        <w:caps/>
        <w:color w:val="595959" w:themeColor="text1" w:themeTint="A6"/>
        <w:szCs w:val="28"/>
      </w:rPr>
      <w:t>РР1</w:t>
    </w:r>
    <w:r w:rsidRPr="00BC22D6">
      <w:rPr>
        <w:caps/>
        <w:color w:val="595959" w:themeColor="text1" w:themeTint="A6"/>
        <w:szCs w:val="28"/>
      </w:rPr>
      <w:tab/>
      <w:t>ЮНИТ-М300-ОЛ</w:t>
    </w:r>
  </w:p>
  <w:p w:rsidR="00FE0AE6" w:rsidRDefault="00FE0AE6">
    <w:pPr>
      <w:pStyle w:val="af4"/>
      <w:rPr>
        <w:caps/>
        <w:color w:val="595959" w:themeColor="text1" w:themeTint="A6"/>
        <w:szCs w:val="28"/>
      </w:rPr>
    </w:pPr>
  </w:p>
  <w:p w:rsidR="00FE0AE6" w:rsidRPr="00BC22D6" w:rsidRDefault="00FE0AE6">
    <w:pPr>
      <w:pStyle w:val="af4"/>
      <w:rPr>
        <w:caps/>
        <w:color w:val="595959" w:themeColor="text1" w:themeTint="A6"/>
        <w:szCs w:val="28"/>
      </w:rPr>
    </w:pPr>
    <w:r>
      <w:rPr>
        <w:noProof/>
        <w:lang w:val="en-US"/>
      </w:rPr>
      <mc:AlternateContent>
        <mc:Choice Requires="wps">
          <w:drawing>
            <wp:anchor distT="0" distB="0" distL="0" distR="0" simplePos="0" relativeHeight="251664384" behindDoc="1" locked="0" layoutInCell="1" allowOverlap="1" wp14:anchorId="519FC890" wp14:editId="79DE0A9C">
              <wp:simplePos x="0" y="0"/>
              <wp:positionH relativeFrom="page">
                <wp:posOffset>900430</wp:posOffset>
              </wp:positionH>
              <wp:positionV relativeFrom="page">
                <wp:posOffset>368630</wp:posOffset>
              </wp:positionV>
              <wp:extent cx="6300000" cy="45719"/>
              <wp:effectExtent l="0" t="0" r="24765" b="0"/>
              <wp:wrapNone/>
              <wp:docPr id="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000" cy="45719"/>
                      </a:xfrm>
                      <a:custGeom>
                        <a:avLst/>
                        <a:gdLst/>
                        <a:ahLst/>
                        <a:cxnLst/>
                        <a:rect l="l" t="t" r="r" b="b"/>
                        <a:pathLst>
                          <a:path w="6516370">
                            <a:moveTo>
                              <a:pt x="0" y="0"/>
                            </a:moveTo>
                            <a:lnTo>
                              <a:pt x="6516001" y="0"/>
                            </a:lnTo>
                          </a:path>
                        </a:pathLst>
                      </a:custGeom>
                      <a:ln w="1264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E5506" id="Graphic 23" o:spid="_x0000_s1026" style="position:absolute;margin-left:70.9pt;margin-top:29.05pt;width:496.05pt;height:3.6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51637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4VCKgIAAIIEAAAOAAAAZHJzL2Uyb0RvYy54bWysVMFu2zAMvQ/YPwi6L7aTNm2NOMXQoMWA&#10;oivQDDsrshwbk0WNUmL370fJdpp2t2E+CJRIkY/vUV7d9q1mR4WuAVPwbJZypoyEsjH7gv/Y3n+5&#10;5sx5YUqhwaiCvyrHb9efP606m6s51KBLhYySGJd3tuC19zZPEidr1Qo3A6sMOSvAVnja4j4pUXSU&#10;vdXJPE2XSQdYWgSpnKPTzeDk65i/qpT036vKKc90wQmbjyvGdRfWZL0S+R6FrRs5whD/gKIVjaGi&#10;p1Qb4QU7YPNXqraRCA4qP5PQJlBVjVSxB+omSz9081ILq2IvRI6zJ5rc/0srn47PyJqy4AvOjGhJ&#10;ooeRjfkisNNZl1PQi33G0J+zjyB/OXIk7zxh48aYvsI2xFJ3rI9Uv56oVr1nkg6XizR8nEnyXVxe&#10;ZTehWCLy6bI8OP+gICYSx0fnB6XKyRL1ZMneTCaS3kFpHZX2nJHSyBkpvRuUtsKHewFdMFlHSC6z&#10;5eIqjeq1cFRbiF7/ATpBe/Nqcx4VMqRpxtnUJsUOEWSEMrGxU2k6PG9Om4Aimy8vbiIGB7op7xut&#10;I924391pZEcR5negbODpXZhF5zfC1UNcdI10ajMqNYgTZNpB+UqadyRzwd3vg0DFmf5maKrCC5kM&#10;nIzdZKDXdxDfUWSIam77nwItC+UL7knbJ5hmVuSTaoGEU2y4aeDrwUPVBEnjFA2Ixg0NeuRrfJTh&#10;JZ3vY9Tbr2P9BwAA//8DAFBLAwQUAAYACAAAACEAJdfpX98AAAAKAQAADwAAAGRycy9kb3ducmV2&#10;LnhtbEyPzU7DMBCE70i8g7VI3KiThkQlxKlQy4/gBC3c3XhJLOJ1FG/bwNPjnuA4mtHMN9Vycr04&#10;4BisJwXpLAGB1HhjqVXwvn24WoAIrMno3hMq+MYAy/r8rNKl8Ud6w8OGWxFLKJRaQcc8lFKGpkOn&#10;w8wPSNH79KPTHOXYSjPqYyx3vZwnSSGdthQXOj3gqsPma7N3CuxLMm9D8cr3/uPZPm7z9dPPaq3U&#10;5cV0dwuCceK/MJzwIzrUkWnn92SC6KO+TiM6K8gXKYhTIM2yGxA7BUWegawr+f9C/QsAAP//AwBQ&#10;SwECLQAUAAYACAAAACEAtoM4kv4AAADhAQAAEwAAAAAAAAAAAAAAAAAAAAAAW0NvbnRlbnRfVHlw&#10;ZXNdLnhtbFBLAQItABQABgAIAAAAIQA4/SH/1gAAAJQBAAALAAAAAAAAAAAAAAAAAC8BAABfcmVs&#10;cy8ucmVsc1BLAQItABQABgAIAAAAIQADX4VCKgIAAIIEAAAOAAAAAAAAAAAAAAAAAC4CAABkcnMv&#10;ZTJvRG9jLnhtbFBLAQItABQABgAIAAAAIQAl1+lf3wAAAAoBAAAPAAAAAAAAAAAAAAAAAIQEAABk&#10;cnMvZG93bnJldi54bWxQSwUGAAAAAAQABADzAAAAkAUAAAAA&#10;" path="m,l6516001,e" filled="f" strokeweight=".35136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DB86F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E828C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086FF9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AEDA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208BD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AD894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2E6A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C4828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33C31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D460B74"/>
    <w:lvl w:ilvl="0">
      <w:numFmt w:val="bullet"/>
      <w:pStyle w:val="a"/>
      <w:lvlText w:val="—"/>
      <w:lvlJc w:val="left"/>
      <w:pPr>
        <w:ind w:left="1069" w:hanging="360"/>
      </w:pPr>
      <w:rPr>
        <w:rFonts w:ascii="Arial Narrow" w:eastAsia="Arial Narrow" w:hAnsi="Arial Narrow" w:cs="Arial Narrow" w:hint="default"/>
        <w:b w:val="0"/>
        <w:bCs w:val="0"/>
        <w:i w:val="0"/>
        <w:iCs w:val="0"/>
        <w:spacing w:val="0"/>
        <w:w w:val="99"/>
        <w:sz w:val="24"/>
        <w:szCs w:val="24"/>
        <w:lang w:val="ru-RU" w:eastAsia="en-US" w:bidi="ar-SA"/>
      </w:rPr>
    </w:lvl>
  </w:abstractNum>
  <w:abstractNum w:abstractNumId="10" w15:restartNumberingAfterBreak="0">
    <w:nsid w:val="00B0212E"/>
    <w:multiLevelType w:val="multilevel"/>
    <w:tmpl w:val="3D5EA806"/>
    <w:lvl w:ilvl="0">
      <w:start w:val="1"/>
      <w:numFmt w:val="decimal"/>
      <w:pStyle w:val="1"/>
      <w:lvlText w:val="%1"/>
      <w:lvlJc w:val="left"/>
      <w:pPr>
        <w:tabs>
          <w:tab w:val="num" w:pos="1276"/>
        </w:tabs>
        <w:ind w:left="0" w:firstLine="709"/>
      </w:pPr>
      <w:rPr>
        <w:rFonts w:ascii="Arial Narrow" w:hAnsi="Arial Narrow" w:hint="default"/>
        <w:caps w:val="0"/>
        <w:strike w:val="0"/>
        <w:dstrike w:val="0"/>
        <w:vanish w:val="0"/>
        <w:sz w:val="28"/>
        <w:vertAlign w:val="baseline"/>
      </w:rPr>
    </w:lvl>
    <w:lvl w:ilvl="1">
      <w:start w:val="1"/>
      <w:numFmt w:val="decimal"/>
      <w:pStyle w:val="2"/>
      <w:lvlText w:val="%1.%2"/>
      <w:lvlJc w:val="left"/>
      <w:pPr>
        <w:tabs>
          <w:tab w:val="num" w:pos="709"/>
        </w:tabs>
        <w:ind w:left="0" w:firstLine="709"/>
      </w:pPr>
      <w:rPr>
        <w:rFonts w:hint="default"/>
      </w:rPr>
    </w:lvl>
    <w:lvl w:ilvl="2">
      <w:start w:val="1"/>
      <w:numFmt w:val="decimal"/>
      <w:lvlRestart w:val="1"/>
      <w:pStyle w:val="a0"/>
      <w:suff w:val="space"/>
      <w:lvlText w:val="Рисунок %1.%3 -"/>
      <w:lvlJc w:val="left"/>
      <w:pPr>
        <w:ind w:left="0" w:firstLine="0"/>
      </w:pPr>
      <w:rPr>
        <w:rFonts w:hint="default"/>
        <w:spacing w:val="26"/>
      </w:rPr>
    </w:lvl>
    <w:lvl w:ilvl="3">
      <w:start w:val="1"/>
      <w:numFmt w:val="decimal"/>
      <w:lvlRestart w:val="1"/>
      <w:pStyle w:val="a1"/>
      <w:suff w:val="space"/>
      <w:lvlText w:val="Таблица %1.%4 -"/>
      <w:lvlJc w:val="left"/>
      <w:pPr>
        <w:ind w:left="0" w:firstLine="0"/>
      </w:pPr>
      <w:rPr>
        <w:rFonts w:hint="default"/>
        <w:spacing w:val="26"/>
      </w:rPr>
    </w:lvl>
    <w:lvl w:ilvl="4">
      <w:start w:val="1"/>
      <w:numFmt w:val="decimal"/>
      <w:lvlRestart w:val="2"/>
      <w:pStyle w:val="3"/>
      <w:lvlText w:val="%1.%2.%5"/>
      <w:lvlJc w:val="left"/>
      <w:pPr>
        <w:tabs>
          <w:tab w:val="num" w:pos="709"/>
        </w:tabs>
        <w:ind w:left="0" w:firstLine="0"/>
      </w:pPr>
      <w:rPr>
        <w:rFonts w:hint="default"/>
      </w:rPr>
    </w:lvl>
    <w:lvl w:ilvl="5">
      <w:start w:val="1"/>
      <w:numFmt w:val="lowerRoman"/>
      <w:lvlText w:val="(%6)"/>
      <w:lvlJc w:val="left"/>
      <w:pPr>
        <w:ind w:left="2160" w:hanging="360"/>
      </w:pPr>
      <w:rPr>
        <w:rFonts w:hint="default"/>
      </w:rPr>
    </w:lvl>
    <w:lvl w:ilvl="6">
      <w:start w:val="1"/>
      <w:numFmt w:val="decimal"/>
      <w:lvlRestart w:val="1"/>
      <w:pStyle w:val="a2"/>
      <w:suff w:val="nothing"/>
      <w:lvlText w:val="(%1.%7)"/>
      <w:lvlJc w:val="left"/>
      <w:pPr>
        <w:ind w:left="0" w:firstLine="28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C997BB2"/>
    <w:multiLevelType w:val="multilevel"/>
    <w:tmpl w:val="3B3E4DD2"/>
    <w:lvl w:ilvl="0">
      <w:start w:val="1"/>
      <w:numFmt w:val="decimal"/>
      <w:lvlText w:val="%1"/>
      <w:lvlJc w:val="left"/>
      <w:pPr>
        <w:tabs>
          <w:tab w:val="num" w:pos="1276"/>
        </w:tabs>
        <w:ind w:left="0" w:firstLine="709"/>
      </w:pPr>
      <w:rPr>
        <w:rFonts w:ascii="Arial Narrow" w:hAnsi="Arial Narrow" w:hint="default"/>
        <w:caps w:val="0"/>
        <w:strike w:val="0"/>
        <w:dstrike w:val="0"/>
        <w:vanish w:val="0"/>
        <w:sz w:val="28"/>
        <w:vertAlign w:val="baseline"/>
      </w:rPr>
    </w:lvl>
    <w:lvl w:ilvl="1">
      <w:start w:val="1"/>
      <w:numFmt w:val="decimal"/>
      <w:pStyle w:val="a3"/>
      <w:lvlText w:val="%2."/>
      <w:lvlJc w:val="left"/>
      <w:pPr>
        <w:ind w:left="0" w:firstLine="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suff w:val="nothing"/>
      <w:lvlText w:val="(%1.%7)"/>
      <w:lvlJc w:val="left"/>
      <w:pPr>
        <w:ind w:left="0" w:firstLine="284"/>
      </w:pPr>
      <w:rPr>
        <w:rFonts w:hint="default"/>
      </w:rPr>
    </w:lvl>
    <w:lvl w:ilvl="7">
      <w:start w:val="1"/>
      <w:numFmt w:val="lowerLetter"/>
      <w:lvlText w:val="%8."/>
      <w:lvlJc w:val="left"/>
      <w:pPr>
        <w:ind w:left="2880" w:hanging="360"/>
      </w:pPr>
      <w:rPr>
        <w:rFonts w:hint="default"/>
      </w:rPr>
    </w:lvl>
    <w:lvl w:ilvl="8">
      <w:start w:val="1"/>
      <w:numFmt w:val="decimal"/>
      <w:lvlText w:val="%9."/>
      <w:lvlJc w:val="left"/>
      <w:pPr>
        <w:ind w:left="0" w:firstLine="0"/>
      </w:pPr>
      <w:rPr>
        <w:rFonts w:ascii="Arial Narrow" w:hAnsi="Arial Narrow" w:hint="default"/>
        <w:b w:val="0"/>
        <w:i w:val="0"/>
        <w:caps w:val="0"/>
        <w:strike w:val="0"/>
        <w:dstrike w:val="0"/>
        <w:vanish w:val="0"/>
        <w:sz w:val="24"/>
        <w:vertAlign w:val="baseline"/>
      </w:rPr>
    </w:lvl>
  </w:abstractNum>
  <w:abstractNum w:abstractNumId="12" w15:restartNumberingAfterBreak="0">
    <w:nsid w:val="0D2869CB"/>
    <w:multiLevelType w:val="multilevel"/>
    <w:tmpl w:val="ED8EF528"/>
    <w:lvl w:ilvl="0">
      <w:start w:val="1"/>
      <w:numFmt w:val="decimal"/>
      <w:lvlText w:val="%1"/>
      <w:lvlJc w:val="left"/>
      <w:pPr>
        <w:tabs>
          <w:tab w:val="num" w:pos="1276"/>
        </w:tabs>
        <w:ind w:left="0" w:firstLine="709"/>
      </w:pPr>
      <w:rPr>
        <w:rFonts w:ascii="Arial Narrow" w:hAnsi="Arial Narrow" w:hint="default"/>
        <w:caps w:val="0"/>
        <w:strike w:val="0"/>
        <w:dstrike w:val="0"/>
        <w:vanish w:val="0"/>
        <w:sz w:val="28"/>
        <w:vertAlign w:val="baseline"/>
      </w:rPr>
    </w:lvl>
    <w:lvl w:ilvl="1">
      <w:start w:val="1"/>
      <w:numFmt w:val="decimal"/>
      <w:lvlRestart w:val="0"/>
      <w:lvlText w:val="%1.%2"/>
      <w:lvlJc w:val="left"/>
      <w:pPr>
        <w:ind w:left="0" w:firstLine="709"/>
      </w:pPr>
      <w:rPr>
        <w:rFonts w:hint="default"/>
      </w:rPr>
    </w:lvl>
    <w:lvl w:ilvl="2">
      <w:start w:val="1"/>
      <w:numFmt w:val="decimal"/>
      <w:lvlRestart w:val="0"/>
      <w:suff w:val="space"/>
      <w:lvlText w:val="Рисунок %1.%3 -"/>
      <w:lvlJc w:val="left"/>
      <w:pPr>
        <w:ind w:left="0" w:firstLine="0"/>
      </w:pPr>
      <w:rPr>
        <w:rFonts w:hint="default"/>
      </w:rPr>
    </w:lvl>
    <w:lvl w:ilvl="3">
      <w:start w:val="1"/>
      <w:numFmt w:val="none"/>
      <w:lvlRestart w:val="0"/>
      <w:suff w:val="space"/>
      <w:lvlText w:val=""/>
      <w:lvlJc w:val="left"/>
      <w:pPr>
        <w:ind w:left="0" w:firstLine="0"/>
      </w:pPr>
      <w:rPr>
        <w:rFonts w:hint="default"/>
      </w:rPr>
    </w:lvl>
    <w:lvl w:ilvl="4">
      <w:start w:val="1"/>
      <w:numFmt w:val="decimal"/>
      <w:lvlRestart w:val="0"/>
      <w:suff w:val="space"/>
      <w:lvlText w:val="Таблица %1.%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Restart w:val="0"/>
      <w:suff w:val="nothing"/>
      <w:lvlText w:val="(%1.%7)"/>
      <w:lvlJc w:val="left"/>
      <w:pPr>
        <w:ind w:left="0" w:firstLine="28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FC71D7"/>
    <w:multiLevelType w:val="multilevel"/>
    <w:tmpl w:val="59F2FB30"/>
    <w:styleLink w:val="a4"/>
    <w:lvl w:ilvl="0">
      <w:start w:val="1"/>
      <w:numFmt w:val="decimal"/>
      <w:lvlText w:val="%1"/>
      <w:lvlJc w:val="left"/>
      <w:pPr>
        <w:tabs>
          <w:tab w:val="num" w:pos="1276"/>
        </w:tabs>
        <w:ind w:left="0" w:firstLine="709"/>
      </w:pPr>
      <w:rPr>
        <w:rFonts w:ascii="Arial Narrow" w:hAnsi="Arial Narrow" w:hint="default"/>
        <w:caps w:val="0"/>
        <w:strike w:val="0"/>
        <w:dstrike w:val="0"/>
        <w:vanish w:val="0"/>
        <w:sz w:val="28"/>
        <w:vertAlign w:val="baseline"/>
      </w:rPr>
    </w:lvl>
    <w:lvl w:ilvl="1">
      <w:start w:val="1"/>
      <w:numFmt w:val="decimal"/>
      <w:lvlText w:val="%2."/>
      <w:lvlJc w:val="left"/>
      <w:pPr>
        <w:ind w:left="0" w:firstLine="709"/>
      </w:pPr>
      <w:rPr>
        <w:rFonts w:ascii="Arial Narrow" w:hAnsi="Arial Narrow"/>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suff w:val="nothing"/>
      <w:lvlText w:val="(%1.%7)"/>
      <w:lvlJc w:val="left"/>
      <w:pPr>
        <w:ind w:left="0" w:firstLine="284"/>
      </w:pPr>
      <w:rPr>
        <w:rFonts w:hint="default"/>
      </w:rPr>
    </w:lvl>
    <w:lvl w:ilvl="7">
      <w:start w:val="1"/>
      <w:numFmt w:val="lowerLetter"/>
      <w:lvlText w:val="%8."/>
      <w:lvlJc w:val="left"/>
      <w:pPr>
        <w:ind w:left="2880" w:hanging="360"/>
      </w:pPr>
      <w:rPr>
        <w:rFonts w:hint="default"/>
      </w:rPr>
    </w:lvl>
    <w:lvl w:ilvl="8">
      <w:start w:val="1"/>
      <w:numFmt w:val="decimal"/>
      <w:lvlText w:val="%9."/>
      <w:lvlJc w:val="left"/>
      <w:pPr>
        <w:ind w:left="0" w:firstLine="0"/>
      </w:pPr>
      <w:rPr>
        <w:rFonts w:ascii="Arial Narrow" w:hAnsi="Arial Narrow" w:hint="default"/>
        <w:b w:val="0"/>
        <w:i w:val="0"/>
        <w:caps w:val="0"/>
        <w:strike w:val="0"/>
        <w:dstrike w:val="0"/>
        <w:vanish w:val="0"/>
        <w:sz w:val="24"/>
        <w:vertAlign w:val="baseline"/>
      </w:rPr>
    </w:lvl>
  </w:abstractNum>
  <w:abstractNum w:abstractNumId="14" w15:restartNumberingAfterBreak="0">
    <w:nsid w:val="1B6E0CFC"/>
    <w:multiLevelType w:val="multilevel"/>
    <w:tmpl w:val="8A6273DA"/>
    <w:styleLink w:val="a5"/>
    <w:lvl w:ilvl="0">
      <w:start w:val="1"/>
      <w:numFmt w:val="decimal"/>
      <w:lvlText w:val="%1."/>
      <w:lvlJc w:val="left"/>
      <w:pPr>
        <w:tabs>
          <w:tab w:val="num" w:pos="851"/>
        </w:tabs>
        <w:ind w:left="0" w:firstLine="567"/>
      </w:pPr>
      <w:rPr>
        <w:rFonts w:hint="default"/>
      </w:rPr>
    </w:lvl>
    <w:lvl w:ilvl="1">
      <w:start w:val="1"/>
      <w:numFmt w:val="decimal"/>
      <w:suff w:val="space"/>
      <w:lvlText w:val="%1.%2."/>
      <w:lvlJc w:val="left"/>
      <w:pPr>
        <w:ind w:left="284" w:firstLine="567"/>
      </w:pPr>
      <w:rPr>
        <w:rFonts w:hint="default"/>
      </w:rPr>
    </w:lvl>
    <w:lvl w:ilvl="2">
      <w:start w:val="1"/>
      <w:numFmt w:val="decimal"/>
      <w:suff w:val="space"/>
      <w:lvlText w:val="%1.%2.%3."/>
      <w:lvlJc w:val="left"/>
      <w:pPr>
        <w:ind w:left="568" w:firstLine="567"/>
      </w:pPr>
      <w:rPr>
        <w:rFonts w:hint="default"/>
      </w:rPr>
    </w:lvl>
    <w:lvl w:ilvl="3">
      <w:start w:val="1"/>
      <w:numFmt w:val="decimal"/>
      <w:suff w:val="space"/>
      <w:lvlText w:val="%1.%2.%3.%4."/>
      <w:lvlJc w:val="left"/>
      <w:pPr>
        <w:ind w:left="852" w:firstLine="567"/>
      </w:pPr>
      <w:rPr>
        <w:rFonts w:hint="default"/>
      </w:rPr>
    </w:lvl>
    <w:lvl w:ilvl="4">
      <w:start w:val="1"/>
      <w:numFmt w:val="decimal"/>
      <w:suff w:val="space"/>
      <w:lvlText w:val="%1.%2.%3.%4.%5."/>
      <w:lvlJc w:val="left"/>
      <w:pPr>
        <w:ind w:left="1136" w:firstLine="567"/>
      </w:pPr>
      <w:rPr>
        <w:rFonts w:hint="default"/>
      </w:rPr>
    </w:lvl>
    <w:lvl w:ilvl="5">
      <w:start w:val="1"/>
      <w:numFmt w:val="decimal"/>
      <w:suff w:val="space"/>
      <w:lvlText w:val="%1.%2.%3.%4.%5.%6."/>
      <w:lvlJc w:val="left"/>
      <w:pPr>
        <w:ind w:left="1420" w:firstLine="567"/>
      </w:pPr>
      <w:rPr>
        <w:rFonts w:hint="default"/>
      </w:rPr>
    </w:lvl>
    <w:lvl w:ilvl="6">
      <w:start w:val="1"/>
      <w:numFmt w:val="decimal"/>
      <w:suff w:val="space"/>
      <w:lvlText w:val="%1.%2.%3.%4.%5.%6.%7."/>
      <w:lvlJc w:val="left"/>
      <w:pPr>
        <w:ind w:left="1704" w:firstLine="567"/>
      </w:pPr>
      <w:rPr>
        <w:rFonts w:hint="default"/>
      </w:rPr>
    </w:lvl>
    <w:lvl w:ilvl="7">
      <w:start w:val="1"/>
      <w:numFmt w:val="decimal"/>
      <w:suff w:val="space"/>
      <w:lvlText w:val="%1.%2.%3.%4.%5.%6.%7.%8."/>
      <w:lvlJc w:val="left"/>
      <w:pPr>
        <w:ind w:left="1988" w:firstLine="567"/>
      </w:pPr>
      <w:rPr>
        <w:rFonts w:hint="default"/>
      </w:rPr>
    </w:lvl>
    <w:lvl w:ilvl="8">
      <w:start w:val="1"/>
      <w:numFmt w:val="decimal"/>
      <w:suff w:val="space"/>
      <w:lvlText w:val="%1.%2.%3.%4.%5.%6.%7.%8.%9."/>
      <w:lvlJc w:val="left"/>
      <w:pPr>
        <w:ind w:left="2272" w:firstLine="567"/>
      </w:pPr>
      <w:rPr>
        <w:rFonts w:hint="default"/>
      </w:rPr>
    </w:lvl>
  </w:abstractNum>
  <w:abstractNum w:abstractNumId="15" w15:restartNumberingAfterBreak="0">
    <w:nsid w:val="1D0049F8"/>
    <w:multiLevelType w:val="multilevel"/>
    <w:tmpl w:val="0419001D"/>
    <w:numStyleLink w:val="a6"/>
  </w:abstractNum>
  <w:abstractNum w:abstractNumId="16" w15:restartNumberingAfterBreak="0">
    <w:nsid w:val="1D2412C6"/>
    <w:multiLevelType w:val="multilevel"/>
    <w:tmpl w:val="0419001D"/>
    <w:numStyleLink w:val="a6"/>
  </w:abstractNum>
  <w:abstractNum w:abstractNumId="17" w15:restartNumberingAfterBreak="0">
    <w:nsid w:val="34281AD4"/>
    <w:multiLevelType w:val="multilevel"/>
    <w:tmpl w:val="B75A86F4"/>
    <w:lvl w:ilvl="0">
      <w:start w:val="1"/>
      <w:numFmt w:val="bullet"/>
      <w:lvlText w:val=""/>
      <w:lvlJc w:val="left"/>
      <w:pPr>
        <w:ind w:left="2135" w:hanging="360"/>
      </w:pPr>
      <w:rPr>
        <w:rFonts w:ascii="Symbol" w:hAnsi="Symbol"/>
        <w:sz w:val="24"/>
      </w:rPr>
    </w:lvl>
    <w:lvl w:ilvl="1">
      <w:start w:val="1"/>
      <w:numFmt w:val="bullet"/>
      <w:lvlText w:val="o"/>
      <w:lvlJc w:val="left"/>
      <w:pPr>
        <w:ind w:left="2855" w:hanging="360"/>
      </w:pPr>
      <w:rPr>
        <w:rFonts w:ascii="Courier New" w:hAnsi="Courier New" w:cs="Courier New" w:hint="default"/>
      </w:rPr>
    </w:lvl>
    <w:lvl w:ilvl="2">
      <w:start w:val="1"/>
      <w:numFmt w:val="bullet"/>
      <w:lvlText w:val=""/>
      <w:lvlJc w:val="left"/>
      <w:pPr>
        <w:ind w:left="3575" w:hanging="360"/>
      </w:pPr>
      <w:rPr>
        <w:rFonts w:ascii="Wingdings" w:hAnsi="Wingdings" w:hint="default"/>
      </w:rPr>
    </w:lvl>
    <w:lvl w:ilvl="3">
      <w:start w:val="1"/>
      <w:numFmt w:val="bullet"/>
      <w:lvlText w:val=""/>
      <w:lvlJc w:val="left"/>
      <w:pPr>
        <w:ind w:left="4295" w:hanging="360"/>
      </w:pPr>
      <w:rPr>
        <w:rFonts w:ascii="Symbol" w:hAnsi="Symbol" w:hint="default"/>
      </w:rPr>
    </w:lvl>
    <w:lvl w:ilvl="4">
      <w:start w:val="1"/>
      <w:numFmt w:val="bullet"/>
      <w:lvlText w:val="o"/>
      <w:lvlJc w:val="left"/>
      <w:pPr>
        <w:ind w:left="5015" w:hanging="360"/>
      </w:pPr>
      <w:rPr>
        <w:rFonts w:ascii="Courier New" w:hAnsi="Courier New" w:cs="Courier New" w:hint="default"/>
      </w:rPr>
    </w:lvl>
    <w:lvl w:ilvl="5">
      <w:start w:val="1"/>
      <w:numFmt w:val="bullet"/>
      <w:lvlText w:val=""/>
      <w:lvlJc w:val="left"/>
      <w:pPr>
        <w:ind w:left="5735" w:hanging="360"/>
      </w:pPr>
      <w:rPr>
        <w:rFonts w:ascii="Wingdings" w:hAnsi="Wingdings" w:hint="default"/>
      </w:rPr>
    </w:lvl>
    <w:lvl w:ilvl="6">
      <w:start w:val="1"/>
      <w:numFmt w:val="bullet"/>
      <w:lvlText w:val=""/>
      <w:lvlJc w:val="left"/>
      <w:pPr>
        <w:ind w:left="6455" w:hanging="360"/>
      </w:pPr>
      <w:rPr>
        <w:rFonts w:ascii="Symbol" w:hAnsi="Symbol" w:hint="default"/>
      </w:rPr>
    </w:lvl>
    <w:lvl w:ilvl="7">
      <w:start w:val="1"/>
      <w:numFmt w:val="bullet"/>
      <w:lvlText w:val="o"/>
      <w:lvlJc w:val="left"/>
      <w:pPr>
        <w:ind w:left="7175" w:hanging="360"/>
      </w:pPr>
      <w:rPr>
        <w:rFonts w:ascii="Courier New" w:hAnsi="Courier New" w:cs="Courier New" w:hint="default"/>
      </w:rPr>
    </w:lvl>
    <w:lvl w:ilvl="8">
      <w:start w:val="1"/>
      <w:numFmt w:val="bullet"/>
      <w:lvlText w:val=""/>
      <w:lvlJc w:val="left"/>
      <w:pPr>
        <w:ind w:left="7895" w:hanging="360"/>
      </w:pPr>
      <w:rPr>
        <w:rFonts w:ascii="Wingdings" w:hAnsi="Wingdings" w:hint="default"/>
      </w:rPr>
    </w:lvl>
  </w:abstractNum>
  <w:abstractNum w:abstractNumId="18" w15:restartNumberingAfterBreak="0">
    <w:nsid w:val="3BA14401"/>
    <w:multiLevelType w:val="multilevel"/>
    <w:tmpl w:val="71BC9694"/>
    <w:lvl w:ilvl="0">
      <w:start w:val="1"/>
      <w:numFmt w:val="decimal"/>
      <w:lvlText w:val="%1"/>
      <w:lvlJc w:val="left"/>
      <w:pPr>
        <w:tabs>
          <w:tab w:val="num" w:pos="1276"/>
        </w:tabs>
        <w:ind w:left="0" w:firstLine="709"/>
      </w:pPr>
      <w:rPr>
        <w:rFonts w:ascii="Arial Narrow" w:hAnsi="Arial Narrow" w:hint="default"/>
        <w:caps w:val="0"/>
        <w:strike w:val="0"/>
        <w:dstrike w:val="0"/>
        <w:vanish w:val="0"/>
        <w:sz w:val="28"/>
        <w:vertAlign w:val="baseline"/>
      </w:rPr>
    </w:lvl>
    <w:lvl w:ilvl="1">
      <w:start w:val="1"/>
      <w:numFmt w:val="decimal"/>
      <w:lvlRestart w:val="0"/>
      <w:lvlText w:val="%1.%2"/>
      <w:lvlJc w:val="left"/>
      <w:pPr>
        <w:tabs>
          <w:tab w:val="num" w:pos="709"/>
        </w:tabs>
        <w:ind w:left="0" w:firstLine="709"/>
      </w:pPr>
      <w:rPr>
        <w:rFonts w:hint="default"/>
      </w:rPr>
    </w:lvl>
    <w:lvl w:ilvl="2">
      <w:start w:val="1"/>
      <w:numFmt w:val="decimal"/>
      <w:lvlRestart w:val="0"/>
      <w:suff w:val="space"/>
      <w:lvlText w:val="Рисунок %1.%3 -"/>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Restart w:val="0"/>
      <w:suff w:val="nothing"/>
      <w:lvlText w:val="(%1.%7)"/>
      <w:lvlJc w:val="left"/>
      <w:pPr>
        <w:ind w:left="0" w:firstLine="28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CBC4339"/>
    <w:multiLevelType w:val="multilevel"/>
    <w:tmpl w:val="0419001D"/>
    <w:numStyleLink w:val="a6"/>
  </w:abstractNum>
  <w:abstractNum w:abstractNumId="20" w15:restartNumberingAfterBreak="0">
    <w:nsid w:val="4AC36BC5"/>
    <w:multiLevelType w:val="multilevel"/>
    <w:tmpl w:val="59F2FB30"/>
    <w:numStyleLink w:val="a4"/>
  </w:abstractNum>
  <w:abstractNum w:abstractNumId="21" w15:restartNumberingAfterBreak="0">
    <w:nsid w:val="58726722"/>
    <w:multiLevelType w:val="multilevel"/>
    <w:tmpl w:val="0419001D"/>
    <w:styleLink w:val="a6"/>
    <w:lvl w:ilvl="0">
      <w:start w:val="1"/>
      <w:numFmt w:val="bullet"/>
      <w:lvlText w:val=""/>
      <w:lvlJc w:val="left"/>
      <w:pPr>
        <w:ind w:left="360" w:hanging="360"/>
      </w:pPr>
      <w:rPr>
        <w:rFonts w:ascii="Symbol" w:hAnsi="Symbol" w:hint="default"/>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E647A68"/>
    <w:multiLevelType w:val="multilevel"/>
    <w:tmpl w:val="0419001D"/>
    <w:numStyleLink w:val="a6"/>
  </w:abstractNum>
  <w:abstractNum w:abstractNumId="23" w15:restartNumberingAfterBreak="0">
    <w:nsid w:val="67B56200"/>
    <w:multiLevelType w:val="hybridMultilevel"/>
    <w:tmpl w:val="B75A86F4"/>
    <w:lvl w:ilvl="0" w:tplc="04190001">
      <w:start w:val="1"/>
      <w:numFmt w:val="bullet"/>
      <w:lvlText w:val=""/>
      <w:lvlJc w:val="left"/>
      <w:pPr>
        <w:ind w:left="2135" w:hanging="360"/>
      </w:pPr>
      <w:rPr>
        <w:rFonts w:ascii="Symbol" w:hAnsi="Symbol" w:hint="default"/>
      </w:rPr>
    </w:lvl>
    <w:lvl w:ilvl="1" w:tplc="04190003" w:tentative="1">
      <w:start w:val="1"/>
      <w:numFmt w:val="bullet"/>
      <w:lvlText w:val="o"/>
      <w:lvlJc w:val="left"/>
      <w:pPr>
        <w:ind w:left="2855" w:hanging="360"/>
      </w:pPr>
      <w:rPr>
        <w:rFonts w:ascii="Courier New" w:hAnsi="Courier New" w:cs="Courier New" w:hint="default"/>
      </w:rPr>
    </w:lvl>
    <w:lvl w:ilvl="2" w:tplc="04190005" w:tentative="1">
      <w:start w:val="1"/>
      <w:numFmt w:val="bullet"/>
      <w:lvlText w:val=""/>
      <w:lvlJc w:val="left"/>
      <w:pPr>
        <w:ind w:left="3575" w:hanging="360"/>
      </w:pPr>
      <w:rPr>
        <w:rFonts w:ascii="Wingdings" w:hAnsi="Wingdings" w:hint="default"/>
      </w:rPr>
    </w:lvl>
    <w:lvl w:ilvl="3" w:tplc="04190001" w:tentative="1">
      <w:start w:val="1"/>
      <w:numFmt w:val="bullet"/>
      <w:lvlText w:val=""/>
      <w:lvlJc w:val="left"/>
      <w:pPr>
        <w:ind w:left="4295" w:hanging="360"/>
      </w:pPr>
      <w:rPr>
        <w:rFonts w:ascii="Symbol" w:hAnsi="Symbol" w:hint="default"/>
      </w:rPr>
    </w:lvl>
    <w:lvl w:ilvl="4" w:tplc="04190003" w:tentative="1">
      <w:start w:val="1"/>
      <w:numFmt w:val="bullet"/>
      <w:lvlText w:val="o"/>
      <w:lvlJc w:val="left"/>
      <w:pPr>
        <w:ind w:left="5015" w:hanging="360"/>
      </w:pPr>
      <w:rPr>
        <w:rFonts w:ascii="Courier New" w:hAnsi="Courier New" w:cs="Courier New" w:hint="default"/>
      </w:rPr>
    </w:lvl>
    <w:lvl w:ilvl="5" w:tplc="04190005" w:tentative="1">
      <w:start w:val="1"/>
      <w:numFmt w:val="bullet"/>
      <w:lvlText w:val=""/>
      <w:lvlJc w:val="left"/>
      <w:pPr>
        <w:ind w:left="5735" w:hanging="360"/>
      </w:pPr>
      <w:rPr>
        <w:rFonts w:ascii="Wingdings" w:hAnsi="Wingdings" w:hint="default"/>
      </w:rPr>
    </w:lvl>
    <w:lvl w:ilvl="6" w:tplc="04190001" w:tentative="1">
      <w:start w:val="1"/>
      <w:numFmt w:val="bullet"/>
      <w:lvlText w:val=""/>
      <w:lvlJc w:val="left"/>
      <w:pPr>
        <w:ind w:left="6455" w:hanging="360"/>
      </w:pPr>
      <w:rPr>
        <w:rFonts w:ascii="Symbol" w:hAnsi="Symbol" w:hint="default"/>
      </w:rPr>
    </w:lvl>
    <w:lvl w:ilvl="7" w:tplc="04190003" w:tentative="1">
      <w:start w:val="1"/>
      <w:numFmt w:val="bullet"/>
      <w:lvlText w:val="o"/>
      <w:lvlJc w:val="left"/>
      <w:pPr>
        <w:ind w:left="7175" w:hanging="360"/>
      </w:pPr>
      <w:rPr>
        <w:rFonts w:ascii="Courier New" w:hAnsi="Courier New" w:cs="Courier New" w:hint="default"/>
      </w:rPr>
    </w:lvl>
    <w:lvl w:ilvl="8" w:tplc="04190005" w:tentative="1">
      <w:start w:val="1"/>
      <w:numFmt w:val="bullet"/>
      <w:lvlText w:val=""/>
      <w:lvlJc w:val="left"/>
      <w:pPr>
        <w:ind w:left="7895" w:hanging="360"/>
      </w:pPr>
      <w:rPr>
        <w:rFonts w:ascii="Wingdings" w:hAnsi="Wingdings" w:hint="default"/>
      </w:rPr>
    </w:lvl>
  </w:abstractNum>
  <w:abstractNum w:abstractNumId="24" w15:restartNumberingAfterBreak="0">
    <w:nsid w:val="6D10426A"/>
    <w:multiLevelType w:val="hybridMultilevel"/>
    <w:tmpl w:val="3872CC48"/>
    <w:lvl w:ilvl="0" w:tplc="8F9CF51E">
      <w:numFmt w:val="bullet"/>
      <w:lvlText w:val="—"/>
      <w:lvlJc w:val="left"/>
      <w:pPr>
        <w:ind w:left="574" w:hanging="276"/>
      </w:pPr>
      <w:rPr>
        <w:rFonts w:ascii="Arial Narrow" w:eastAsia="Arial Narrow" w:hAnsi="Arial Narrow" w:cs="Arial Narrow" w:hint="default"/>
        <w:b w:val="0"/>
        <w:bCs w:val="0"/>
        <w:i w:val="0"/>
        <w:iCs w:val="0"/>
        <w:spacing w:val="0"/>
        <w:w w:val="99"/>
        <w:sz w:val="24"/>
        <w:szCs w:val="24"/>
        <w:lang w:val="ru-RU" w:eastAsia="en-US" w:bidi="ar-SA"/>
      </w:rPr>
    </w:lvl>
    <w:lvl w:ilvl="1" w:tplc="32D47224">
      <w:numFmt w:val="bullet"/>
      <w:lvlText w:val="•"/>
      <w:lvlJc w:val="left"/>
      <w:pPr>
        <w:ind w:left="1576" w:hanging="276"/>
      </w:pPr>
      <w:rPr>
        <w:rFonts w:hint="default"/>
        <w:lang w:val="ru-RU" w:eastAsia="en-US" w:bidi="ar-SA"/>
      </w:rPr>
    </w:lvl>
    <w:lvl w:ilvl="2" w:tplc="72AC91B0">
      <w:numFmt w:val="bullet"/>
      <w:lvlText w:val="•"/>
      <w:lvlJc w:val="left"/>
      <w:pPr>
        <w:ind w:left="2573" w:hanging="276"/>
      </w:pPr>
      <w:rPr>
        <w:rFonts w:hint="default"/>
        <w:lang w:val="ru-RU" w:eastAsia="en-US" w:bidi="ar-SA"/>
      </w:rPr>
    </w:lvl>
    <w:lvl w:ilvl="3" w:tplc="B1CC8C82">
      <w:numFmt w:val="bullet"/>
      <w:lvlText w:val="•"/>
      <w:lvlJc w:val="left"/>
      <w:pPr>
        <w:ind w:left="3569" w:hanging="276"/>
      </w:pPr>
      <w:rPr>
        <w:rFonts w:hint="default"/>
        <w:lang w:val="ru-RU" w:eastAsia="en-US" w:bidi="ar-SA"/>
      </w:rPr>
    </w:lvl>
    <w:lvl w:ilvl="4" w:tplc="CFF47984">
      <w:numFmt w:val="bullet"/>
      <w:lvlText w:val="•"/>
      <w:lvlJc w:val="left"/>
      <w:pPr>
        <w:ind w:left="4566" w:hanging="276"/>
      </w:pPr>
      <w:rPr>
        <w:rFonts w:hint="default"/>
        <w:lang w:val="ru-RU" w:eastAsia="en-US" w:bidi="ar-SA"/>
      </w:rPr>
    </w:lvl>
    <w:lvl w:ilvl="5" w:tplc="1F345496">
      <w:numFmt w:val="bullet"/>
      <w:lvlText w:val="•"/>
      <w:lvlJc w:val="left"/>
      <w:pPr>
        <w:ind w:left="5562" w:hanging="276"/>
      </w:pPr>
      <w:rPr>
        <w:rFonts w:hint="default"/>
        <w:lang w:val="ru-RU" w:eastAsia="en-US" w:bidi="ar-SA"/>
      </w:rPr>
    </w:lvl>
    <w:lvl w:ilvl="6" w:tplc="5C1ABE02">
      <w:numFmt w:val="bullet"/>
      <w:lvlText w:val="•"/>
      <w:lvlJc w:val="left"/>
      <w:pPr>
        <w:ind w:left="6559" w:hanging="276"/>
      </w:pPr>
      <w:rPr>
        <w:rFonts w:hint="default"/>
        <w:lang w:val="ru-RU" w:eastAsia="en-US" w:bidi="ar-SA"/>
      </w:rPr>
    </w:lvl>
    <w:lvl w:ilvl="7" w:tplc="07BE67BA">
      <w:numFmt w:val="bullet"/>
      <w:lvlText w:val="•"/>
      <w:lvlJc w:val="left"/>
      <w:pPr>
        <w:ind w:left="7555" w:hanging="276"/>
      </w:pPr>
      <w:rPr>
        <w:rFonts w:hint="default"/>
        <w:lang w:val="ru-RU" w:eastAsia="en-US" w:bidi="ar-SA"/>
      </w:rPr>
    </w:lvl>
    <w:lvl w:ilvl="8" w:tplc="DA4655BA">
      <w:numFmt w:val="bullet"/>
      <w:lvlText w:val="•"/>
      <w:lvlJc w:val="left"/>
      <w:pPr>
        <w:ind w:left="8552" w:hanging="276"/>
      </w:pPr>
      <w:rPr>
        <w:rFonts w:hint="default"/>
        <w:lang w:val="ru-RU" w:eastAsia="en-US" w:bidi="ar-SA"/>
      </w:rPr>
    </w:lvl>
  </w:abstractNum>
  <w:abstractNum w:abstractNumId="25" w15:restartNumberingAfterBreak="0">
    <w:nsid w:val="798D719D"/>
    <w:multiLevelType w:val="multilevel"/>
    <w:tmpl w:val="CE6EFEB6"/>
    <w:lvl w:ilvl="0">
      <w:start w:val="1"/>
      <w:numFmt w:val="decimal"/>
      <w:suff w:val="nothing"/>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AC81EDA"/>
    <w:multiLevelType w:val="multilevel"/>
    <w:tmpl w:val="59F2FB30"/>
    <w:numStyleLink w:val="a4"/>
  </w:abstractNum>
  <w:num w:numId="1">
    <w:abstractNumId w:val="10"/>
  </w:num>
  <w:num w:numId="2">
    <w:abstractNumId w:val="23"/>
  </w:num>
  <w:num w:numId="3">
    <w:abstractNumId w:val="17"/>
  </w:num>
  <w:num w:numId="4">
    <w:abstractNumId w:val="21"/>
  </w:num>
  <w:num w:numId="5">
    <w:abstractNumId w:val="22"/>
  </w:num>
  <w:num w:numId="6">
    <w:abstractNumId w:val="19"/>
  </w:num>
  <w:num w:numId="7">
    <w:abstractNumId w:val="15"/>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1"/>
  </w:num>
  <w:num w:numId="22">
    <w:abstractNumId w:val="13"/>
  </w:num>
  <w:num w:numId="23">
    <w:abstractNumId w:val="26"/>
  </w:num>
  <w:num w:numId="24">
    <w:abstractNumId w:val="20"/>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 w:numId="28">
    <w:abstractNumId w:val="25"/>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num>
  <w:num w:numId="31">
    <w:abstractNumId w:val="12"/>
  </w:num>
  <w:num w:numId="32">
    <w:abstractNumId w:val="12"/>
  </w:num>
  <w:num w:numId="33">
    <w:abstractNumId w:val="12"/>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83C"/>
    <w:rsid w:val="00041581"/>
    <w:rsid w:val="000503DF"/>
    <w:rsid w:val="000505E6"/>
    <w:rsid w:val="000516C4"/>
    <w:rsid w:val="000533E7"/>
    <w:rsid w:val="000B1F06"/>
    <w:rsid w:val="000C5255"/>
    <w:rsid w:val="000D4FDB"/>
    <w:rsid w:val="000E4233"/>
    <w:rsid w:val="000E7D2B"/>
    <w:rsid w:val="00144D88"/>
    <w:rsid w:val="00150B76"/>
    <w:rsid w:val="00155447"/>
    <w:rsid w:val="0017767E"/>
    <w:rsid w:val="001A19B3"/>
    <w:rsid w:val="001D4E95"/>
    <w:rsid w:val="001E3DF8"/>
    <w:rsid w:val="0020416E"/>
    <w:rsid w:val="0021681E"/>
    <w:rsid w:val="003123B2"/>
    <w:rsid w:val="00336603"/>
    <w:rsid w:val="00356AE7"/>
    <w:rsid w:val="00363744"/>
    <w:rsid w:val="00391395"/>
    <w:rsid w:val="00391D3E"/>
    <w:rsid w:val="003970AF"/>
    <w:rsid w:val="0041327B"/>
    <w:rsid w:val="004311CD"/>
    <w:rsid w:val="004516E6"/>
    <w:rsid w:val="00462FE1"/>
    <w:rsid w:val="004A0AB3"/>
    <w:rsid w:val="004B7E72"/>
    <w:rsid w:val="004C0DD0"/>
    <w:rsid w:val="004E7B9F"/>
    <w:rsid w:val="00526DC8"/>
    <w:rsid w:val="00541094"/>
    <w:rsid w:val="00573F0D"/>
    <w:rsid w:val="00587F98"/>
    <w:rsid w:val="00590202"/>
    <w:rsid w:val="005C36EA"/>
    <w:rsid w:val="005D7234"/>
    <w:rsid w:val="006222E2"/>
    <w:rsid w:val="0064503A"/>
    <w:rsid w:val="006516E4"/>
    <w:rsid w:val="006542BC"/>
    <w:rsid w:val="006879D7"/>
    <w:rsid w:val="006C47C2"/>
    <w:rsid w:val="0070341E"/>
    <w:rsid w:val="00735E15"/>
    <w:rsid w:val="007632FB"/>
    <w:rsid w:val="007703F7"/>
    <w:rsid w:val="00792300"/>
    <w:rsid w:val="007A3CE8"/>
    <w:rsid w:val="007E2B29"/>
    <w:rsid w:val="00804467"/>
    <w:rsid w:val="00804956"/>
    <w:rsid w:val="00875AEB"/>
    <w:rsid w:val="00875BC9"/>
    <w:rsid w:val="0089683C"/>
    <w:rsid w:val="008E6B03"/>
    <w:rsid w:val="00900603"/>
    <w:rsid w:val="009244F0"/>
    <w:rsid w:val="009414FE"/>
    <w:rsid w:val="00962556"/>
    <w:rsid w:val="009B5A92"/>
    <w:rsid w:val="009C0DE5"/>
    <w:rsid w:val="009E37DA"/>
    <w:rsid w:val="00A1393A"/>
    <w:rsid w:val="00A6271F"/>
    <w:rsid w:val="00AB1E8F"/>
    <w:rsid w:val="00B23C54"/>
    <w:rsid w:val="00B55692"/>
    <w:rsid w:val="00BC1F82"/>
    <w:rsid w:val="00BC22D6"/>
    <w:rsid w:val="00BC242D"/>
    <w:rsid w:val="00C12B01"/>
    <w:rsid w:val="00C510F8"/>
    <w:rsid w:val="00C61030"/>
    <w:rsid w:val="00C7543D"/>
    <w:rsid w:val="00C8368C"/>
    <w:rsid w:val="00C91817"/>
    <w:rsid w:val="00D14060"/>
    <w:rsid w:val="00D4557B"/>
    <w:rsid w:val="00E043CA"/>
    <w:rsid w:val="00E65C82"/>
    <w:rsid w:val="00E71463"/>
    <w:rsid w:val="00E87510"/>
    <w:rsid w:val="00E96609"/>
    <w:rsid w:val="00EA57AB"/>
    <w:rsid w:val="00EA5995"/>
    <w:rsid w:val="00EE2637"/>
    <w:rsid w:val="00F47C2D"/>
    <w:rsid w:val="00F53EBB"/>
    <w:rsid w:val="00F809B7"/>
    <w:rsid w:val="00FA5DEF"/>
    <w:rsid w:val="00FB06B9"/>
    <w:rsid w:val="00FC3878"/>
    <w:rsid w:val="00FD2522"/>
    <w:rsid w:val="00FD27F0"/>
    <w:rsid w:val="00FE0332"/>
    <w:rsid w:val="00FE0A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E6CB82-2753-4421-9B1A-3C7A635CA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semiHidden="1" w:uiPriority="1" w:unhideWhenUsed="1"/>
    <w:lsdException w:name="Body Text" w:uiPriority="1" w:qFormat="1"/>
    <w:lsdException w:name="Subtitle" w:uiPriority="11" w:qFormat="1"/>
    <w:lsdException w:name="Strong" w:uiPriority="22" w:qFormat="1"/>
    <w:lsdException w:name="Emphasis" w:uiPriority="20"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FE0AE6"/>
    <w:pPr>
      <w:keepLines/>
      <w:spacing w:before="240" w:after="240" w:line="252" w:lineRule="auto"/>
      <w:ind w:firstLine="709"/>
      <w:contextualSpacing/>
      <w:jc w:val="both"/>
    </w:pPr>
    <w:rPr>
      <w:rFonts w:ascii="Arial" w:hAnsi="Arial"/>
      <w:sz w:val="24"/>
    </w:rPr>
  </w:style>
  <w:style w:type="paragraph" w:styleId="1">
    <w:name w:val="heading 1"/>
    <w:basedOn w:val="a7"/>
    <w:next w:val="a7"/>
    <w:link w:val="10"/>
    <w:uiPriority w:val="9"/>
    <w:qFormat/>
    <w:rsid w:val="00804956"/>
    <w:pPr>
      <w:keepNext/>
      <w:pageBreakBefore/>
      <w:numPr>
        <w:numId w:val="1"/>
      </w:numPr>
      <w:outlineLvl w:val="0"/>
    </w:pPr>
    <w:rPr>
      <w:rFonts w:eastAsiaTheme="majorEastAsia" w:cstheme="majorBidi"/>
      <w:b/>
      <w:color w:val="1E4973"/>
      <w:sz w:val="28"/>
      <w:szCs w:val="32"/>
    </w:rPr>
  </w:style>
  <w:style w:type="paragraph" w:styleId="2">
    <w:name w:val="heading 2"/>
    <w:basedOn w:val="1"/>
    <w:next w:val="a7"/>
    <w:link w:val="20"/>
    <w:uiPriority w:val="9"/>
    <w:qFormat/>
    <w:rsid w:val="00C510F8"/>
    <w:pPr>
      <w:pageBreakBefore w:val="0"/>
      <w:numPr>
        <w:ilvl w:val="1"/>
      </w:numPr>
      <w:spacing w:before="120" w:after="120"/>
      <w:outlineLvl w:val="1"/>
    </w:pPr>
    <w:rPr>
      <w:color w:val="auto"/>
      <w:sz w:val="24"/>
      <w:szCs w:val="26"/>
    </w:rPr>
  </w:style>
  <w:style w:type="paragraph" w:styleId="3">
    <w:name w:val="heading 3"/>
    <w:basedOn w:val="2"/>
    <w:next w:val="a7"/>
    <w:link w:val="30"/>
    <w:uiPriority w:val="9"/>
    <w:qFormat/>
    <w:rsid w:val="0064503A"/>
    <w:pPr>
      <w:numPr>
        <w:ilvl w:val="4"/>
      </w:numPr>
      <w:jc w:val="left"/>
      <w:outlineLvl w:val="2"/>
    </w:pPr>
    <w:rPr>
      <w:b w:val="0"/>
      <w:szCs w:val="24"/>
    </w:rPr>
  </w:style>
  <w:style w:type="paragraph" w:styleId="6">
    <w:name w:val="heading 6"/>
    <w:basedOn w:val="a7"/>
    <w:next w:val="a7"/>
    <w:link w:val="60"/>
    <w:uiPriority w:val="9"/>
    <w:qFormat/>
    <w:rsid w:val="00590202"/>
    <w:pPr>
      <w:keepNext/>
      <w:spacing w:before="40" w:after="0"/>
      <w:outlineLvl w:val="5"/>
    </w:pPr>
    <w:rPr>
      <w:rFonts w:asciiTheme="majorHAnsi" w:eastAsiaTheme="majorEastAsia" w:hAnsiTheme="majorHAnsi" w:cstheme="majorBidi"/>
    </w:rPr>
  </w:style>
  <w:style w:type="paragraph" w:styleId="7">
    <w:name w:val="heading 7"/>
    <w:basedOn w:val="a7"/>
    <w:next w:val="a7"/>
    <w:link w:val="70"/>
    <w:uiPriority w:val="9"/>
    <w:qFormat/>
    <w:rsid w:val="00804956"/>
    <w:pPr>
      <w:keepNext/>
      <w:pageBreakBefore/>
      <w:spacing w:after="480"/>
      <w:ind w:firstLine="0"/>
      <w:jc w:val="center"/>
      <w:outlineLvl w:val="6"/>
    </w:pPr>
    <w:rPr>
      <w:rFonts w:eastAsiaTheme="majorEastAsia" w:cstheme="majorBidi"/>
      <w:b/>
      <w:iCs/>
      <w:color w:val="1E4973"/>
      <w:sz w:val="28"/>
    </w:rPr>
  </w:style>
  <w:style w:type="paragraph" w:styleId="8">
    <w:name w:val="heading 8"/>
    <w:basedOn w:val="7"/>
    <w:next w:val="a7"/>
    <w:link w:val="80"/>
    <w:uiPriority w:val="9"/>
    <w:qFormat/>
    <w:rsid w:val="00804956"/>
    <w:pPr>
      <w:outlineLvl w:val="7"/>
    </w:pPr>
    <w:rPr>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0">
    <w:name w:val="Заголовок 1 Знак"/>
    <w:basedOn w:val="a8"/>
    <w:link w:val="1"/>
    <w:uiPriority w:val="9"/>
    <w:rsid w:val="00804956"/>
    <w:rPr>
      <w:rFonts w:ascii="Arial Narrow" w:eastAsiaTheme="majorEastAsia" w:hAnsi="Arial Narrow" w:cstheme="majorBidi"/>
      <w:b/>
      <w:color w:val="1E4973"/>
      <w:sz w:val="28"/>
      <w:szCs w:val="32"/>
    </w:rPr>
  </w:style>
  <w:style w:type="character" w:styleId="ab">
    <w:name w:val="Intense Emphasis"/>
    <w:basedOn w:val="a8"/>
    <w:uiPriority w:val="21"/>
    <w:qFormat/>
    <w:rsid w:val="00FE0AE6"/>
    <w:rPr>
      <w:rFonts w:ascii="Arial" w:hAnsi="Arial"/>
      <w:b/>
      <w:i w:val="0"/>
      <w:iCs/>
      <w:color w:val="auto"/>
      <w:sz w:val="24"/>
    </w:rPr>
  </w:style>
  <w:style w:type="character" w:customStyle="1" w:styleId="20">
    <w:name w:val="Заголовок 2 Знак"/>
    <w:basedOn w:val="a8"/>
    <w:link w:val="2"/>
    <w:uiPriority w:val="9"/>
    <w:rsid w:val="00C510F8"/>
    <w:rPr>
      <w:rFonts w:ascii="Arial Narrow" w:eastAsiaTheme="majorEastAsia" w:hAnsi="Arial Narrow" w:cstheme="majorBidi"/>
      <w:b/>
      <w:sz w:val="24"/>
      <w:szCs w:val="26"/>
    </w:rPr>
  </w:style>
  <w:style w:type="character" w:customStyle="1" w:styleId="30">
    <w:name w:val="Заголовок 3 Знак"/>
    <w:basedOn w:val="a8"/>
    <w:link w:val="3"/>
    <w:uiPriority w:val="9"/>
    <w:rsid w:val="0064503A"/>
    <w:rPr>
      <w:rFonts w:ascii="Arial Narrow" w:eastAsiaTheme="majorEastAsia" w:hAnsi="Arial Narrow" w:cstheme="majorBidi"/>
      <w:sz w:val="24"/>
      <w:szCs w:val="24"/>
    </w:rPr>
  </w:style>
  <w:style w:type="paragraph" w:styleId="ac">
    <w:name w:val="List Paragraph"/>
    <w:basedOn w:val="a7"/>
    <w:uiPriority w:val="34"/>
    <w:rsid w:val="0041327B"/>
    <w:pPr>
      <w:ind w:left="720"/>
    </w:pPr>
  </w:style>
  <w:style w:type="numbering" w:customStyle="1" w:styleId="a6">
    <w:name w:val="ЮИ_список"/>
    <w:basedOn w:val="aa"/>
    <w:uiPriority w:val="99"/>
    <w:rsid w:val="0041327B"/>
    <w:pPr>
      <w:numPr>
        <w:numId w:val="4"/>
      </w:numPr>
    </w:pPr>
  </w:style>
  <w:style w:type="paragraph" w:styleId="a">
    <w:name w:val="List Bullet"/>
    <w:basedOn w:val="a7"/>
    <w:uiPriority w:val="99"/>
    <w:rsid w:val="00336603"/>
    <w:pPr>
      <w:numPr>
        <w:numId w:val="8"/>
      </w:numPr>
      <w:tabs>
        <w:tab w:val="center" w:leader="dot" w:pos="0"/>
      </w:tabs>
      <w:spacing w:before="0" w:after="0"/>
      <w:ind w:left="0" w:firstLine="0"/>
    </w:pPr>
  </w:style>
  <w:style w:type="table" w:styleId="ad">
    <w:name w:val="Table Grid"/>
    <w:basedOn w:val="a9"/>
    <w:uiPriority w:val="59"/>
    <w:rsid w:val="00654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ЮИ_Формула_Номер"/>
    <w:basedOn w:val="a7"/>
    <w:next w:val="a7"/>
    <w:rsid w:val="00804956"/>
    <w:pPr>
      <w:numPr>
        <w:ilvl w:val="6"/>
        <w:numId w:val="1"/>
      </w:numPr>
      <w:spacing w:before="120" w:after="120"/>
      <w:jc w:val="center"/>
    </w:pPr>
    <w:rPr>
      <w:rFonts w:eastAsia="Times New Roman" w:cs="Times New Roman"/>
      <w:szCs w:val="20"/>
    </w:rPr>
  </w:style>
  <w:style w:type="character" w:customStyle="1" w:styleId="CambriaMath">
    <w:name w:val="Стиль (латиница) Cambria Math"/>
    <w:basedOn w:val="a8"/>
    <w:rsid w:val="00C7543D"/>
    <w:rPr>
      <w:rFonts w:ascii="Arial Narrow" w:hAnsi="Arial Narrow"/>
      <w:i/>
      <w:color w:val="auto"/>
      <w:sz w:val="24"/>
    </w:rPr>
  </w:style>
  <w:style w:type="table" w:customStyle="1" w:styleId="ae">
    <w:name w:val="Таблица_формулы"/>
    <w:basedOn w:val="a9"/>
    <w:uiPriority w:val="99"/>
    <w:rsid w:val="00735E15"/>
    <w:pPr>
      <w:spacing w:after="0" w:line="240" w:lineRule="auto"/>
      <w:jc w:val="center"/>
    </w:pPr>
    <w:rPr>
      <w:rFonts w:ascii="Arial Narrow" w:hAnsi="Arial Narrow"/>
      <w:sz w:val="24"/>
    </w:rPr>
    <w:tblPr/>
  </w:style>
  <w:style w:type="paragraph" w:customStyle="1" w:styleId="af">
    <w:name w:val="ЮИ_Формула"/>
    <w:basedOn w:val="a7"/>
    <w:next w:val="a7"/>
    <w:rsid w:val="00735E15"/>
    <w:pPr>
      <w:spacing w:before="0" w:after="0"/>
      <w:ind w:firstLine="0"/>
      <w:jc w:val="center"/>
    </w:pPr>
    <w:rPr>
      <w:rFonts w:eastAsia="Times New Roman" w:cs="Times New Roman"/>
      <w:szCs w:val="20"/>
    </w:rPr>
  </w:style>
  <w:style w:type="paragraph" w:styleId="af0">
    <w:name w:val="TOC Heading"/>
    <w:basedOn w:val="1"/>
    <w:next w:val="a7"/>
    <w:uiPriority w:val="39"/>
    <w:unhideWhenUsed/>
    <w:qFormat/>
    <w:rsid w:val="00E65C82"/>
    <w:pPr>
      <w:pageBreakBefore w:val="0"/>
      <w:numPr>
        <w:numId w:val="0"/>
      </w:numPr>
      <w:spacing w:after="0" w:line="259" w:lineRule="auto"/>
      <w:contextualSpacing w:val="0"/>
      <w:jc w:val="left"/>
      <w:outlineLvl w:val="9"/>
    </w:pPr>
    <w:rPr>
      <w:rFonts w:asciiTheme="majorHAnsi" w:hAnsiTheme="majorHAnsi"/>
      <w:b w:val="0"/>
      <w:sz w:val="32"/>
      <w:lang w:eastAsia="ru-RU"/>
    </w:rPr>
  </w:style>
  <w:style w:type="paragraph" w:styleId="31">
    <w:name w:val="toc 3"/>
    <w:basedOn w:val="11"/>
    <w:next w:val="a7"/>
    <w:autoRedefine/>
    <w:uiPriority w:val="39"/>
    <w:rsid w:val="004311CD"/>
  </w:style>
  <w:style w:type="character" w:styleId="af1">
    <w:name w:val="Subtle Emphasis"/>
    <w:basedOn w:val="a8"/>
    <w:uiPriority w:val="19"/>
    <w:qFormat/>
    <w:rsid w:val="00FE0AE6"/>
    <w:rPr>
      <w:rFonts w:ascii="Arial" w:hAnsi="Arial"/>
      <w:i/>
      <w:iCs/>
      <w:color w:val="404040" w:themeColor="text1" w:themeTint="BF"/>
      <w:sz w:val="24"/>
    </w:rPr>
  </w:style>
  <w:style w:type="paragraph" w:styleId="11">
    <w:name w:val="toc 1"/>
    <w:basedOn w:val="a7"/>
    <w:next w:val="a7"/>
    <w:autoRedefine/>
    <w:uiPriority w:val="39"/>
    <w:rsid w:val="004311CD"/>
    <w:pPr>
      <w:tabs>
        <w:tab w:val="left" w:pos="284"/>
        <w:tab w:val="right" w:leader="dot" w:pos="9921"/>
      </w:tabs>
      <w:spacing w:before="120" w:after="120"/>
      <w:ind w:firstLine="0"/>
      <w:contextualSpacing w:val="0"/>
      <w:jc w:val="left"/>
    </w:pPr>
    <w:rPr>
      <w:b/>
      <w:bCs/>
      <w:color w:val="1E4973"/>
      <w:sz w:val="26"/>
      <w:szCs w:val="20"/>
    </w:rPr>
  </w:style>
  <w:style w:type="paragraph" w:styleId="21">
    <w:name w:val="toc 2"/>
    <w:basedOn w:val="a7"/>
    <w:next w:val="a7"/>
    <w:autoRedefine/>
    <w:uiPriority w:val="39"/>
    <w:rsid w:val="004311CD"/>
    <w:pPr>
      <w:tabs>
        <w:tab w:val="left" w:pos="851"/>
        <w:tab w:val="right" w:leader="dot" w:pos="9921"/>
      </w:tabs>
      <w:spacing w:before="120" w:after="0"/>
      <w:ind w:firstLine="425"/>
      <w:jc w:val="left"/>
    </w:pPr>
    <w:rPr>
      <w:iCs/>
      <w:color w:val="1E4973"/>
      <w:szCs w:val="20"/>
    </w:rPr>
  </w:style>
  <w:style w:type="character" w:styleId="af2">
    <w:name w:val="Hyperlink"/>
    <w:basedOn w:val="a8"/>
    <w:uiPriority w:val="99"/>
    <w:unhideWhenUsed/>
    <w:rsid w:val="00E65C82"/>
    <w:rPr>
      <w:color w:val="0563C1" w:themeColor="hyperlink"/>
      <w:u w:val="single"/>
    </w:rPr>
  </w:style>
  <w:style w:type="character" w:customStyle="1" w:styleId="70">
    <w:name w:val="Заголовок 7 Знак"/>
    <w:basedOn w:val="a8"/>
    <w:link w:val="7"/>
    <w:uiPriority w:val="9"/>
    <w:rsid w:val="00804956"/>
    <w:rPr>
      <w:rFonts w:ascii="Arial Narrow" w:eastAsiaTheme="majorEastAsia" w:hAnsi="Arial Narrow" w:cstheme="majorBidi"/>
      <w:b/>
      <w:iCs/>
      <w:color w:val="1E4973"/>
      <w:sz w:val="28"/>
    </w:rPr>
  </w:style>
  <w:style w:type="paragraph" w:styleId="4">
    <w:name w:val="toc 4"/>
    <w:basedOn w:val="a7"/>
    <w:next w:val="a7"/>
    <w:autoRedefine/>
    <w:uiPriority w:val="39"/>
    <w:rsid w:val="00E65C82"/>
    <w:pPr>
      <w:spacing w:before="0" w:after="0"/>
      <w:ind w:left="720"/>
      <w:jc w:val="left"/>
    </w:pPr>
    <w:rPr>
      <w:rFonts w:asciiTheme="minorHAnsi" w:hAnsiTheme="minorHAnsi"/>
      <w:sz w:val="20"/>
      <w:szCs w:val="20"/>
    </w:rPr>
  </w:style>
  <w:style w:type="paragraph" w:styleId="5">
    <w:name w:val="toc 5"/>
    <w:basedOn w:val="a7"/>
    <w:next w:val="a7"/>
    <w:autoRedefine/>
    <w:uiPriority w:val="39"/>
    <w:rsid w:val="00E65C82"/>
    <w:pPr>
      <w:spacing w:before="0" w:after="0"/>
      <w:ind w:left="960"/>
      <w:jc w:val="left"/>
    </w:pPr>
    <w:rPr>
      <w:rFonts w:asciiTheme="minorHAnsi" w:hAnsiTheme="minorHAnsi"/>
      <w:sz w:val="20"/>
      <w:szCs w:val="20"/>
    </w:rPr>
  </w:style>
  <w:style w:type="paragraph" w:styleId="61">
    <w:name w:val="toc 6"/>
    <w:basedOn w:val="a7"/>
    <w:next w:val="a7"/>
    <w:autoRedefine/>
    <w:uiPriority w:val="39"/>
    <w:rsid w:val="00E65C82"/>
    <w:pPr>
      <w:spacing w:before="0" w:after="0"/>
      <w:ind w:left="1200"/>
      <w:jc w:val="left"/>
    </w:pPr>
    <w:rPr>
      <w:rFonts w:asciiTheme="minorHAnsi" w:hAnsiTheme="minorHAnsi"/>
      <w:sz w:val="20"/>
      <w:szCs w:val="20"/>
    </w:rPr>
  </w:style>
  <w:style w:type="paragraph" w:styleId="71">
    <w:name w:val="toc 7"/>
    <w:basedOn w:val="a7"/>
    <w:next w:val="a7"/>
    <w:autoRedefine/>
    <w:uiPriority w:val="39"/>
    <w:rsid w:val="00E65C82"/>
    <w:pPr>
      <w:spacing w:before="0" w:after="0"/>
      <w:ind w:left="1440"/>
      <w:jc w:val="left"/>
    </w:pPr>
    <w:rPr>
      <w:rFonts w:asciiTheme="minorHAnsi" w:hAnsiTheme="minorHAnsi"/>
      <w:sz w:val="20"/>
      <w:szCs w:val="20"/>
    </w:rPr>
  </w:style>
  <w:style w:type="paragraph" w:styleId="81">
    <w:name w:val="toc 8"/>
    <w:basedOn w:val="a7"/>
    <w:next w:val="a7"/>
    <w:autoRedefine/>
    <w:uiPriority w:val="39"/>
    <w:rsid w:val="00E65C82"/>
    <w:pPr>
      <w:spacing w:before="0" w:after="0"/>
      <w:ind w:left="1680"/>
      <w:jc w:val="left"/>
    </w:pPr>
    <w:rPr>
      <w:rFonts w:asciiTheme="minorHAnsi" w:hAnsiTheme="minorHAnsi"/>
      <w:sz w:val="20"/>
      <w:szCs w:val="20"/>
    </w:rPr>
  </w:style>
  <w:style w:type="paragraph" w:styleId="9">
    <w:name w:val="toc 9"/>
    <w:basedOn w:val="a7"/>
    <w:next w:val="a7"/>
    <w:autoRedefine/>
    <w:uiPriority w:val="39"/>
    <w:rsid w:val="00E65C82"/>
    <w:pPr>
      <w:spacing w:before="0" w:after="0"/>
      <w:ind w:left="1920"/>
      <w:jc w:val="left"/>
    </w:pPr>
    <w:rPr>
      <w:rFonts w:asciiTheme="minorHAnsi" w:hAnsiTheme="minorHAnsi"/>
      <w:sz w:val="20"/>
      <w:szCs w:val="20"/>
    </w:rPr>
  </w:style>
  <w:style w:type="character" w:customStyle="1" w:styleId="60">
    <w:name w:val="Заголовок 6 Знак"/>
    <w:basedOn w:val="a8"/>
    <w:link w:val="6"/>
    <w:uiPriority w:val="9"/>
    <w:rsid w:val="00590202"/>
    <w:rPr>
      <w:rFonts w:asciiTheme="majorHAnsi" w:eastAsiaTheme="majorEastAsia" w:hAnsiTheme="majorHAnsi" w:cstheme="majorBidi"/>
      <w:sz w:val="24"/>
    </w:rPr>
  </w:style>
  <w:style w:type="character" w:customStyle="1" w:styleId="80">
    <w:name w:val="Заголовок 8 Знак"/>
    <w:basedOn w:val="a8"/>
    <w:link w:val="8"/>
    <w:uiPriority w:val="9"/>
    <w:rsid w:val="00804956"/>
    <w:rPr>
      <w:rFonts w:ascii="Arial Narrow" w:eastAsiaTheme="majorEastAsia" w:hAnsi="Arial Narrow" w:cstheme="majorBidi"/>
      <w:b/>
      <w:iCs/>
      <w:color w:val="1E4973"/>
      <w:sz w:val="28"/>
      <w:szCs w:val="21"/>
    </w:rPr>
  </w:style>
  <w:style w:type="paragraph" w:customStyle="1" w:styleId="af3">
    <w:name w:val="ЮИ_Сокращение"/>
    <w:basedOn w:val="a7"/>
    <w:qFormat/>
    <w:rsid w:val="00FA5DEF"/>
    <w:pPr>
      <w:tabs>
        <w:tab w:val="left" w:pos="1701"/>
        <w:tab w:val="left" w:pos="2268"/>
      </w:tabs>
      <w:spacing w:before="120" w:after="120"/>
      <w:contextualSpacing w:val="0"/>
    </w:pPr>
  </w:style>
  <w:style w:type="paragraph" w:customStyle="1" w:styleId="CambriaMath0">
    <w:name w:val="Стиль Маркированный список + (латиница) Cambria Math"/>
    <w:basedOn w:val="a"/>
    <w:rsid w:val="0020416E"/>
    <w:rPr>
      <w:rFonts w:ascii="Cambria Math" w:hAnsi="Cambria Math"/>
    </w:rPr>
  </w:style>
  <w:style w:type="paragraph" w:customStyle="1" w:styleId="a3">
    <w:name w:val="ЮИ_Библиография"/>
    <w:basedOn w:val="a7"/>
    <w:qFormat/>
    <w:rsid w:val="00391395"/>
    <w:pPr>
      <w:numPr>
        <w:ilvl w:val="1"/>
        <w:numId w:val="21"/>
      </w:numPr>
      <w:spacing w:before="120" w:after="120"/>
      <w:contextualSpacing w:val="0"/>
    </w:pPr>
  </w:style>
  <w:style w:type="numbering" w:customStyle="1" w:styleId="a4">
    <w:name w:val="Стиль многоуровневый"/>
    <w:basedOn w:val="aa"/>
    <w:rsid w:val="00391395"/>
    <w:pPr>
      <w:numPr>
        <w:numId w:val="22"/>
      </w:numPr>
    </w:pPr>
  </w:style>
  <w:style w:type="paragraph" w:styleId="af4">
    <w:name w:val="header"/>
    <w:basedOn w:val="a7"/>
    <w:link w:val="af5"/>
    <w:uiPriority w:val="99"/>
    <w:rsid w:val="004311CD"/>
    <w:pPr>
      <w:tabs>
        <w:tab w:val="right" w:pos="9923"/>
      </w:tabs>
      <w:spacing w:before="0" w:after="0" w:line="240" w:lineRule="auto"/>
      <w:ind w:firstLine="0"/>
    </w:pPr>
  </w:style>
  <w:style w:type="character" w:customStyle="1" w:styleId="af5">
    <w:name w:val="Верхний колонтитул Знак"/>
    <w:basedOn w:val="a8"/>
    <w:link w:val="af4"/>
    <w:uiPriority w:val="99"/>
    <w:rsid w:val="004311CD"/>
    <w:rPr>
      <w:rFonts w:ascii="Arial Narrow" w:hAnsi="Arial Narrow"/>
      <w:sz w:val="24"/>
    </w:rPr>
  </w:style>
  <w:style w:type="paragraph" w:styleId="af6">
    <w:name w:val="footer"/>
    <w:basedOn w:val="a7"/>
    <w:link w:val="af7"/>
    <w:uiPriority w:val="99"/>
    <w:rsid w:val="004311CD"/>
    <w:pPr>
      <w:tabs>
        <w:tab w:val="right" w:pos="9923"/>
      </w:tabs>
      <w:spacing w:before="0" w:after="0" w:line="240" w:lineRule="auto"/>
      <w:ind w:firstLine="0"/>
    </w:pPr>
  </w:style>
  <w:style w:type="character" w:customStyle="1" w:styleId="af7">
    <w:name w:val="Нижний колонтитул Знак"/>
    <w:basedOn w:val="a8"/>
    <w:link w:val="af6"/>
    <w:uiPriority w:val="99"/>
    <w:rsid w:val="004311CD"/>
    <w:rPr>
      <w:rFonts w:ascii="Arial Narrow" w:hAnsi="Arial Narrow"/>
      <w:sz w:val="24"/>
    </w:rPr>
  </w:style>
  <w:style w:type="paragraph" w:customStyle="1" w:styleId="af8">
    <w:name w:val="ДОК Текст"/>
    <w:basedOn w:val="a7"/>
    <w:link w:val="af9"/>
    <w:qFormat/>
    <w:rsid w:val="004311CD"/>
    <w:pPr>
      <w:suppressAutoHyphens/>
      <w:spacing w:before="0" w:after="0" w:line="276" w:lineRule="auto"/>
      <w:ind w:right="-1" w:firstLine="567"/>
      <w:contextualSpacing w:val="0"/>
    </w:pPr>
    <w:rPr>
      <w:rFonts w:eastAsia="Times New Roman" w:cs="Times New Roman"/>
      <w:bCs/>
      <w:lang w:eastAsia="ru-RU"/>
    </w:rPr>
  </w:style>
  <w:style w:type="character" w:customStyle="1" w:styleId="af9">
    <w:name w:val="ДОК Текст Знак"/>
    <w:basedOn w:val="a8"/>
    <w:link w:val="af8"/>
    <w:rsid w:val="004311CD"/>
    <w:rPr>
      <w:rFonts w:ascii="Arial Narrow" w:eastAsia="Times New Roman" w:hAnsi="Arial Narrow" w:cs="Times New Roman"/>
      <w:bCs/>
      <w:sz w:val="24"/>
      <w:lang w:eastAsia="ru-RU"/>
    </w:rPr>
  </w:style>
  <w:style w:type="paragraph" w:customStyle="1" w:styleId="afa">
    <w:name w:val="ДОК Таблица Текст"/>
    <w:basedOn w:val="a7"/>
    <w:link w:val="afb"/>
    <w:qFormat/>
    <w:rsid w:val="00D14060"/>
    <w:pPr>
      <w:suppressAutoHyphens/>
      <w:spacing w:before="0" w:after="0" w:line="276" w:lineRule="auto"/>
      <w:ind w:firstLine="0"/>
      <w:contextualSpacing w:val="0"/>
      <w:jc w:val="left"/>
    </w:pPr>
    <w:rPr>
      <w:rFonts w:eastAsia="Arial Unicode MS" w:cs="Times New Roman"/>
      <w:bCs/>
      <w:lang w:eastAsia="ru-RU"/>
    </w:rPr>
  </w:style>
  <w:style w:type="character" w:customStyle="1" w:styleId="afb">
    <w:name w:val="ДОК Таблица Текст Знак"/>
    <w:basedOn w:val="a8"/>
    <w:link w:val="afa"/>
    <w:rsid w:val="00D14060"/>
    <w:rPr>
      <w:rFonts w:ascii="Arial Narrow" w:eastAsia="Arial Unicode MS" w:hAnsi="Arial Narrow" w:cs="Times New Roman"/>
      <w:bCs/>
      <w:sz w:val="24"/>
      <w:lang w:eastAsia="ru-RU"/>
    </w:rPr>
  </w:style>
  <w:style w:type="paragraph" w:customStyle="1" w:styleId="afc">
    <w:name w:val="ДОК Титульник Вид Документации"/>
    <w:basedOn w:val="a7"/>
    <w:qFormat/>
    <w:rsid w:val="00D14060"/>
    <w:pPr>
      <w:spacing w:before="0" w:after="0" w:line="276" w:lineRule="auto"/>
      <w:ind w:firstLine="0"/>
      <w:contextualSpacing w:val="0"/>
      <w:jc w:val="center"/>
    </w:pPr>
    <w:rPr>
      <w:rFonts w:eastAsia="Times New Roman" w:cs="Times New Roman"/>
      <w:bCs/>
      <w:caps/>
      <w:sz w:val="40"/>
      <w:lang w:eastAsia="ru-RU"/>
    </w:rPr>
  </w:style>
  <w:style w:type="paragraph" w:customStyle="1" w:styleId="afd">
    <w:name w:val="ДОК Титульник Объект"/>
    <w:basedOn w:val="a7"/>
    <w:qFormat/>
    <w:rsid w:val="000505E6"/>
    <w:pPr>
      <w:spacing w:before="1200" w:line="276" w:lineRule="auto"/>
      <w:ind w:firstLine="0"/>
      <w:jc w:val="center"/>
    </w:pPr>
    <w:rPr>
      <w:rFonts w:eastAsia="Times New Roman" w:cs="Times New Roman"/>
      <w:bCs/>
      <w:sz w:val="40"/>
      <w:szCs w:val="20"/>
      <w:lang w:eastAsia="ru-RU"/>
    </w:rPr>
  </w:style>
  <w:style w:type="paragraph" w:customStyle="1" w:styleId="afe">
    <w:name w:val="_ЮИ_Титульник"/>
    <w:basedOn w:val="afc"/>
    <w:rsid w:val="00D14060"/>
    <w:pPr>
      <w:jc w:val="left"/>
    </w:pPr>
    <w:rPr>
      <w:b/>
      <w:color w:val="1E4973"/>
      <w:sz w:val="36"/>
      <w:szCs w:val="20"/>
    </w:rPr>
  </w:style>
  <w:style w:type="paragraph" w:customStyle="1" w:styleId="aff">
    <w:name w:val="_ЮИ_Титульник_оранжевый"/>
    <w:basedOn w:val="afe"/>
    <w:next w:val="a7"/>
    <w:rsid w:val="00D14060"/>
    <w:rPr>
      <w:color w:val="F7941D"/>
    </w:rPr>
  </w:style>
  <w:style w:type="table" w:customStyle="1" w:styleId="12">
    <w:name w:val="Стиль1"/>
    <w:basedOn w:val="a9"/>
    <w:uiPriority w:val="99"/>
    <w:rsid w:val="00462FE1"/>
    <w:pPr>
      <w:spacing w:after="0" w:line="240" w:lineRule="auto"/>
    </w:pPr>
    <w:rPr>
      <w:rFonts w:ascii="Arial Narrow" w:hAnsi="Arial Narrow"/>
      <w:sz w:val="24"/>
    </w:rPr>
    <w:tblPr/>
  </w:style>
  <w:style w:type="paragraph" w:customStyle="1" w:styleId="a0">
    <w:name w:val="ЮИ_Рисунок_Название"/>
    <w:basedOn w:val="a7"/>
    <w:next w:val="a7"/>
    <w:qFormat/>
    <w:rsid w:val="008E6B03"/>
    <w:pPr>
      <w:numPr>
        <w:ilvl w:val="2"/>
        <w:numId w:val="1"/>
      </w:numPr>
      <w:jc w:val="center"/>
    </w:pPr>
  </w:style>
  <w:style w:type="paragraph" w:customStyle="1" w:styleId="a1">
    <w:name w:val="ЮИ_Таблица_Название"/>
    <w:basedOn w:val="a7"/>
    <w:next w:val="a7"/>
    <w:qFormat/>
    <w:rsid w:val="00FC3878"/>
    <w:pPr>
      <w:numPr>
        <w:ilvl w:val="3"/>
        <w:numId w:val="1"/>
      </w:numPr>
      <w:spacing w:after="120"/>
      <w:jc w:val="left"/>
    </w:pPr>
  </w:style>
  <w:style w:type="paragraph" w:customStyle="1" w:styleId="aff0">
    <w:name w:val="ЮИ_Таблица_Текст"/>
    <w:basedOn w:val="a7"/>
    <w:qFormat/>
    <w:rsid w:val="00FC3878"/>
    <w:pPr>
      <w:spacing w:before="120" w:after="120"/>
      <w:ind w:firstLine="0"/>
      <w:contextualSpacing w:val="0"/>
      <w:jc w:val="left"/>
    </w:pPr>
  </w:style>
  <w:style w:type="paragraph" w:customStyle="1" w:styleId="aff1">
    <w:name w:val="ЮИ_Таблица_Шапка"/>
    <w:basedOn w:val="aff0"/>
    <w:qFormat/>
    <w:rsid w:val="00FC3878"/>
    <w:pPr>
      <w:keepNext/>
      <w:spacing w:before="180" w:after="180"/>
      <w:jc w:val="center"/>
    </w:pPr>
  </w:style>
  <w:style w:type="numbering" w:customStyle="1" w:styleId="a5">
    <w:name w:val="ДОК Список Нумерованный"/>
    <w:basedOn w:val="aa"/>
    <w:uiPriority w:val="99"/>
    <w:rsid w:val="00573F0D"/>
    <w:pPr>
      <w:numPr>
        <w:numId w:val="34"/>
      </w:numPr>
    </w:pPr>
  </w:style>
  <w:style w:type="paragraph" w:customStyle="1" w:styleId="aff2">
    <w:name w:val="ДОК Таблица Текст Центр"/>
    <w:basedOn w:val="afa"/>
    <w:rsid w:val="00573F0D"/>
    <w:pPr>
      <w:keepLines w:val="0"/>
      <w:jc w:val="center"/>
    </w:pPr>
  </w:style>
  <w:style w:type="paragraph" w:customStyle="1" w:styleId="aff3">
    <w:name w:val="ЮИ_Рисунок"/>
    <w:basedOn w:val="a7"/>
    <w:next w:val="a7"/>
    <w:qFormat/>
    <w:rsid w:val="007A3CE8"/>
    <w:pPr>
      <w:ind w:firstLine="0"/>
      <w:jc w:val="center"/>
    </w:pPr>
    <w:rPr>
      <w:noProo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uni-eng.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F84EF-E9D1-4B83-B3EF-CD32980BA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27</Pages>
  <Words>6100</Words>
  <Characters>34775</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40794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smirnov</dc:creator>
  <cp:keywords/>
  <dc:description/>
  <cp:lastModifiedBy>Лубов Григорий</cp:lastModifiedBy>
  <cp:revision>37</cp:revision>
  <dcterms:created xsi:type="dcterms:W3CDTF">2025-02-19T07:38:00Z</dcterms:created>
  <dcterms:modified xsi:type="dcterms:W3CDTF">2025-02-20T13:29:00Z</dcterms:modified>
</cp:coreProperties>
</file>