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117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4041287" w:history="1">
        <w:r w:rsidR="0068117F" w:rsidRPr="00DC350A">
          <w:rPr>
            <w:rStyle w:val="af4"/>
            <w:noProof/>
          </w:rPr>
          <w:t>1.</w:t>
        </w:r>
        <w:r w:rsidR="0068117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117F" w:rsidRPr="00DC350A">
          <w:rPr>
            <w:rStyle w:val="af4"/>
            <w:noProof/>
          </w:rPr>
          <w:t>ОБЩИЕ СВЕДЕНИЯ</w:t>
        </w:r>
        <w:r w:rsidR="0068117F">
          <w:rPr>
            <w:noProof/>
            <w:webHidden/>
          </w:rPr>
          <w:tab/>
        </w:r>
        <w:r w:rsidR="0068117F">
          <w:rPr>
            <w:noProof/>
            <w:webHidden/>
          </w:rPr>
          <w:fldChar w:fldCharType="begin"/>
        </w:r>
        <w:r w:rsidR="0068117F">
          <w:rPr>
            <w:noProof/>
            <w:webHidden/>
          </w:rPr>
          <w:instrText xml:space="preserve"> PAGEREF _Toc194041287 \h </w:instrText>
        </w:r>
        <w:r w:rsidR="0068117F">
          <w:rPr>
            <w:noProof/>
            <w:webHidden/>
          </w:rPr>
        </w:r>
        <w:r w:rsidR="0068117F">
          <w:rPr>
            <w:noProof/>
            <w:webHidden/>
          </w:rPr>
          <w:fldChar w:fldCharType="separate"/>
        </w:r>
        <w:r w:rsidR="0068117F">
          <w:rPr>
            <w:noProof/>
            <w:webHidden/>
          </w:rPr>
          <w:t>3</w:t>
        </w:r>
        <w:r w:rsidR="0068117F"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88" w:history="1">
        <w:r w:rsidRPr="00DC350A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89" w:history="1">
        <w:r w:rsidRPr="00DC350A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0" w:history="1">
        <w:r w:rsidRPr="00DC350A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1" w:history="1">
        <w:r w:rsidRPr="00DC350A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2" w:history="1">
        <w:r w:rsidRPr="00DC350A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3" w:history="1">
        <w:r w:rsidRPr="00DC350A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4" w:history="1">
        <w:r w:rsidRPr="00DC350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5" w:history="1">
        <w:r w:rsidRPr="00DC350A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C350A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6" w:history="1">
        <w:r w:rsidRPr="00DC350A">
          <w:rPr>
            <w:rStyle w:val="af4"/>
            <w:noProof/>
          </w:rPr>
          <w:t>2.1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7" w:history="1">
        <w:r w:rsidRPr="00DC350A">
          <w:rPr>
            <w:rStyle w:val="af4"/>
            <w:noProof/>
          </w:rPr>
          <w:t>2.2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8" w:history="1">
        <w:r w:rsidRPr="00DC350A">
          <w:rPr>
            <w:rStyle w:val="af4"/>
            <w:noProof/>
          </w:rPr>
          <w:t>2.3 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9" w:history="1">
        <w:r w:rsidRPr="00DC350A">
          <w:rPr>
            <w:rStyle w:val="af4"/>
            <w:noProof/>
          </w:rPr>
          <w:t>2.4 Проверка взаимодейст</w:t>
        </w:r>
        <w:r w:rsidRPr="00DC350A">
          <w:rPr>
            <w:rStyle w:val="af4"/>
            <w:noProof/>
          </w:rPr>
          <w:t>в</w:t>
        </w:r>
        <w:r w:rsidRPr="00DC350A">
          <w:rPr>
            <w:rStyle w:val="af4"/>
            <w:noProof/>
          </w:rPr>
          <w:t>ия функций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404128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4041288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404128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404129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404129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404129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4041293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4041294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4041295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4041296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4657306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4041297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4657307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4041298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42306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42306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4041299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39582F" w:rsidP="0039582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lastRenderedPageBreak/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EA272C"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874DBC" w:rsidP="009A5F18">
            <w:pPr>
              <w:pStyle w:val="af0"/>
              <w:jc w:val="left"/>
            </w:pPr>
            <w:r>
              <w:t>КПОН</w:t>
            </w:r>
            <w:r w:rsidR="00EA272C">
              <w:t xml:space="preserve"> внеш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EA272C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073628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D52000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D52000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8C576B" w:rsidP="00423063">
            <w:pPr>
              <w:pStyle w:val="af0"/>
              <w:jc w:val="left"/>
            </w:pPr>
            <w:r>
              <w:t>-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>а ЮНИТ-М300 для проверки КЦН НН</w:t>
      </w:r>
      <w:r w:rsidR="003E05E6">
        <w:t>, КПОН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0F5126" w:rsidRDefault="008739DD" w:rsidP="008739DD">
      <w:pPr>
        <w:pStyle w:val="a"/>
      </w:pPr>
      <w:r w:rsidRPr="000F5126">
        <w:t>Выходные реле устройства ЮНИТ-М300 для проверки МТЗ 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lastRenderedPageBreak/>
              <w:t>М</w:t>
            </w:r>
            <w:r w:rsidRPr="000F5126">
              <w:rPr>
                <w:lang w:val="en-US"/>
              </w:rPr>
              <w:t xml:space="preserve">1.XP:2 - </w:t>
            </w:r>
            <w:r w:rsidRPr="000F5126">
              <w:t>М</w:t>
            </w:r>
            <w:r w:rsidRPr="000F51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</w:tbl>
    <w:p w:rsidR="00CF3941" w:rsidRPr="000F5126" w:rsidRDefault="00CF3941" w:rsidP="00CF3941">
      <w:pPr>
        <w:pStyle w:val="a"/>
      </w:pPr>
      <w:r w:rsidRPr="000F5126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4E0F89" w:rsidRDefault="009E4E34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4E0F89" w:rsidRDefault="009E4E34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bookmarkStart w:id="16" w:name="_GoBack" w:colFirst="2" w:colLast="2"/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bookmarkEnd w:id="16"/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КЦН НН</w:t>
      </w:r>
    </w:p>
    <w:p>
      <w:pPr>
        <w:pStyle w:val="3"/>
      </w:pPr>
      <w:r>
        <w:t>Так как функциональный блок КЦН НН связан только с ФБ МТЗ и сигнализацией, то правильность его функционирования проверяется вместе с ФБ МТЗ. Для проверки функции КЦН НН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КЦН.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КЦН.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№9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КЦН.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№11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2"/>
      </w:pPr>
      <w:r>
        <w:t>Проверка функции КПОН</w:t>
      </w:r>
    </w:p>
    <w:p>
      <w:pPr>
        <w:pStyle w:val="3"/>
      </w:pPr>
      <w:r>
        <w:t>Для проверки функции КПОН в составе МТЗ предусматривается 9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КПОН.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КПОН.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КПОН.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КПОН.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КПОН.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3"/>
      </w:pPr>
      <w:r>
        <w:t>Параметры для проверки функции: КПОН.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3"/>
      </w:pPr>
      <w:r>
        <w:t>Параметры для проверки функции: КПОН.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КПОН.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3"/>
      </w:pPr>
      <w:r>
        <w:t>Параметры для проверки функции: КПОН. Режим №9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2"/>
      </w:pPr>
      <w:r>
        <w:t>Проверка функции БНТ</w:t>
      </w:r>
    </w:p>
    <w:p>
      <w:pPr>
        <w:pStyle w:val="3"/>
      </w:pPr>
      <w:r>
        <w:t>Для проверки функции БНТ в составе МТЗ 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1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2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3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№10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№17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17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</w:tblGrid>
      <w:tr>
        <w:trPr>
          <w:trHeight w:val="1417"/>
          <w:tblHeader w:val="true"/>
        </w:trPr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1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2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3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общ.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общ.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№10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№11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№12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№14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№15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№17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МТЗ 2 ступень</w:t>
      </w:r>
    </w:p>
    <w:p>
      <w:pPr>
        <w:pStyle w:val="3"/>
      </w:pPr>
      <w:r>
        <w:t>Для проверки функции второй ступени в составе МТЗ предусматривается 24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2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2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2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№10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2 ст.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2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№21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№23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МТЗ 2 ст.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МТЗ 3 ступень</w:t>
      </w:r>
    </w:p>
    <w:p>
      <w:pPr>
        <w:pStyle w:val="3"/>
      </w:pPr>
      <w:r>
        <w:t>Для проверки функции третьей ступени в составе МТЗ предусматривается 24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3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3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3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№10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3 ст.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3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№21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№23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КЦН НН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2551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 по Uлин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 по U2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Неисправность ЦН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КПОН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rHeight w:val="2551"/>
          <w:tblHeader w:val="true"/>
        </w:trPr>
        <w:tc>
          <w:tcPr>
            <w:tcW w:type="dxa" w:w="348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348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КПОН: Пуск</w:t>
            </w:r>
          </w:p>
        </w:tc>
        <w:tc>
          <w:tcPr>
            <w:tcW w:type="dxa" w:w="348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БНТ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</w:tblGrid>
      <w:tr>
        <w:trPr>
          <w:trHeight w:val="2551"/>
          <w:tblHeader w:val="true"/>
        </w:trPr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2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3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37A3" w:rsidRDefault="00AF37A3" w:rsidP="00327186">
      <w:pPr>
        <w:spacing w:after="0" w:line="240" w:lineRule="auto"/>
      </w:pPr>
      <w:r>
        <w:separator/>
      </w:r>
    </w:p>
  </w:endnote>
  <w:endnote w:type="continuationSeparator" w:id="0">
    <w:p w:rsidR="00AF37A3" w:rsidRDefault="00AF37A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37A3" w:rsidRDefault="00AF37A3" w:rsidP="00327186">
      <w:pPr>
        <w:spacing w:after="0" w:line="240" w:lineRule="auto"/>
      </w:pPr>
      <w:r>
        <w:separator/>
      </w:r>
    </w:p>
  </w:footnote>
  <w:footnote w:type="continuationSeparator" w:id="0">
    <w:p w:rsidR="00AF37A3" w:rsidRDefault="00AF37A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D338F6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C576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C576B">
              <w:rPr>
                <w:noProof/>
              </w:rPr>
              <w:t>13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9E4E34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9E4E34">
              <w:rPr>
                <w:noProof/>
              </w:rPr>
              <w:t>13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E5396"/>
    <w:rsid w:val="00F026E7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EFCF2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29A15-E68B-4497-BA80-E78F4DCC85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4653</TotalTime>
  <Pages>1</Pages>
  <Words>2638</Words>
  <Characters>15038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142</cp:revision>
  <dcterms:created xsi:type="dcterms:W3CDTF">2025-02-27T10:23:00Z</dcterms:created>
  <dcterms:modified xsi:type="dcterms:W3CDTF">2025-03-28T05:55:00Z</dcterms:modified>
</cp:coreProperties>
</file>