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Default="007455B3" w:rsidP="007455B3">
      <w:pPr>
        <w:pStyle w:val="afffe"/>
        <w:jc w:val="left"/>
        <w:rPr>
          <w:lang w:val="en-US"/>
        </w:rPr>
      </w:pPr>
      <w:r>
        <w:rPr>
          <w:lang w:val="en-US"/>
        </w:rPr>
        <w:t xml:space="preserve">
          <w:r>
            <w:t xml:space="preserve">Дифференциальная защита сборных шин 110-220 кВ</w:t>
            <w:br/>
            <w:t xml:space="preserve">(9 присоединений с жесткой фиксацией)</w:t>
          </w:r>
        </w:t>
      </w:r>
    </w:p>
    <w:p w14:paraId="0EFDC6BE" w14:textId="4A5B75B1" w:rsidR="007455B3" w:rsidRPr="008F1E0B" w:rsidRDefault="00843F47" w:rsidP="007455B3">
      <w:pPr>
        <w:pStyle w:val="afffe"/>
        <w:jc w:val="left"/>
        <w:rPr>
          <w:lang w:val="en-US"/>
        </w:rPr>
      </w:pPr>
      <w:r>
        <w:t>Шкаф</w:t>
      </w:r>
      <w:r w:rsidR="007455B3">
        <w:rPr>
          <w:lang w:val="en-US"/>
        </w:rPr>
        <w:t xml:space="preserve"> </w:t>
      </w:r>
      <w:r w:rsidR="007455B3">
        <w:t>электротехнический</w:t>
      </w:r>
      <w:r w:rsidR="007455B3" w:rsidRPr="008F1E0B">
        <w:rPr>
          <w:lang w:val="en-US"/>
        </w:rPr>
        <w:t xml:space="preserve"> </w:t>
      </w:r>
      <w:r w:rsidR="007455B3">
        <w:t>типовой</w:t>
      </w:r>
    </w:p>
    <w:p w14:paraId="5BEAB6B5" w14:textId="31BEF1ED" w:rsidR="009A18C0" w:rsidRPr="008F1E0B" w:rsidRDefault="007948FC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ШЭТ 240.01-0-ЮИРЗ</w:t>
      </w:r>
    </w:p>
    <w:p w14:paraId="1C5B5E61" w14:textId="77777777" w:rsidR="007455B3" w:rsidRPr="008F1E0B" w:rsidRDefault="007455B3" w:rsidP="007455B3">
      <w:pPr>
        <w:pStyle w:val="afffe"/>
        <w:jc w:val="left"/>
        <w:rPr>
          <w:lang w:val="en-US"/>
        </w:rPr>
      </w:pPr>
    </w:p>
    <w:p w14:paraId="7C638DA5" w14:textId="123DEEBA" w:rsidR="007455B3" w:rsidRPr="0053422B" w:rsidRDefault="00843F47" w:rsidP="007455B3">
      <w:pPr>
        <w:pStyle w:val="afffe"/>
        <w:jc w:val="left"/>
        <w:rPr>
          <w:lang w:val="en-US"/>
        </w:rPr>
      </w:pPr>
      <w:r>
        <w:t>Протокол</w:t>
      </w:r>
      <w:r w:rsidRPr="007455B3">
        <w:rPr>
          <w:lang w:val="en-US"/>
        </w:rPr>
        <w:t xml:space="preserve"> </w:t>
      </w:r>
      <w:r>
        <w:t>наладки</w:t>
      </w:r>
    </w:p>
    <w:p w14:paraId="59CFCFE0" w14:textId="300BC9BE" w:rsidR="007455B3" w:rsidRPr="00354E68" w:rsidRDefault="007455B3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ЮТКБ.656463.XXX-001 ПН</w:t>
      </w:r>
    </w:p>
    <w:p w14:paraId="48D5EFCD" w14:textId="77777777" w:rsidR="00AA70F3" w:rsidRPr="00354E68" w:rsidRDefault="00AA70F3" w:rsidP="007455B3">
      <w:pPr>
        <w:pStyle w:val="afffe"/>
        <w:jc w:val="left"/>
        <w:rPr>
          <w:color w:val="365F91" w:themeColor="accent1" w:themeShade="BF"/>
          <w:lang w:val="en-US"/>
        </w:rPr>
      </w:pPr>
    </w:p>
    <w:p w14:paraId="0D7AEB55" w14:textId="77777777" w:rsidR="00B36570" w:rsidRPr="00354E68" w:rsidRDefault="00B36570" w:rsidP="00B36570">
      <w:pPr>
        <w:pStyle w:val="311"/>
        <w:rPr>
          <w:lang w:val="en-US"/>
        </w:rPr>
      </w:pPr>
    </w:p>
    <w:p w14:paraId="4447090D" w14:textId="79C018EA" w:rsidR="00F85616" w:rsidRPr="007455B3" w:rsidRDefault="00F85616" w:rsidP="00F85616">
      <w:pPr>
        <w:pStyle w:val="311"/>
        <w:tabs>
          <w:tab w:val="left" w:pos="825"/>
        </w:tabs>
        <w:rPr>
          <w:lang w:val="en-US"/>
        </w:rPr>
        <w:sectPr w:rsidR="00F85616" w:rsidRPr="007455B3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9102CA" w:rsidRDefault="00320287" w:rsidP="003D2BDE">
      <w:pPr>
        <w:pStyle w:val="afff2"/>
        <w:spacing w:line="360" w:lineRule="auto"/>
        <w:ind w:right="282" w:firstLine="0"/>
        <w:rPr>
          <w:lang w:val="en-US"/>
        </w:rPr>
      </w:pPr>
    </w:p>
    <w:p w14:paraId="6727081E" w14:textId="622D9F4F" w:rsidR="00320287" w:rsidRPr="00B04691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D2BDE">
        <w:rPr>
          <w:lang w:val="en-US"/>
        </w:rPr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1C3A56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D2BDE">
        <w:rPr>
          <w:lang w:val="en-US"/>
        </w:rPr>
        <w:t xml:space="preserve"> </w:t>
      </w:r>
      <w:r w:rsidRPr="00370547">
        <w:t>Инжиниринг</w:t>
      </w:r>
      <w:r w:rsidR="00B04691" w:rsidRPr="00A92DC4">
        <w:rPr>
          <w:rStyle w:val="afff3"/>
          <w:sz w:val="20"/>
          <w:szCs w:val="16"/>
        </w:rPr>
        <w:ptab w:relativeTo="margin" w:alignment="right" w:leader="none"/>
      </w:r>
      <w:r w:rsidR="00B04691">
        <w:t>Редакция</w:t>
      </w:r>
      <w:r w:rsidR="00B04691">
        <w:rPr>
          <w:lang w:val="en-US"/>
        </w:rPr>
        <w:t>:</w:t>
      </w:r>
      <w:r w:rsidR="003D2BDE">
        <w:rPr>
          <w:lang w:val="en-US"/>
        </w:rPr>
        <w:t xml:space="preserve"> </w:t>
      </w:r>
      <w:proofErr w:type="gramStart"/>
      <w:r w:rsidR="00B04691" w:rsidRPr="004710DE">
        <w:rPr>
          <w:color w:val="A6A6A6" w:themeColor="background1" w:themeShade="A6"/>
          <w:lang w:val="en-US"/>
        </w:rPr>
        <w:t xml:space="preserve">0.1</w:t>
      </w:r>
    </w:p>
    <w:p w14:paraId="4FA52430" w14:textId="464C1D7D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70547">
        <w:t>Москва</w:t>
      </w:r>
      <w:r w:rsidR="003D2BDE" w:rsidRPr="00A92DC4">
        <w:rPr>
          <w:rStyle w:val="afff3"/>
          <w:sz w:val="20"/>
          <w:szCs w:val="16"/>
        </w:rPr>
        <w:ptab w:relativeTo="margin" w:alignment="right" w:leader="none"/>
      </w:r>
      <w:r w:rsidR="003D2BDE">
        <w:t xml:space="preserve">Дата</w:t>
      </w:r>
      <w:r w:rsidR="003D2BDE" w:rsidRPr="00AF6D82">
        <w:rPr>
          <w:lang w:val="en-US"/>
        </w:rPr>
        <w:t xml:space="preserve">: </w:t>
      </w:r>
      <w:proofErr w:type="gramStart"/>
      <w:r w:rsidR="003D2BDE" w:rsidRPr="00AF6D82">
        <w:rPr>
          <w:color w:val="A6A6A6" w:themeColor="background1" w:themeShade="A6"/>
          <w:lang w:val="en-US"/>
        </w:rPr>
        <w:t xml:space="preserve">01.10.2026</w:t>
      </w:r>
    </w:p>
    <w:p w14:paraId="398F8BDD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4D29B6E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7573680" w14:textId="5FEC0E5D" w:rsidR="00436FD2" w:rsidRDefault="00F8344C" w:rsidP="00436FD2">
      <w:pPr>
        <w:pStyle w:val="311"/>
        <w:ind w:firstLine="567"/>
        <w:jc w:val="both"/>
      </w:pPr>
      <w:r w:rsidRPr="0044286B">
        <w:t>Данный документ содержит описание методик</w:t>
      </w:r>
      <w:r w:rsidR="00BC69BE">
        <w:t>и</w:t>
      </w:r>
      <w:r w:rsidRPr="0044286B">
        <w:t>, объе</w:t>
      </w:r>
      <w:r w:rsidR="002D516C">
        <w:t>м</w:t>
      </w:r>
      <w:r w:rsidR="00BC69BE">
        <w:t>а</w:t>
      </w:r>
      <w:r w:rsidR="005F7229">
        <w:t xml:space="preserve"> провер</w:t>
      </w:r>
      <w:r w:rsidR="00BC69BE">
        <w:t>ки</w:t>
      </w:r>
      <w:r w:rsidR="005F7229">
        <w:t xml:space="preserve">, </w:t>
      </w:r>
      <w:r w:rsidRPr="0044286B">
        <w:t xml:space="preserve">порядка проведения пусконаладочных </w:t>
      </w:r>
      <w:r w:rsidR="002D516C">
        <w:t>работ</w:t>
      </w:r>
      <w:r w:rsidR="005F7229">
        <w:t xml:space="preserve"> при новом включении и</w:t>
      </w:r>
      <w:r w:rsidRPr="0044286B">
        <w:t xml:space="preserve"> </w:t>
      </w:r>
      <w:r w:rsidR="005F7229">
        <w:t>других видах технического обслуживания</w:t>
      </w:r>
      <w:r w:rsidR="002D516C">
        <w:t xml:space="preserve"> шкафа электротехнического типового </w:t>
      </w:r>
      <w:proofErr w:type="gramStart"/>
      <w:r w:rsidR="002D516C" w:rsidRPr="002D516C">
        <w:t xml:space="preserve">ШЭТ 240.01-0-ЮИРЗ</w:t>
      </w:r>
      <w:r w:rsidR="009B2FAF">
        <w:t xml:space="preserve">, </w:t>
      </w:r>
      <w:r w:rsidR="008F1E0B">
        <w:t xml:space="preserve">в состав которого </w:t>
      </w:r>
      <w:r w:rsidR="009B2FAF" w:rsidRPr="009B2FAF">
        <w:t xml:space="preserve">входят три интеллектуальных электронных устройства серии «ЮНИТ-М500» (для пофазного исполнения)</w:t>
      </w:r>
      <w:r w:rsidR="00436FD2">
        <w:t xml:space="preserve">. </w:t>
      </w:r>
    </w:p>
    <w:p w14:paraId="0157A6BE" w14:textId="30C7AD7C" w:rsidR="00F8344C" w:rsidRDefault="00436FD2" w:rsidP="00436FD2">
      <w:pPr>
        <w:pStyle w:val="311"/>
        <w:ind w:firstLine="567"/>
        <w:jc w:val="both"/>
      </w:pPr>
      <w:r>
        <w:t>Д</w:t>
      </w:r>
      <w:r w:rsidR="00F8344C" w:rsidRPr="004E438F">
        <w:t xml:space="preserve">опускается проведение испытаний в </w:t>
      </w:r>
      <w:r>
        <w:t>электротехнических лабораториях</w:t>
      </w:r>
      <w:r w:rsidR="00F8344C" w:rsidRPr="004E438F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D35E08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0D751BD" w14:textId="55B1CC59" w:rsidR="00D35E08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D35E08">
        <w:t xml:space="preserve">Руководство по эксплуатации</w:t>
      </w:r>
      <w:r>
        <w:t xml:space="preserve">. </w:t>
      </w:r>
      <w:proofErr w:type="gramStart"/>
      <w:r w:rsidR="0053422B" w:rsidRPr="009B2FAF">
        <w:t xml:space="preserve">ЮТКБ.656463.300-001 РЭ</w:t>
      </w:r>
      <w:r>
        <w:t xml:space="preserve"> «</w:t>
      </w:r>
      <w:r w:rsidR="0053422B" w:rsidRPr="009B2FAF">
        <w:t xml:space="preserve">Дифференциальная защита сборных шин 110–220 кВ (9 присоединений с жесткой фиксацией). Шкаф типа ШЭТ 240.01-0-ЮИРЗ</w:t>
      </w:r>
      <w:r>
        <w:t>»</w:t>
      </w:r>
      <w:r w:rsidR="0053422B" w:rsidRPr="005769E7">
        <w:t>;</w:t>
      </w:r>
    </w:p>
    <w:p w14:paraId="34975FAE" w14:textId="7F1AC3D2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>Руководство по эксплуатации общее. ЮТКБ.656122.6</w:t>
      </w:r>
      <w:r w:rsidR="00D35E08">
        <w:t>11</w:t>
      </w:r>
      <w:r>
        <w:t xml:space="preserve"> РЭ «</w:t>
      </w:r>
      <w:r w:rsidR="00D35E08">
        <w:t>Устройство защиты и автоматики серии</w:t>
      </w:r>
      <w:r w:rsidRPr="004E438F">
        <w:t xml:space="preserve"> </w:t>
      </w:r>
      <w:r w:rsidR="00D35E08">
        <w:t>«</w:t>
      </w:r>
      <w:r w:rsidRPr="004E438F">
        <w:t>ЮНИТ-М</w:t>
      </w:r>
      <w:r w:rsidR="00D35E08">
        <w:t>5</w:t>
      </w:r>
      <w:r w:rsidRPr="004E438F">
        <w:t>00</w:t>
      </w:r>
      <w:r>
        <w:t xml:space="preserve">»;</w:t>
      </w:r>
    </w:p>
    <w:p w14:paraId="2E3E6D3E" w14:textId="4EE352E5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 xml:space="preserve">Руководство по эксплуатации. </w:t>
      </w:r>
      <w:proofErr w:type="gramStart"/>
      <w:r w:rsidR="0053422B" w:rsidRPr="009B2FAF">
        <w:t xml:space="preserve">ЮТКБ.656122.611-04.01 РЭ</w:t>
      </w:r>
      <w:r w:rsidR="0053422B">
        <w:t xml:space="preserve"> «</w:t>
      </w:r>
      <w:r w:rsidR="0053422B" w:rsidRPr="009B2FAF">
        <w:t xml:space="preserve">Дифференциальная защита сборных шин для первичных схем до 12 элементов на напряжение от 110 до 220 кВ с функцией УРОВ. Устройство типа ЮНИТ-М500-ДЗШ</w:t>
      </w:r>
      <w:r w:rsidR="0053422B">
        <w:t>»</w:t>
      </w:r>
      <w:r w:rsidR="0053422B" w:rsidRPr="005769E7">
        <w:t>;</w:t>
      </w:r>
    </w:p>
    <w:p w14:paraId="2BF1A93F" w14:textId="3A6AF1FC" w:rsidR="00F8344C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D35E08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AB5D02">
        <w:rPr>
          <w:bCs/>
          <w:szCs w:val="22"/>
        </w:rPr>
        <w:t xml:space="preserve"> ЮТКБ.656122.6</w:t>
      </w:r>
      <w:r>
        <w:rPr>
          <w:bCs/>
          <w:szCs w:val="22"/>
        </w:rPr>
        <w:t>11</w:t>
      </w:r>
      <w:r w:rsidR="00F8344C" w:rsidRPr="00AB5D02">
        <w:rPr>
          <w:bCs/>
          <w:szCs w:val="22"/>
        </w:rPr>
        <w:t xml:space="preserve"> ИС «</w:t>
      </w:r>
      <w:r w:rsidRPr="00D35E08">
        <w:rPr>
          <w:bCs/>
          <w:szCs w:val="22"/>
        </w:rPr>
        <w:t>Устройство защиты и автоматики серии ЮНИТ-М500</w:t>
      </w:r>
      <w:r w:rsidR="00F8344C" w:rsidRPr="00AB5D02">
        <w:rPr>
          <w:bCs/>
          <w:szCs w:val="22"/>
        </w:rPr>
        <w:t>»</w:t>
      </w:r>
      <w:r w:rsidR="00F8344C">
        <w:rPr>
          <w:bCs/>
          <w:szCs w:val="22"/>
        </w:rPr>
        <w:t>;</w:t>
      </w:r>
    </w:p>
    <w:p w14:paraId="228B278E" w14:textId="2B819CA3" w:rsidR="00D35E08" w:rsidRPr="005F64E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5F64E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5F64E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5F64ED">
        <w:t xml:space="preserve">Руководство пользователя. </w:t>
      </w:r>
      <w:r w:rsidR="00F8344C" w:rsidRPr="005F64ED">
        <w:t xml:space="preserve">RU.37182817.00001.02.34.01 </w:t>
      </w:r>
      <w:r w:rsidRPr="005F64ED">
        <w:t>«</w:t>
      </w:r>
      <w:r w:rsidR="00F8344C" w:rsidRPr="005F64ED">
        <w:t>Программное обеспечение мониторинга и параметрирования «ЮНИТ-СЕРВИС</w:t>
      </w:r>
      <w:r w:rsidR="00D35E08" w:rsidRPr="005F64ED">
        <w:t>-</w:t>
      </w:r>
      <w:r w:rsidR="00F8344C" w:rsidRPr="005F64ED">
        <w:t>РЗА»</w:t>
      </w:r>
      <w:r w:rsidRPr="005F64ED">
        <w:t>»</w:t>
      </w:r>
      <w:r w:rsidR="00F8344C" w:rsidRPr="005F64ED">
        <w:t>.</w:t>
      </w:r>
    </w:p>
    <w:p w14:paraId="1F2E7BC5" w14:textId="77777777" w:rsidR="00AA70F3" w:rsidRPr="00812573" w:rsidRDefault="00AA70F3" w:rsidP="00F8344C">
      <w:pPr>
        <w:pStyle w:val="afff2"/>
      </w:pPr>
    </w:p>
    <w:p w14:paraId="3FF8D440" w14:textId="57B6E9A6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>
        <w:t>Правила устройства электроустановок. 7-е издание;</w:t>
      </w:r>
    </w:p>
    <w:p w14:paraId="6252BFDA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0C03F49" w14:textId="63C0F640" w:rsidR="00AA70F3" w:rsidRPr="00812573" w:rsidRDefault="00F8344C" w:rsidP="00812573">
      <w:pPr>
        <w:pStyle w:val="af7"/>
        <w:spacing w:after="240"/>
        <w:ind w:firstLine="567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>
        <w:t> </w:t>
      </w:r>
      <w:r w:rsidRPr="001F60A7">
        <w:t>1.</w:t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1E138FAA" w:rsidR="00F8344C" w:rsidRDefault="00F8344C" w:rsidP="005F64ED">
      <w:pPr>
        <w:pStyle w:val="af7"/>
        <w:spacing w:after="240"/>
        <w:ind w:firstLine="567"/>
        <w:jc w:val="both"/>
      </w:pPr>
      <w:r>
        <w:t xml:space="preserve">Для </w:t>
      </w:r>
      <w:proofErr w:type="gramStart"/>
      <w:r w:rsidR="005F64ED" w:rsidRPr="002D516C">
        <w:t xml:space="preserve">ШЭТ 240.01-0-ЮИРЗ</w:t>
      </w:r>
      <w:r>
        <w:t xml:space="preserve"> объем проверок для различных видов технического обслуживания приведен в таблице</w:t>
      </w:r>
      <w:r w:rsidR="005F64ED">
        <w:t> </w:t>
      </w:r>
      <w:r>
        <w:t>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pStyle w:val="afff1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pPr>
              <w:pStyle w:val="afff1"/>
            </w:pPr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pPr>
              <w:pStyle w:val="afff1"/>
            </w:pPr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pPr>
              <w:pStyle w:val="afff1"/>
            </w:pPr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pPr>
              <w:pStyle w:val="afff1"/>
            </w:pPr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pPr>
              <w:pStyle w:val="afff1"/>
            </w:pPr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353C27" w:rsidRDefault="00F8344C" w:rsidP="00F8344C">
      <w:pPr>
        <w:pStyle w:val="afff2"/>
      </w:pPr>
      <w:r w:rsidRPr="00353C27">
        <w:t>В</w:t>
      </w:r>
      <w:r w:rsidR="005F64ED">
        <w:t xml:space="preserve"> – </w:t>
      </w:r>
      <w:r w:rsidRPr="00353C27">
        <w:t xml:space="preserve">профилактическое восстановление, К </w:t>
      </w:r>
      <w:r w:rsidR="005F64ED">
        <w:t xml:space="preserve">– </w:t>
      </w:r>
      <w:r w:rsidRPr="00353C27">
        <w:t xml:space="preserve">профилактический контроль, К1 </w:t>
      </w:r>
      <w:r w:rsidR="005F64ED">
        <w:t xml:space="preserve">– </w:t>
      </w:r>
      <w:r w:rsidRPr="00353C27">
        <w:t xml:space="preserve">первый профилактический контроль, Н </w:t>
      </w:r>
      <w:r w:rsidR="005F64ED">
        <w:t xml:space="preserve">– </w:t>
      </w:r>
      <w:r w:rsidRPr="00353C27">
        <w:t xml:space="preserve">проверка при новом включении (наладка), ТК </w:t>
      </w:r>
      <w:r w:rsidR="005F64ED">
        <w:t xml:space="preserve">– </w:t>
      </w:r>
      <w:r w:rsidRPr="00353C27">
        <w:t>технический контроль.</w:t>
      </w:r>
    </w:p>
    <w:p w14:paraId="5261C4CE" w14:textId="66545BC3" w:rsidR="00B46D3D" w:rsidRPr="00843F47" w:rsidRDefault="00B46D3D" w:rsidP="00632BDA">
      <w:pPr>
        <w:pStyle w:val="afff2"/>
        <w:ind w:right="282"/>
      </w:pPr>
    </w:p>
    <w:p w14:paraId="6400F285" w14:textId="4DD7145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493267">
      <w:pPr>
        <w:pStyle w:val="afff2"/>
        <w:ind w:firstLine="0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493267">
      <w:pPr>
        <w:pStyle w:val="afff2"/>
        <w:ind w:firstLine="0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71A6359" w14:textId="77777777" w:rsidR="005F42D7" w:rsidRDefault="005F42D7" w:rsidP="005F42D7">
      <w:pPr>
        <w:pStyle w:val="311"/>
        <w:tabs>
          <w:tab w:val="left" w:pos="2850"/>
        </w:tabs>
      </w:pPr>
    </w:p>
    <w:p w14:paraId="3B852415" w14:textId="72E96997" w:rsidR="005F64ED" w:rsidRPr="005F64ED" w:rsidRDefault="005F64ED" w:rsidP="005F64ED">
      <w:pPr>
        <w:pStyle w:val="13"/>
        <w:sectPr w:rsidR="005F64ED" w:rsidRPr="005F64E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>
      <w:pPr>
        <w:pStyle w:val="311"/>
      </w:pPr>
    </w:p>
    <w:p w14:paraId="5F229B64" w14:textId="77777777" w:rsidR="00974840" w:rsidRPr="004C3B37" w:rsidRDefault="00974840" w:rsidP="00537D18">
      <w:pPr>
        <w:pStyle w:val="311"/>
      </w:pPr>
    </w:p>
    <w:p w14:paraId="7CAAF077" w14:textId="77777777" w:rsidR="00974840" w:rsidRPr="004C3B37" w:rsidRDefault="00974840" w:rsidP="00537D18">
      <w:pPr>
        <w:pStyle w:val="311"/>
      </w:pPr>
    </w:p>
    <w:p w14:paraId="2FAB55C2" w14:textId="77777777" w:rsidR="00974840" w:rsidRPr="004C3B37" w:rsidRDefault="00974840" w:rsidP="00537D18">
      <w:pPr>
        <w:pStyle w:val="311"/>
      </w:pPr>
    </w:p>
    <w:p>
      <w:pPr>
        <w:pStyle w:val="311"/>
      </w:pPr>
      <w:r>
        <w:br w:type="page"/>
      </w:r>
    </w:p>
    <w:bookmarkStart w:id="0" w:name="X6df0dc407ac9d0d35d77f3b02cf3de2e76409b0"/>
    <w:p>
      <w:pPr>
        <w:pStyle w:val="14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311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4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311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311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  <w:tc>
          <w:tcPr/>
          <w:p>
            <w:pPr>
              <w:pStyle w:val="afff1"/>
            </w:pPr>
            <w:r>
              <w:t xml:space="preserve">Iном ст1, А</w:t>
            </w:r>
          </w:p>
        </w:tc>
        <w:tc>
          <w:tcPr/>
          <w:p>
            <w:pPr>
              <w:pStyle w:val="afff1"/>
            </w:pPr>
            <w:r>
              <w:t xml:space="preserve">Iном ст2, А</w:t>
            </w:r>
          </w:p>
        </w:tc>
        <w:tc>
          <w:tcPr/>
          <w:p>
            <w:pPr>
              <w:pStyle w:val="afff1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311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311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afff1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4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311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4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311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4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311"/>
      </w:pPr>
      <w:r>
        <w:t xml:space="preserve">Произведен внешний осмотр устройства «ЮНИТ-М300-ДЗТ2», на предмет:</w:t>
      </w:r>
    </w:p>
    <w:p>
      <w:pPr>
        <w:pStyle w:val="311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311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311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311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311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311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311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311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311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311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4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311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4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311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1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311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1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4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311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4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311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D55953" w14:textId="77777777" w:rsidR="00A447D5" w:rsidRDefault="00A447D5" w:rsidP="00E434B2">
      <w:r>
        <w:separator/>
      </w:r>
    </w:p>
  </w:endnote>
  <w:endnote w:type="continuationSeparator" w:id="0">
    <w:p w14:paraId="1656691D" w14:textId="77777777" w:rsidR="00A447D5" w:rsidRDefault="00A447D5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1EDB99" w14:textId="77777777" w:rsidR="00A447D5" w:rsidRDefault="00A447D5" w:rsidP="00E434B2">
      <w:r>
        <w:separator/>
      </w:r>
    </w:p>
  </w:footnote>
  <w:footnote w:type="continuationSeparator" w:id="0">
    <w:p w14:paraId="224F53CA" w14:textId="77777777" w:rsidR="00A447D5" w:rsidRDefault="00A447D5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ЮТКБ.656463.XXX-001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240.01-0-ЮИРЗ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ЮТКБ.656463.XXX-001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240.01-0-ЮИРЗ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ЮТКБ.656463.XXX-001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240.01-0-ЮИРЗ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552BC19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1C3A56"/>
    <w:pPr>
      <w:ind w:firstLine="709"/>
      <w:jc w:val="both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6833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316</cp:revision>
  <cp:lastPrinted>2024-04-19T07:52:00Z</cp:lastPrinted>
  <dcterms:created xsi:type="dcterms:W3CDTF">2024-10-17T04:20:00Z</dcterms:created>
  <dcterms:modified xsi:type="dcterms:W3CDTF">2026-09-17T08:35:00Z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