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fff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fff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fff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fff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fff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  <w:r>
        <w:t xml:space="preserve"> </w:t>
      </w:r>
      <w:r>
        <w:t xml:space="preserve">1. 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afffffff9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Входной сигнал</w:t>
            </w:r>
          </w:p>
        </w:tc>
        <w:tc>
          <w:tcPr/>
          <w:p>
            <w:pPr>
              <w:pStyle w:val="afff1"/>
            </w:pPr>
            <w:r>
              <w:t xml:space="preserve">ГЗ АТ сигн 1 цепь</w:t>
            </w:r>
          </w:p>
        </w:tc>
        <w:tc>
          <w:tcPr/>
          <w:p>
            <w:pPr>
              <w:pStyle w:val="afff1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8B697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179A82F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