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«ЮНИТ-М300-Т»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БУ8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18.12.24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ЮНИТ-М300-Т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M6.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M7.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Логическая защита трансформатора (ЛЗТ)</w:t>
      </w:r>
    </w:p>
    <w:p>
      <w:pPr>
        <w:pStyle w:val="a7"/>
      </w:pPr>
      <w:r>
        <w:t xml:space="preserve">Логическая защита трансформатора (ЛЗТ)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Пуск ЛЗТ от МТЗ 2 ступени</w:t>
            </w:r>
          </w:p>
        </w:tc>
        <w:tc>
          <w:tcPr>
            <w:tcW w:type="dxa" w:w="1296"/>
          </w:tcPr>
          <w:p>
            <w:r>
              <w:t xml:space="preserve">Пуск_от_МТЗ_ст2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Пуск ЛЗТ от МТЗ 3 ступени</w:t>
            </w:r>
          </w:p>
        </w:tc>
        <w:tc>
          <w:tcPr>
            <w:tcW w:type="dxa" w:w="1296"/>
          </w:tcPr>
          <w:p>
            <w:r>
              <w:t xml:space="preserve">Пуск_от_МТЗ_ст3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отсечка (ТО)</w:t>
      </w:r>
    </w:p>
    <w:p>
      <w:pPr>
        <w:pStyle w:val="a7"/>
      </w:pPr>
      <w:r>
        <w:t xml:space="preserve">Токовая отсечка (ТО)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Сборка токовых цепей</w:t>
            </w:r>
          </w:p>
        </w:tc>
        <w:tc>
          <w:tcPr>
            <w:tcW w:type="dxa" w:w="1296"/>
          </w:tcPr>
          <w:p>
            <w:r>
              <w:t xml:space="preserve">Сборка_ток_цепей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Звезда</w:t>
              <w:br/>
              <w:t xml:space="preserve">1 = Треугольник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Звезда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Сборка токовых цепей</w:t>
            </w:r>
          </w:p>
        </w:tc>
        <w:tc>
          <w:tcPr>
            <w:tcW w:type="dxa" w:w="1296"/>
          </w:tcPr>
          <w:p>
            <w:r>
              <w:t xml:space="preserve">Сборка_ток_цепей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Звезда</w:t>
              <w:br/>
              <w:t xml:space="preserve">1 = Треугольник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Звезда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1 ступень максимальной токовой защиты (МТЗ 1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Iгруб&gt;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Управляющее напряжение, </w:t>
              <w:br/>
              <w:t xml:space="preserve">1 - Вольтметровая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Управляющее напряжение, </w:t>
              <w:br/>
              <w:t xml:space="preserve">1 - Вольтметровая блокировка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Деблокировка</w:t>
              <w:br/>
              <w:t xml:space="preserve">1 =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None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Режим контроля от КПОН</w:t>
            </w:r>
          </w:p>
        </w:tc>
        <w:tc>
          <w:tcPr>
            <w:tcW w:type="dxa" w:w="1296"/>
          </w:tcPr>
          <w:p>
            <w:r>
              <w:t xml:space="preserve">Реж_КПОН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Блокировка ступени при включенном СВ</w:t>
              <w:br/>
              <w:t xml:space="preserve">2 = Блокировка ступени при отключенном СВ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Независимая 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2 ступень максимальной токовой защиты (МТЗ 2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Iгруб&gt;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Управляющее напряжение, </w:t>
              <w:br/>
              <w:t xml:space="preserve">1 - Вольтметровая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Управляющее напряжение, </w:t>
              <w:br/>
              <w:t xml:space="preserve">1 - Вольтметровая блокировка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Деблокировка</w:t>
              <w:br/>
              <w:t xml:space="preserve">1 =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None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Режим контроля от КПОН</w:t>
            </w:r>
          </w:p>
        </w:tc>
        <w:tc>
          <w:tcPr>
            <w:tcW w:type="dxa" w:w="1296"/>
          </w:tcPr>
          <w:p>
            <w:r>
              <w:t xml:space="preserve">Реж_КПОН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Блокировка ступени при включенном СВ</w:t>
              <w:br/>
              <w:t xml:space="preserve">2 = Блокировка ступени при отключенном СВ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3 ступень максимальной токовой защиты (МТЗ 3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Iгруб&gt;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Управляющее напряжение, </w:t>
              <w:br/>
              <w:t xml:space="preserve">1 - Вольтметровая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Управляющее напряжение, </w:t>
              <w:br/>
              <w:t xml:space="preserve">1 - Вольтметровая блокировка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Деблокировка</w:t>
              <w:br/>
              <w:t xml:space="preserve">1 = Блокировка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None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Режим контроля от КПОН</w:t>
            </w:r>
          </w:p>
        </w:tc>
        <w:tc>
          <w:tcPr>
            <w:tcW w:type="dxa" w:w="1296"/>
          </w:tcPr>
          <w:p>
            <w:r>
              <w:t xml:space="preserve">Реж_КПОН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Блокировка ступени при включенном СВ</w:t>
              <w:br/>
              <w:t xml:space="preserve">2 = Блокировка ступени при отключенном СВ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Комбинированный пусковой орган напряжения (КПОН)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</w:t>
            </w:r>
          </w:p>
        </w:tc>
        <w:tc>
          <w:tcPr>
            <w:tcW w:type="dxa" w:w="2160"/>
          </w:tcPr>
          <w:p>
            <w: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U2&gt;</w:t>
            </w:r>
          </w:p>
        </w:tc>
        <w:tc>
          <w:tcPr>
            <w:tcW w:type="dxa" w:w="2160"/>
          </w:tcPr>
          <w:p>
            <w: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Режим пуска</w:t>
            </w:r>
          </w:p>
        </w:tc>
        <w:tc>
          <w:tcPr>
            <w:tcW w:type="dxa" w:w="1296"/>
          </w:tcPr>
          <w:p>
            <w:r>
              <w:t xml:space="preserve">Реж_пуска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По Uмин, </w:t>
              <w:br/>
              <w:t xml:space="preserve">1 - Комбинированный</w:t>
              <w:br/>
              <w:t xml:space="preserve">2 = Внешний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None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Блокировка при бросках намагничивающего тока (БНТ)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Ih2/Ih1</w:t>
            </w:r>
          </w:p>
        </w:tc>
        <w:tc>
          <w:tcPr>
            <w:tcW w:type="dxa" w:w="2160"/>
          </w:tcPr>
          <w:p>
            <w:r>
              <w:t xml:space="preserve">5...100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0,01...1,00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Перекрест_блок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Орган блокировки ЛЗШ (БЛЗШ)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Выбор ступени блокировки</w:t>
            </w:r>
          </w:p>
        </w:tc>
        <w:tc>
          <w:tcPr>
            <w:tcW w:type="dxa" w:w="1296"/>
          </w:tcPr>
          <w:p>
            <w:r>
              <w:t xml:space="preserve">БлокЛЗШ_выбор_ст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предусмотрено, </w:t>
              <w:br/>
              <w:t xml:space="preserve">1 - 1 ступень, </w:t>
              <w:br/>
              <w:t xml:space="preserve">2 - 2 ступень, </w:t>
              <w:br/>
              <w:t xml:space="preserve">3 - 3 ступень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None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обрыва провода (ЗОП)</w:t>
      </w:r>
    </w:p>
    <w:p>
      <w:pPr>
        <w:pStyle w:val="a7"/>
      </w:pPr>
      <w:r>
        <w:t xml:space="preserve">Защита от обрыва провода (ЗОП)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 ОП</w:t>
            </w:r>
          </w:p>
        </w:tc>
        <w:tc>
          <w:tcPr>
            <w:tcW w:type="dxa" w:w="1296"/>
          </w:tcPr>
          <w:p>
            <w:r>
              <w:t xml:space="preserve">I2ср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I2&gt;</w:t>
            </w:r>
          </w:p>
        </w:tc>
        <w:tc>
          <w:tcPr>
            <w:tcW w:type="dxa" w:w="2160"/>
          </w:tcPr>
          <w:p>
            <w:r>
              <w:t xml:space="preserve">0,04...4,00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0,20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Отношение тока ОП к току ПП</w:t>
            </w:r>
          </w:p>
        </w:tc>
        <w:tc>
          <w:tcPr>
            <w:tcW w:type="dxa" w:w="1296"/>
          </w:tcPr>
          <w:p>
            <w:r>
              <w:t xml:space="preserve">Kнесим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I2/I1&gt;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работы ЗОП</w:t>
            </w:r>
          </w:p>
        </w:tc>
        <w:tc>
          <w:tcPr>
            <w:tcW w:type="dxa" w:w="1296"/>
          </w:tcPr>
          <w:p>
            <w:r>
              <w:t xml:space="preserve">Тип_ЗОП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По I2</w:t>
              <w:br/>
              <w:t xml:space="preserve">1 = По I2/I1</w:t>
              <w:br/>
              <w:t xml:space="preserve">2 = По I2 или по I2/I1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По I2/I1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0,10...20,00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Защита от перегрузки (ЗП)</w:t>
      </w:r>
    </w:p>
    <w:p>
      <w:pPr>
        <w:pStyle w:val="a7"/>
      </w:pPr>
      <w:r>
        <w:t xml:space="preserve">Защита от перегрузки (ЗП)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цепей напряжения стороны НН (КЦН НН)</w:t>
      </w:r>
    </w:p>
    <w:p>
      <w:pPr>
        <w:pStyle w:val="a7"/>
      </w:pPr>
      <w:r>
        <w:t xml:space="preserve">Сигнализация неисправности цепей напряжения (КЦН)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</w:t>
            </w:r>
          </w:p>
        </w:tc>
        <w:tc>
          <w:tcPr>
            <w:tcW w:type="dxa" w:w="2160"/>
          </w:tcPr>
          <w:p>
            <w: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U2&gt;</w:t>
            </w:r>
          </w:p>
        </w:tc>
        <w:tc>
          <w:tcPr>
            <w:tcW w:type="dxa" w:w="2160"/>
          </w:tcPr>
          <w:p>
            <w: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отключающего контакта газового реле (ЛО ГЗоткл)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сигнального контакта газового реле (ЛО ГЗсигн)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струйного реле РПН (ЛО ГЗ РПН)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при срабатывании технологических защит (ЛО 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масла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аварийной температуре обмотки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реле давления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технологической сингализации (ЛО ТС)</w:t>
      </w:r>
    </w:p>
    <w:p>
      <w:pPr>
        <w:pStyle w:val="a7"/>
      </w:pPr>
      <w:r>
        <w:t xml:space="preserve">Логика отключения при срабатывании предохранительного клапана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срабатывании отсечного клапана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отключения при низом уровне масла в расширителе трансформатора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Логика отключения трансформатора (ЛО Т)</w:t>
      </w:r>
    </w:p>
    <w:p>
      <w:pPr>
        <w:pStyle w:val="a7"/>
      </w:pPr>
      <w:r>
        <w:t xml:space="preserve">Логика отключения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АПВ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Запрет АПВ при срабатывании 2 ступени МТЗ</w:t>
            </w:r>
          </w:p>
        </w:tc>
        <w:tc>
          <w:tcPr>
            <w:tcW w:type="dxa" w:w="1296"/>
          </w:tcPr>
          <w:p>
            <w:r>
              <w:t xml:space="preserve">ЗАПВ_МТЗ_ст2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Запрет АПВ при срабатывании 3 ступени МТЗ</w:t>
            </w:r>
          </w:p>
        </w:tc>
        <w:tc>
          <w:tcPr>
            <w:tcW w:type="dxa" w:w="1296"/>
          </w:tcPr>
          <w:p>
            <w:r>
              <w:t xml:space="preserve">ЗАПВ_МТЗ_ст3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Логика запрета АВР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Запрет АВР при срабатывании 2 ступени МТЗ</w:t>
            </w:r>
          </w:p>
        </w:tc>
        <w:tc>
          <w:tcPr>
            <w:tcW w:type="dxa" w:w="1296"/>
          </w:tcPr>
          <w:p>
            <w:r>
              <w:t xml:space="preserve">ЗАВР_МТЗ_ст2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Запрет АВР при срабатывании 3 ступени МТЗ</w:t>
            </w:r>
          </w:p>
        </w:tc>
        <w:tc>
          <w:tcPr>
            <w:tcW w:type="dxa" w:w="1296"/>
          </w:tcPr>
          <w:p>
            <w:r>
              <w:t xml:space="preserve">ЗАВР_МТЗ_ст3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Устройство резервирования отказа выключателя стороны ВН (УРОВ ВН)</w:t>
      </w:r>
    </w:p>
    <w:p>
      <w:pPr>
        <w:pStyle w:val="a7"/>
      </w:pPr>
      <w:r>
        <w:t xml:space="preserve">Устройство резервирования отказа выключателя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Ускорение при блокировке отключения В</w:t>
            </w:r>
          </w:p>
        </w:tc>
        <w:tc>
          <w:tcPr>
            <w:tcW w:type="dxa" w:w="1296"/>
          </w:tcPr>
          <w:p>
            <w:r>
              <w:t xml:space="preserve">Уск_при_блк_откл_В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по току при действии  'на себя'</w:t>
            </w:r>
          </w:p>
        </w:tc>
        <w:tc>
          <w:tcPr>
            <w:tcW w:type="dxa" w:w="1296"/>
          </w:tcPr>
          <w:p>
            <w: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 по внутр. ПО</w:t>
              <w:br/>
              <w:t xml:space="preserve">2 = Предусмотрено по внеш. ПО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ЭМО</w:t>
            </w:r>
          </w:p>
        </w:tc>
        <w:tc>
          <w:tcPr>
            <w:tcW w:type="dxa" w:w="1296"/>
          </w:tcPr>
          <w:p>
            <w:r>
              <w:t xml:space="preserve">Контроль_ЭМО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 по ЭМО1</w:t>
              <w:br/>
              <w:t xml:space="preserve">2 = Предусмотрено по ЭМО1 и ЭМО2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пуска дуговой защиты (ТК ЗДЗ)</w:t>
      </w:r>
    </w:p>
    <w:p>
      <w:pPr>
        <w:pStyle w:val="a7"/>
      </w:pPr>
      <w:r>
        <w:t xml:space="preserve">Токовый орган пуска дуговой защиты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Токовый орган блокировки РПН (ТО РПН)</w:t>
      </w:r>
    </w:p>
    <w:p>
      <w:pPr>
        <w:pStyle w:val="a7"/>
      </w:pPr>
      <w:r>
        <w:t xml:space="preserve">Токовый орган блокировки РПН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силового выключателя (КСВ)</w:t>
      </w:r>
    </w:p>
    <w:p>
      <w:pPr>
        <w:pStyle w:val="a7"/>
      </w:pPr>
      <w:r>
        <w:t xml:space="preserve">Контроль силового выключателя (КСВ)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ОТ цепей ЭМВ, ЭМО1 и ЭМО2</w:t>
            </w:r>
          </w:p>
        </w:tc>
        <w:tc>
          <w:tcPr>
            <w:tcW w:type="dxa" w:w="1296"/>
          </w:tcPr>
          <w:p>
            <w:r>
              <w:t xml:space="preserve">Контроль_ОТ_ЭМ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ЭМВ и ЭМО1</w:t>
              <w:br/>
              <w:t xml:space="preserve">2 = ЭМВ, ЭМО1 и ЭМО2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ЭМВ, ЭМО1 и ЭМО2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низкого уровня изоляции для работы аварийного уровня изоляции </w:t>
            </w:r>
          </w:p>
        </w:tc>
        <w:tc>
          <w:tcPr>
            <w:tcW w:type="dxa" w:w="1296"/>
          </w:tcPr>
          <w:p>
            <w:r>
              <w:t xml:space="preserve">Контроль_сигн_ст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Блокировка включения низкого уровня контроля изоляции</w:t>
            </w:r>
          </w:p>
        </w:tc>
        <w:tc>
          <w:tcPr>
            <w:tcW w:type="dxa" w:w="1296"/>
          </w:tcPr>
          <w:p>
            <w:r>
              <w:t xml:space="preserve">Бл_вкл_от_низ_ур_КИ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Блокировка включения от неисправности положения В</w:t>
            </w:r>
          </w:p>
        </w:tc>
        <w:tc>
          <w:tcPr>
            <w:tcW w:type="dxa" w:w="1296"/>
          </w:tcPr>
          <w:p>
            <w:r>
              <w:t xml:space="preserve">Бл_вкл_от_неисп_пол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Блокировка включения от превышения ресурса В</w:t>
            </w:r>
          </w:p>
        </w:tc>
        <w:tc>
          <w:tcPr>
            <w:tcW w:type="dxa" w:w="1296"/>
          </w:tcPr>
          <w:p>
            <w:r>
              <w:t xml:space="preserve">Бл_вкл_от_прев_рес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ЭМВ, ЭМО1 и ЭМО2 при формировании неисправности цепей ЭМУ</w:t>
            </w:r>
          </w:p>
        </w:tc>
        <w:tc>
          <w:tcPr>
            <w:tcW w:type="dxa" w:w="1296"/>
          </w:tcPr>
          <w:p>
            <w:r>
              <w:t xml:space="preserve">Контроль_ЭМ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ЭМВ и ЭМО1</w:t>
              <w:br/>
              <w:t xml:space="preserve">2 = ЭМВ, ЭМО1 и ЭМО2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Разрешение сброса 'РФК' от кнопки</w:t>
            </w:r>
          </w:p>
        </w:tc>
        <w:tc>
          <w:tcPr>
            <w:tcW w:type="dxa" w:w="1296"/>
          </w:tcPr>
          <w:p>
            <w:r>
              <w:t xml:space="preserve">Контроль_кнопки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Выдержка времени ожидания готовности привода выключателя</w:t>
            </w:r>
          </w:p>
        </w:tc>
        <w:tc>
          <w:tcPr>
            <w:tcW w:type="dxa" w:w="1296"/>
          </w:tcPr>
          <w:p>
            <w:r>
              <w:t xml:space="preserve">Tгот_в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неисправности цепей ЭМУ</w:t>
            </w:r>
          </w:p>
        </w:tc>
        <w:tc>
          <w:tcPr>
            <w:tcW w:type="dxa" w:w="1296"/>
          </w:tcPr>
          <w:p>
            <w:r>
              <w:t xml:space="preserve">Tдлит_неисп_ЭМУ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защит электромагнитов</w:t>
            </w:r>
          </w:p>
        </w:tc>
        <w:tc>
          <w:tcPr>
            <w:tcW w:type="dxa" w:w="1296"/>
          </w:tcPr>
          <w:p>
            <w:r>
              <w:t xml:space="preserve">Tдлит_ЭМ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T3</w:t>
            </w:r>
          </w:p>
        </w:tc>
        <w:tc>
          <w:tcPr>
            <w:tcW w:type="dxa" w:w="2160"/>
          </w:tcPr>
          <w:p>
            <w: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Контроль ресурса выключателя (КРВ)</w:t>
      </w:r>
    </w:p>
    <w:p>
      <w:pPr>
        <w:pStyle w:val="a7"/>
      </w:pPr>
      <w:r>
        <w:t xml:space="preserve">Контроль ресурса выключателя (КРВ)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ток выключателя, паспорт</w:t>
            </w:r>
          </w:p>
        </w:tc>
        <w:tc>
          <w:tcPr>
            <w:tcW w:type="dxa" w:w="1296"/>
          </w:tcPr>
          <w:p>
            <w:r>
              <w:t xml:space="preserve">Iном_В_пасп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0...5000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ток отключения выключателя, паспорт</w:t>
            </w:r>
          </w:p>
        </w:tc>
        <w:tc>
          <w:tcPr>
            <w:tcW w:type="dxa" w:w="1296"/>
          </w:tcPr>
          <w:p>
            <w:r>
              <w:t xml:space="preserve">Iном_откл_пасп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0...40000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31500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Допустимое количество циклов при номинальном токе выключателя, паспорт</w:t>
            </w:r>
          </w:p>
        </w:tc>
        <w:tc>
          <w:tcPr>
            <w:tcW w:type="dxa" w:w="1296"/>
          </w:tcPr>
          <w:p>
            <w:r>
              <w:t xml:space="preserve">КРВпасп_Iном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4000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Допустимое количество циклов при номинальном</w:t>
              <w:br/>
              <w:t xml:space="preserve"> токе отключения выключателя, паспорт</w:t>
            </w:r>
          </w:p>
        </w:tc>
        <w:tc>
          <w:tcPr>
            <w:tcW w:type="dxa" w:w="1296"/>
          </w:tcPr>
          <w:p>
            <w:r>
              <w:t xml:space="preserve">КРВпасп_Iном_откл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Допустимый механический ресурс выключателя, паспорт</w:t>
            </w:r>
          </w:p>
        </w:tc>
        <w:tc>
          <w:tcPr>
            <w:tcW w:type="dxa" w:w="1296"/>
          </w:tcPr>
          <w:p>
            <w:r>
              <w:t xml:space="preserve">МРВпасп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50000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Начальное значение коммутационного ресурса выключателя</w:t>
            </w:r>
          </w:p>
        </w:tc>
        <w:tc>
          <w:tcPr>
            <w:tcW w:type="dxa" w:w="1296"/>
          </w:tcPr>
          <w:p>
            <w:r>
              <w:t xml:space="preserve">Нач_знач_КРВ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Величина срабатывания коммутационного ресурса выключателя</w:t>
            </w:r>
          </w:p>
        </w:tc>
        <w:tc>
          <w:tcPr>
            <w:tcW w:type="dxa" w:w="1296"/>
          </w:tcPr>
          <w:p>
            <w:r>
              <w:t xml:space="preserve">КРВсраб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Начальное значение механического ресурса выключателя</w:t>
            </w:r>
          </w:p>
        </w:tc>
        <w:tc>
          <w:tcPr>
            <w:tcW w:type="dxa" w:w="1296"/>
          </w:tcPr>
          <w:p>
            <w:r>
              <w:t xml:space="preserve">Нач_знач_МРВ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120000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КРВ по превышению МРВ</w:t>
            </w:r>
          </w:p>
        </w:tc>
        <w:tc>
          <w:tcPr>
            <w:tcW w:type="dxa" w:w="1296"/>
          </w:tcPr>
          <w:p>
            <w:r>
              <w:t xml:space="preserve">Контроль_КРВ_от_МРВ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Полное время отключения выключателя</w:t>
            </w:r>
          </w:p>
        </w:tc>
        <w:tc>
          <w:tcPr>
            <w:tcW w:type="dxa" w:w="1296"/>
          </w:tcPr>
          <w:p>
            <w:r>
              <w:t xml:space="preserve">Tмакс_В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0,01...3,00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0,20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Контроллер присоединения (КП)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Управление выключателем (УВ)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включения от аварийного   отключения В</w:t>
            </w:r>
          </w:p>
        </w:tc>
        <w:tc>
          <w:tcPr>
            <w:tcW w:type="dxa" w:w="1296"/>
          </w:tcPr>
          <w:p>
            <w:r>
              <w:t xml:space="preserve">Бл_вкл_от_авар_откл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Допустимое время переключения выключателя</w:t>
            </w:r>
          </w:p>
        </w:tc>
        <w:tc>
          <w:tcPr>
            <w:tcW w:type="dxa" w:w="1296"/>
          </w:tcPr>
          <w:p>
            <w:r>
              <w:t xml:space="preserve">Тперекл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подавления выдачи положения 'Не  определено'</w:t>
            </w:r>
          </w:p>
        </w:tc>
        <w:tc>
          <w:tcPr>
            <w:tcW w:type="dxa" w:w="1296"/>
          </w:tcPr>
          <w:p>
            <w:r>
              <w:t xml:space="preserve">Тблк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Управление выключателем (УВ)</w:t>
      </w:r>
    </w:p>
    <w:p>
      <w:pPr>
        <w:pStyle w:val="a7"/>
      </w:pPr>
      <w:r>
        <w:t xml:space="preserve">Управление выключателем (УВ)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Коммутационные аппараты (КА)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Выключатель (В)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отключения В</w:t>
            </w:r>
          </w:p>
        </w:tc>
        <w:tc>
          <w:tcPr>
            <w:tcW w:type="dxa" w:w="1296"/>
          </w:tcPr>
          <w:p>
            <w:r>
              <w:t xml:space="preserve">Режим_откл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Длительный</w:t>
              <w:br/>
              <w:t xml:space="preserve">1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Длительный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работы ЭМО</w:t>
            </w:r>
          </w:p>
        </w:tc>
        <w:tc>
          <w:tcPr>
            <w:tcW w:type="dxa" w:w="1296"/>
          </w:tcPr>
          <w:p>
            <w:r>
              <w:t xml:space="preserve">Контр_раб_ЭМО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включения В</w:t>
            </w:r>
          </w:p>
        </w:tc>
        <w:tc>
          <w:tcPr>
            <w:tcW w:type="dxa" w:w="1296"/>
          </w:tcPr>
          <w:p>
            <w:r>
              <w:t xml:space="preserve">Режим_вкл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Длительный</w:t>
              <w:br/>
              <w:t xml:space="preserve">1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Длительный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работы ЭМВ</w:t>
            </w:r>
          </w:p>
        </w:tc>
        <w:tc>
          <w:tcPr>
            <w:tcW w:type="dxa" w:w="1296"/>
          </w:tcPr>
          <w:p>
            <w:r>
              <w:t xml:space="preserve">Контр_раб_ЭМВ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Длительность формирования сигнала о неисправном положении В</w:t>
            </w:r>
          </w:p>
        </w:tc>
        <w:tc>
          <w:tcPr>
            <w:tcW w:type="dxa" w:w="1296"/>
          </w:tcPr>
          <w:p>
            <w:r>
              <w:t xml:space="preserve">Tнеиспр_В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Длительность формирования команды 'Отключить В (реле)'</w:t>
            </w:r>
          </w:p>
        </w:tc>
        <w:tc>
          <w:tcPr>
            <w:tcW w:type="dxa" w:w="1296"/>
          </w:tcPr>
          <w:p>
            <w:r>
              <w:t xml:space="preserve">Тимп_откл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0,05...10,00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Длительность формирования команды 'Включить В (реле)'</w:t>
            </w:r>
          </w:p>
        </w:tc>
        <w:tc>
          <w:tcPr>
            <w:tcW w:type="dxa" w:w="1296"/>
          </w:tcPr>
          <w:p>
            <w:r>
              <w:t xml:space="preserve">Тимп_вкл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T3</w:t>
            </w:r>
          </w:p>
        </w:tc>
        <w:tc>
          <w:tcPr>
            <w:tcW w:type="dxa" w:w="2160"/>
          </w:tcPr>
          <w:p>
            <w:r>
              <w:t xml:space="preserve">0,05...10,00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Время для исключения 'опрокидывания'  В</w:t>
            </w:r>
          </w:p>
        </w:tc>
        <w:tc>
          <w:tcPr>
            <w:tcW w:type="dxa" w:w="1296"/>
          </w:tcPr>
          <w:p>
            <w:r>
              <w:t xml:space="preserve">Тпрод_вкл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T4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ВН)</w:t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НН)</w:t>
      </w:r>
    </w:p>
    <w:p>
      <w:pPr>
        <w:pStyle w:val="a7"/>
      </w:pPr>
      <w:r>
        <w:t xml:space="preserve">Не указано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(Не указано)</w:t>
      </w:r>
    </w:p>
    <w:p>
      <w:pPr>
        <w:pStyle w:val="a7"/>
      </w:pPr>
      <w:r>
        <w:t xml:space="preserve">Не указано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сигнала 'Прев. вр. пер. КА'</w:t>
            </w:r>
          </w:p>
        </w:tc>
        <w:tc>
          <w:tcPr>
            <w:tcW w:type="dxa" w:w="1296"/>
          </w:tcPr>
          <w:p>
            <w:r>
              <w:t xml:space="preserve">Контр_Вр_пркл_КА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1771"/>
          </w:tcPr>
          <w:p>
            <w: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положения SA5</w:t>
            </w:r>
          </w:p>
        </w:tc>
        <w:tc>
          <w:tcPr>
            <w:tcW w:type="dxa" w:w="1296"/>
          </w:tcPr>
          <w:p>
            <w:r>
              <w:t xml:space="preserve">Контр_полож_SA5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сигнализации выключателя</w:t>
            </w:r>
          </w:p>
        </w:tc>
        <w:tc>
          <w:tcPr>
            <w:tcW w:type="dxa" w:w="1296"/>
          </w:tcPr>
          <w:p>
            <w:r>
              <w:t xml:space="preserve">Контр_ОТ_сигн_В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</w:t>
            </w:r>
          </w:p>
        </w:tc>
        <w:tc>
          <w:tcPr>
            <w:tcW w:type="dxa" w:w="1296"/>
          </w:tcPr>
          <w:p>
            <w:r>
              <w:t xml:space="preserve">Контр_ОТ_ЗДЗ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</w:t>
            </w:r>
          </w:p>
        </w:tc>
        <w:tc>
          <w:tcPr>
            <w:tcW w:type="dxa" w:w="1296"/>
          </w:tcPr>
          <w:p>
            <w:r>
              <w:t xml:space="preserve">Контр_ОТ_УРОВ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опер. тока ИЭУ ТН</w:t>
            </w:r>
          </w:p>
        </w:tc>
        <w:tc>
          <w:tcPr>
            <w:tcW w:type="dxa" w:w="1296"/>
          </w:tcPr>
          <w:p>
            <w:r>
              <w:t xml:space="preserve">Контр_ОТ_ТН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Не предусмотрено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ЗОП / ЗОП: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по несимметрии токов прямой и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тока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включен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логического узла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физического ключа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'включить'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'отключить'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Неисправное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Промежуточное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Включить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Идет переключение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Отключить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Сигнал превышения допустимого времени переключения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коммутационный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механический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включения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отключения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аварийно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самопроизвольно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цепей ЭМУ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Реле фиксации команды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Неисправность цепей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максимального напряжения ОП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минимального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БЛЗШ: Блокировка ЛЗШ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БНТ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SA5: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ЭМО1, ЭМВ: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цепей сигн. 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М6)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М7)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сигн.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МТЗ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Превышение времени переключения коммутационного аппарата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Включить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Ускорение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ЗОП / ЗОП: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по несимметрии токов прямой и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тока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 на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включен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логического узла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физического ключа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'включить'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'отключить'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Неисправное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Промежуточное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Включить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Идет переключение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Отключить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Сигнал превышения допустимого времени переключения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коммутационный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механический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включения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отключения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аварийно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самопроизвольно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цепей ЭМУ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Реле фиксации команды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Неисправность цепей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максимального напряжения ОП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минимального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БЛЗШ: Блокировка ЛЗШ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БНТ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SA5: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ЭМО1, ЭМВ: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цепей сигн. 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М6)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М7)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сигн.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МТЗ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Превышение времени переключения коммутационного аппарата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Включить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Ускорение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M6.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M7.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БУ8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ЮНИТ-М300-Т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БУ8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ЮНИТ-М300-Т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