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ШЭТ 400.01-1</w:t>
      </w:r>
    </w:p>
    <w:p>
      <w:pPr>
        <w:pStyle w:val="a5"/>
      </w:pPr>
      <w:r>
        <w:t>Наборы данных исходящих отчетов ИЭУ ШЭТ 400.01-1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Информационный сигнал</w:t>
            </w:r>
          </w:p>
        </w:tc>
        <w:tc>
          <w:tcPr>
            <w:tcW w:type="dxa" w:w="1440"/>
            <w:vMerge w:val="restart"/>
            <w:vAlign w:val="center"/>
          </w:tcPr>
          <w:p>
            <w:pPr>
              <w:pStyle w:val="aff7"/>
              <w:jc w:val="center"/>
            </w:pPr>
            <w:r>
              <w:t>КТ</w:t>
            </w:r>
          </w:p>
        </w:tc>
        <w:tc>
          <w:tcPr>
            <w:tcW w:type="dxa" w:w="43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ЦУС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РДУ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РАС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Отображение сигнала в МЭК</w:t>
            </w:r>
          </w:p>
        </w:tc>
      </w:tr>
      <w:tr>
        <w:trPr>
          <w:tblHeader w:val="true"/>
        </w:trPr>
        <w:tc>
          <w:tcPr>
            <w:tcW w:type="dxa" w:w="576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DO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DA</w:t>
            </w:r>
          </w:p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Отключить оборудование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АС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SPF7/ASPF1.Trip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Статус АВР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Готовность / Успешно / Не успешно / Прервано / Не готов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-/ОС/ПС1/ПС2/-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DRN/ABTS1.AutoSwSt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Отказ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DRN/ABTS1.Fail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DRN/APMP1.Fail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DRN/APMP2.Fail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Статус АВР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Готовность / Успешно / Не успешно / Прервано / Не готов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-/ОС/ПС1/ПС2/-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PFS/ABTS1.AutoSwSt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Отказ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PFS/ABTS1.Fail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Отказ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PFS/ATNK1.Fail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Управление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PFS/ATNK1.VlvPos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Отказ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PFS/ATNK2.Fail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Управление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PFS/ATNK2.VlvPos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SPF1/ASPF1.DrnVlvPos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SPF1/ASPF1.PresVlvPos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SPF2/ASPF1.DrnVlvPos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SPF2/ASPF1.PresVlvPos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SPF3/ASPF1.DrnVlvPos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SPF3/ASPF1.PresVlvPos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SPF4/ASPF1.DrnVlvPos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SPF4/ASPF1.PresVlvPos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SPF5/ASPF1.DrnVlvPos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SPF5/ASPF1.PresVlvPos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SPF6/ASPF1.DrnVlvPos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SPF6/ASPF1.PresVlvPos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Управление сливной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SPF7/ASPF1.DrnVlvPos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Управление напорной задвижкой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Открыта / Закрыта / Не определено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ПС1/ОС/ОС/-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SPF7/ASPF1.PresVlvPos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PFS/DRNAPMP1.Fail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PFS/FIRAPMP1.Fail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PFS/FIRAPMP2.Fail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PFS/FIRAPMP3.Fail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PFS/FIRAPMP4.Fail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Отказ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PFS/JCKAPMP1.Fail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аналоговых входов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дискретных входов/выходов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Контроль исправности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источника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SPF1/ASPF1.FirExtFail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SPF1/ASPF1.FirExtOp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SPF2/ASPF1.FirExtFail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SPF2/ASPF1.FirExtOp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SPF3/ASPF1.FirExtFail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SPF3/ASPF1.FirExtOp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SPF4/ASPF1.FirExtFail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SPF4/ASPF1.FirExtOp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SPF5/ASPF1.FirExtFail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SPF5/ASPF1.FirExtOp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SPF6/ASPF1.FirExtFail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SPF6/ASPF1.FirExtOp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Отказ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SPF7/ASPF1.FirExtFail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Срабатывание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SPF7/ASPF1.FirExtOp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SPF1/ASPF1.Blk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SPF2/ASPF1.Blk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SPF3/ASPF1.Blk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SPF4/ASPF1.Blk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SPF5/ASPF1.Blk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SPF6/ASPF1.Blk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Заблокировано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SPF7/ASPF1.Blk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вспомогательного модуля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DRN/APMP1.ExcOpTm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DRN/APMP2.ExcOpTm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Превышено время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PFS/ATNK1.ExcOpTm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Превышено время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PFS/ATNK2.ExcOpTm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Сигн: Неисправность в НСП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PFS/CALH1.GrWrn1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НКУ / Дверь: Дверь шкафа закрыта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PNL/IDOR1.DCls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SPF1/CALH1.GrWrn1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SPF2/CALH1.GrWrn1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SPF3/CALH1.GrWrn1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SPF4/CALH1.GrWrn1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SPF5/CALH1.GrWrn1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SPF6/CALH1.GrWrn1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Сигн: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SPF7/CALH1.GrWrn1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SYS/LPHD1.CRFail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SYS/LPHD1.CybSecEvt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часов или памяти вследствие перезагрузки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SYS/LPHD1.MemRs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потери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SYS/LPHD1.PwrDown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цепей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SYS/LPHD1.PwrSupAlm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наличия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SYS/LPHD1.PwrUp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PFS/DRNAPMP1.ExcOpTm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PFS/FIRAPMP1.ExcOpTm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PFS/FIRAPMP2.ExcOpTm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PFS/FIRAPMP3.ExcOpTm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PFS/FIRAPMP4.ExcOpTm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Превышено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PFS/JCKAPMP1.ExcOpTm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Управление насосами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DRN/ABTS1.OpCtl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DRN/APMP1.OpCtl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DRN/APMP2.OpCtl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Управление насосами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PFS/ABTS1.OpCtl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PFS/DRNAPMP1.OpCtl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PFS/FIRAPMP1.OpCtl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PFS/FIRAPMP2.OpCtl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PFS/FIRAPMP3.OpCtl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PFS/FIRAPMP4.OpCtl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Управление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PFS/JCKAPMP1.OpCtl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DRN/ABTS1.Auto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DRN/APMP1.PmpMod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DRN/APMP1.PmpStop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DRN/APMP1.PmpStr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DRN/APMP2.Auto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DRN/APMP2.PmpMod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DRN/APMP2.PmpStop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DRN/APMP2.PmpStr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PFS/ABTS1.Auto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PFS/ATNK1.Auto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Закрыть задвижку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PFS/ATNK1.FilStop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Открыть задвижку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PFS/ATNK1.FilStr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PFS/ATNK2.Auto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Закрыть задвижку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PFS/ATNK2.FilStop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Открыть задвижку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PFS/ATNK2.FilStr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SPF1/ASPF1.ClStop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SPF1/ASPF1.DrnVlvOpCls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SPF1/ASPF1.DrnVlvOpOpn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SPF1/ASPF1.FirExtEna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SPF1/ASPF1.FirExtStop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SPF1/ASPF1.OpExtEna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SPF1/ASPF1.PmpStop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SPF1/ASPF1.PmpStr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SPF1/ASPF1.PresVlvOpCls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SPF1/ASPF1.PresVlvOpOpn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SPF1/ASPF1.ShVlvOpCls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SPF2/ASPF1.ClStop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SPF2/ASPF1.DrnVlvOpCls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SPF2/ASPF1.DrnVlvOpOpn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SPF2/ASPF1.FirExtEna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SPF2/ASPF1.FirExtStop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SPF2/ASPF1.OpExtEna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SPF2/ASPF1.PmpStop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SPF2/ASPF1.PmpStr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SPF2/ASPF1.PresVlvOpCls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SPF2/ASPF1.PresVlvOpOpn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SPF2/ASPF1.ShVlvOpCls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SPF3/ASPF1.ClStop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SPF3/ASPF1.DrnVlvOpCls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SPF3/ASPF1.DrnVlvOpOpn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SPF3/ASPF1.FirExtEna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SPF3/ASPF1.FirExtStop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SPF3/ASPF1.OpExtEna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SPF3/ASPF1.PmpStop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SPF3/ASPF1.PmpStr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SPF3/ASPF1.PresVlvOpCls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SPF3/ASPF1.PresVlvOpOpn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SPF3/ASPF1.ShVlvOpCls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SPF4/ASPF1.ClStop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SPF4/ASPF1.DrnVlvOpCls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SPF4/ASPF1.DrnVlvOpOpn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SPF4/ASPF1.FirExtEna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SPF4/ASPF1.FirExtStop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SPF4/ASPF1.OpExtEna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SPF4/ASPF1.PmpStop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SPF4/ASPF1.PmpStr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SPF4/ASPF1.PresVlvOpCls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SPF4/ASPF1.PresVlvOpOpn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SPF4/ASPF1.ShVlvOpCls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SPF5/ASPF1.ClStop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SPF5/ASPF1.DrnVlvOpCls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SPF5/ASPF1.DrnVlvOpOpn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SPF5/ASPF1.FirExtEna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SPF5/ASPF1.FirExtStop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SPF5/ASPF1.OpExtEna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SPF5/ASPF1.PmpStop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SPF5/ASPF1.PmpStr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SPF5/ASPF1.PresVlvOpCls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SPF5/ASPF1.PresVlvOpOpn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SPF5/ASPF1.ShVlvOpCls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SPF6/ASPF1.ClStop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SPF6/ASPF1.DrnVlvOpCls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SPF6/ASPF1.DrnVlvOpOpn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SPF6/ASPF1.FirExtEna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SPF6/ASPF1.FirExtStop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SPF6/ASPF1.OpExtEna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SPF6/ASPF1.PmpStop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SPF6/ASPF1.PmpStr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SPF6/ASPF1.PresVlvOpCls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SPF6/ASPF1.PresVlvOpOpn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SPF6/ASPF1.ShVlvOpCls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SPF7/ASPF1.ClStop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Закрыть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SPF7/ASPF1.DrnVlvOpCls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Открыть сливную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SPF7/ASPF1.DrnVlvOpOpn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Управление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SPF7/ASPF1.FirExtEna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Останов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SPF7/ASPF1.FirExtStop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Блокировано / Деблокировано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SPF7/ASPF1.OpExtEna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Останов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SPF7/ASPF1.PmpStop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Пуск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SPF7/ASPF1.PmpStr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Закрыть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SPF7/ASPF1.PresVlvOpCls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Открыть напорную задвижку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SPF7/ASPF1.PresVlvOpOpn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Закрыть отсечной клапан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SPF7/ASPF1.ShVlvOpCls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SYS/LLN0.Beh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местного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SYS/LLN0.Loc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Режим приема симулированных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SYS/LPHD1.Sim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PFS/DRNAPMP1.Auto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PFS/DRNAPMP1.PmpStop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PFS/DRNAPMP1.PmpStr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PFS/FIRAPMP1.PmpMod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PFS/FIRAPMP1.PmpStop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PFS/FIRAPMP1.PmpStr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PFS/FIRAPMP2.Auto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PFS/FIRAPMP2.PmpMod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PFS/FIRAPMP2.PmpStop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PFS/FIRAPMP2.PmpStr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PFS/FIRAPMP3.Auto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PFS/FIRAPMP3.PmpMod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PFS/FIRAPMP3.PmpStop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PFS/FIRAPMP3.PmpStr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PFS/FIRAPMP4.Auto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Режим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Рабочий / Резервный / Дополнительный / Ремонт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PFS/FIRAPMP4.PmpMod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PFS/FIRAPMP4.PmpStop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PFS/FIRAPMP4.PmpStr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Автоматический режим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PFS/JCKAPMP1.Auto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Останов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PFS/JCKAPMP1.PmpStop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Пуск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PFS/JCKAPMP1.PmpStr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Управление дополнительным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DRN/ABTS1.AddPmp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Управление резервным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DRN/ABTS1.BckUpPmp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АНОВ: Управление основным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DRN/ABTS1.MainPmp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Управление дополнительным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PFS/ABTS1.AddPmp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Управление резервным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PFS/ABTS1.BckUpPmp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АПН: Управление основным насосом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Пуск / Останов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PFS/ABTS1.MainPmp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обнуления счетчиков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SYS/GSAL1.NumCntRs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счетчика операций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SYS/GSAL1.OpCntRs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*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SYS/IHND1.KeySt1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SYS/IHND1.KeySt2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Управление пожарными насосами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Разрешено / Блокировано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Управление ПТ 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Управление ПТ 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SYS/IHND2.KeySt4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Управление ПТ Н3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SYS/IHND2.KeySt5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Управление ПТ Н4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SYS/IHND2.KeySt6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Управление ПТ Н5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SYS/IHND2.KeySt7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Управление ПТ Н6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SYS/IHND2.KeySt8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ФК: Управление ПТ НР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Останов / Работа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SYS/IHND2.KeySt9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Отказ пожаротушения 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в НСП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SYS/ILED2.LedSt10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Сливная задвижка открыта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SYS/ILED2.LedSt11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Отказ пожаротушения 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Отказ пожаротушения Н3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Отказ пожаротушения Н4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SYS/ILED2.LedSt4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Отказ пожаротушения Н5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SYS/ILED2.LedSt5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Отказ пожаротушения Н6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SYS/ILED2.LedSt6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Отказ пожаротушения НР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SYS/ILED2.LedSt7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Отказ пожарных насосов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SYS/ILED2.LedSt8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SYS/ILED2.LedSt9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Ожидаемый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SYS/LGOS(n).ConfRevNum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счетчика StNum в последнем GOOSE сообщении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SYS/LGOS(n).LastStNum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Фактический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SYS/LGOS(n).RxConfRevNum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Подписка на дублированное GOOSE сообщение с признаком симуляции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Сброс светодиодов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SYS/LLN0.LEDRs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ДВх(n)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SYS/LPDI(n).InSt(n)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ДВых(n)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SYS/LPDO(n).OutSt(n)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Конфигурация изменена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SYS/LPHD1.CRChg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статистических данных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SYS/LPHD1.RsStat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Установлено подключение через сервисный порт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SYS/LPHD1.SrvConn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SYS/LTIM1.TmRs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SNTP / PTP / IRIG-B / Внутренний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Статус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Внутренняя / Локальная / Глобальная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SYS/HNDILED1.LedSt1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SYS/HNDILED1.LedSt2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Управление пожарными насосами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Деблокировка ПТ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Управление ПТ Н1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Управление ПТ Н2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SYS/HNDILED2.LedSt4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Управление ПТ Н3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SYS/HNDILED2.LedSt5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Управление ПТ Н4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SYS/HNDILED2.LedSt6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Управление ПТ Н5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SYS/HNDILED2.LedSt7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Управление ПТ Н6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SYS/HNDILED2.LedSt8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 ФК: Управление ПТ НР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SYS/HNDILED2.LedSt9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Состояние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SYS/SBLCCH1.ChLiv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SYS/SBLCCH1.ChMAC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Частота возникновения ошибок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SYS/SBLCCH1.FerCh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SYS/SBLCCH1.InOv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SYS/SBLCCH1.OutOv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Состояние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SYS/SBLCCH1.RedChLiv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SYS/SBLCCH1.RedChMAC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Частота возникновения ошибок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SYS/SBLCCH1.RedFerCh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принятых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SYS/SBLCCH1.RedRxCnt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переданных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SYS/SBLCCH1.RedTxCnt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принятых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SYS/SBLCCH1.RxCnt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ШС: Количество сообщений, переданных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SYS/SBLCCH1.TxCnt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actVal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на входе  n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SYS/LPAI(n).AnInVal(n)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mag</w:t>
            </w:r>
          </w:p>
        </w:tc>
      </w:tr>
      <w:tr>
        <w:tc>
          <w:tcPr>
            <w:tcW w:type="dxa" w:w="5760"/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vAlign w:val="center"/>
            <w:shd w:fill="D9D9D9"/>
          </w:tcPr>
          <w:p>
            <w:pPr>
              <w:pStyle w:val="aff5"/>
            </w:pPr>
            <w:r>
              <w:t>dsrpt_SG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DRN/APMP1.OpTms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АНОВ1: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DRN/APMP1.StrTms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DRN/APMP2.OpTms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АНСОВ / АНОВ2: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DRN/APMP2.StrTms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АПР1: Максимальное время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PFS/ATNK1.MaxFilTms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АПР2: Максимальное время заполнения резервуара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PFS/ATNK2.MaxFilTms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SPF1/ASPF1.ClStDlTms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SPF1/ASPF1.DrnVCDlTms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SPF1/ASPF1.DrnVODlTms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SPF1/ASPF1.PmStDlTms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SPF1/ASPF1.PresVCDlTms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SPF1/ASPF1.PresVODlTms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Н1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SPF1/ASPF1.ShVDlTms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SPF2/ASPF1.ClStDlTms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SPF2/ASPF1.DrnVCDlTms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SPF2/ASPF1.DrnVODlTms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SPF2/ASPF1.PmStDlTms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SPF2/ASPF1.PresVCDlTms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SPF2/ASPF1.PresVODlTms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Н2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SPF2/ASPF1.ShVDlTms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SPF3/ASPF1.ClStDlTms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SPF3/ASPF1.DrnVCDlTms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SPF3/ASPF1.DrnVODlTms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SPF3/ASPF1.PmStDlTms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SPF3/ASPF1.PresVCDlTms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SPF3/ASPF1.PresVODlTms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Н3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SPF3/ASPF1.ShVDlTms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SPF4/ASPF1.ClStDlTms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SPF4/ASPF1.DrnVCDlTms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SPF4/ASPF1.DrnVODlTms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SPF4/ASPF1.PmStDlTms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SPF4/ASPF1.PresVCDlTms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SPF4/ASPF1.PresVODlTms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Н4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SPF4/ASPF1.ShVDlTms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SPF5/ASPF1.ClStDlTms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SPF5/ASPF1.DrnVCDlTms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SPF5/ASPF1.DrnVODlTms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SPF5/ASPF1.PmStDlTms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SPF5/ASPF1.PresVCDlTms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SPF5/ASPF1.PresVODlTms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Н5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SPF5/ASPF1.ShVDlTms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SPF6/ASPF1.ClStDlTms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SPF6/ASPF1.DrnVCDlTms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SPF6/ASPF1.DrnVODlTms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SPF6/ASPF1.PmStDlTms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SPF6/ASPF1.PresVCDlTms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SPF6/ASPF1.PresVODlTms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Н6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SPF6/ASPF1.ShVDlTms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останов охлаждения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SPF7/ASPF1.ClStDlTms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закрытие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SPF7/ASPF1.DrnVCDlTms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открытие сливной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SPF7/ASPF1.DrnVODlTms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останов насосов пожаротушения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SPF7/ASPF1.PmStDlTms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закрытие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SPF7/ASPF1.PresVCDlTms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открытие напорной задвижки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SPF7/ASPF1.PresVODlTms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АППож НР / АПТ: Выдержка времени на закрытие отсечного клапана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SPF7/ASPF1.ShVDlTms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Местное время следующего перехода на летнее время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SYS/LTIM1.TmChgDT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setCal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Местное время перехода на стандартное время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SYS/LTIM1.TmChgST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setCal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Смещение местного времени от UTC в минутах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SYS/LTIM1.TmOfsTmm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Использование летнего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SYS/LTIM1.TmUseDT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PFS/DRNAPMP1.OpTms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АДН: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PFS/DRNAPMP1.StrTms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PFS/FIRAPMP1.OpTms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АПН1: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PFS/FIRAPMP1.StrTms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PFS/FIRAPMP2.OpTms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АПН2: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PFS/FIRAPMP2.StrTms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PFS/FIRAPMP3.OpTms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АПН3: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PFS/FIRAPMP3.StrTms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PFS/FIRAPMP4.OpTms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АПН4: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PFS/FIRAPMP4.StrTms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Допустимое время работы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PFS/JCKAPMP1.OpTms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АНСП / АЖН: Время разворота насоса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PFS/JCKAPMP1.StrTms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SYS/ILED1.LedMod1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SYS/ILED1.LedMod2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SYS/ILED1.LedMod3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Отказ ПТ1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в НСП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SYS/ILED2.LedMod10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Сливная задвижка окрыта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SYS/ILED2.LedMod11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Отказ ПТ2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Отказ ПТ3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SYS/ILED2.LedMod3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Отказ ПТ4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SYS/ILED2.LedMod4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Отказ ПТ5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SYS/ILED2.LedMod5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Отказ ПТ6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SYS/ILED2.LedMod6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Отказ ПТ НР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SYS/ILED2.LedMod7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Отказ ПН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SYS/ILED2.LedMod8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СД: Режим работы СД Неисправность в КПЗ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SYS/ILED2.LedMod9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Источник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SYS/LTMS1.TmSrcSet(n)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Физический канал или группа физических каналов, через которые ос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left"/>
            </w:pPr>
            <w:r>
              <w:t>SYS/LTMS1.TmSyncCh(n)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setVal</w:t>
            </w:r>
          </w:p>
        </w:tc>
      </w:tr>
    </w:tbl>
    <w:p>
      <w:pPr>
        <w:pStyle w:val="a5"/>
      </w:pPr>
      <w:r>
        <w:t>Основные параметры функций ИЭУ ШЭТ 400.01-1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3175"/>
        <w:gridCol w:w="3175"/>
        <w:gridCol w:w="3175"/>
      </w:tblGrid>
      <w:tr>
        <w:trPr>
          <w:tblHeader w:val="true"/>
        </w:trPr>
        <w:tc>
          <w:tcPr>
            <w:tcW w:type="dxa" w:w="2880"/>
            <w:vAlign w:val="center"/>
          </w:tcPr>
          <w:p>
            <w:pPr>
              <w:pStyle w:val="aff7"/>
              <w:jc w:val="center"/>
            </w:pPr>
            <w:r>
              <w:t>Наименование</w:t>
            </w:r>
          </w:p>
        </w:tc>
        <w:tc>
          <w:tcPr>
            <w:tcW w:type="dxa" w:w="10080"/>
            <w:vAlign w:val="center"/>
          </w:tcPr>
          <w:p>
            <w:pPr>
              <w:pStyle w:val="aff7"/>
              <w:jc w:val="center"/>
            </w:pPr>
            <w:r>
              <w:t>Пояснение</w:t>
            </w:r>
          </w:p>
        </w:tc>
        <w:tc>
          <w:tcPr>
            <w:tcW w:type="dxa" w:w="4320"/>
            <w:vAlign w:val="center"/>
          </w:tcPr>
          <w:p>
            <w:pPr>
              <w:pStyle w:val="aff7"/>
              <w:jc w:val="center"/>
            </w:pPr>
            <w:r>
              <w:t>Состояния программных переключателей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АНСОВ: АНОВ1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АНСОВ: АНОВ2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АДН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АЖН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АПН1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АПН2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АПН3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АПН4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Tдоп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Допустимое время работы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Tразв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Время разворота насоса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АПР1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время заполнения резервуара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АНСП: АПР2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Максимальное время заполнения резервуара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Н1: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Н2: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Н3: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Н4: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Н5: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Н6: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АППож НР: АПТ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TзакрОК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отсечного клапана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TзакрСливЗ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закрытие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TостОхл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охлаждения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TостПН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останов насосов пожаротушения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TоткрНапЗ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напорной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TоткрСливЗ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Выдержка времени на открытие сливной задвижки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ВнутрЧасы</w:t>
            </w:r>
          </w:p>
        </w:tc>
      </w:tr>
      <w:tr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dTutc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Смещение местного времени от UTC в минутах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Реж_летн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Использование летнего времени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Введено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Выведено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fff0"/>
            </w:pPr>
            <w:r>
              <w:t>СИСТ: СД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Отказ ПТ1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Отказ ПТ2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Отказ ПТ3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Отказ ПТ4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Отказ ПТ5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Отказ ПТ6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Отказ ПТ НР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Отказ ПН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Неисправность в КПЗ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Неисправность в НСП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Сливная задвижка окрыта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запоминания*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Неисправность ШС-В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Неисправность ШС-А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Реж_СД</w:t>
            </w:r>
          </w:p>
        </w:tc>
        <w:tc>
          <w:tcPr>
            <w:tcW w:type="dxa" w:w="3175"/>
            <w:vMerge w:val="restart"/>
            <w:vAlign w:val="center"/>
          </w:tcPr>
          <w:p>
            <w:pPr>
              <w:pStyle w:val="aff5"/>
            </w:pPr>
            <w:r>
              <w:t>Режим работы СД Потеря GOOSE</w:t>
            </w:r>
          </w:p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С запоминанием*</w:t>
            </w:r>
          </w:p>
        </w:tc>
      </w:tr>
      <w:tr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Merge/>
            <w:vAlign w:val="center"/>
          </w:tcPr>
          <w:p/>
        </w:tc>
        <w:tc>
          <w:tcPr>
            <w:tcW w:type="dxa" w:w="3175"/>
            <w:vAlign w:val="center"/>
          </w:tcPr>
          <w:p>
            <w:pPr>
              <w:pStyle w:val="aff5"/>
              <w:jc w:val="left"/>
            </w:pPr>
            <w:r>
              <w:t>Без запоминания</w:t>
            </w:r>
          </w:p>
        </w:tc>
      </w:tr>
      <w:tr>
        <w:tc>
          <w:tcPr>
            <w:tcW w:type="dxa" w:w="9525"/>
            <w:gridSpan w:val="3"/>
            <w:vAlign w:val="center"/>
          </w:tcPr>
          <w:p>
            <w:pPr>
              <w:pStyle w:val="aff5"/>
              <w:jc w:val="left"/>
            </w:pPr>
            <w:r>
              <w:t>* - значение программного переключателя по умолчанию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