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2" w:rsidRDefault="003C5D72" w:rsidP="003C5D72">
      <w:pPr>
        <w:pStyle w:val="aff3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3C5D72" w:rsidRDefault="003C5D72" w:rsidP="00576FBE">
      <w:pPr>
        <w:pStyle w:val="af7"/>
      </w:pP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3"/>
      </w:tblGrid>
      <w:tr w:rsidR="00DB2F4E" w:rsidRPr="00AD0F71" w:rsidTr="00085922">
        <w:trPr>
          <w:trHeight w:val="950"/>
        </w:trPr>
        <w:tc>
          <w:tcPr>
            <w:tcW w:w="7853" w:type="dxa"/>
          </w:tcPr>
          <w:p w:rsidR="00DB2F4E" w:rsidRPr="00DB2F4E" w:rsidRDefault="00DB2F4E" w:rsidP="00576F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5E779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hardware.get_desc_for_bu() </w:t>
            </w:r>
            <w:r w:rsidRPr="005E7792">
              <w:rPr>
                <w:lang w:val="en-US"/>
              </w:rPr>
              <w:t>}</w:t>
            </w:r>
            <w:r>
              <w:rPr>
                <w:lang w:val="en-US"/>
              </w:rPr>
              <w:t>}</w:t>
            </w:r>
          </w:p>
        </w:tc>
      </w:tr>
    </w:tbl>
    <w:p w:rsidR="008463DA" w:rsidRDefault="008463DA" w:rsidP="003C5D72">
      <w:pPr>
        <w:pStyle w:val="aff"/>
        <w:rPr>
          <w:lang w:val="en-US"/>
        </w:rPr>
      </w:pPr>
    </w:p>
    <w:p w:rsidR="00DB2F4E" w:rsidRPr="00D069C4" w:rsidRDefault="00DB2F4E" w:rsidP="003C5D72">
      <w:pPr>
        <w:pStyle w:val="aff"/>
        <w:rPr>
          <w:lang w:val="en-US"/>
        </w:rPr>
      </w:pPr>
    </w:p>
    <w:p w:rsidR="00D069C4" w:rsidRPr="00D069C4" w:rsidRDefault="00D069C4" w:rsidP="003C5D72">
      <w:pPr>
        <w:pStyle w:val="aff"/>
        <w:rPr>
          <w:lang w:val="en-US"/>
        </w:rPr>
      </w:pPr>
    </w:p>
    <w:p w:rsidR="003C5D72" w:rsidRPr="00B5694A" w:rsidRDefault="00D069C4" w:rsidP="003C5D72">
      <w:pPr>
        <w:pStyle w:val="aff"/>
        <w:rPr>
          <w:lang w:val="en-US"/>
        </w:rPr>
      </w:pPr>
      <w:r>
        <w:t>БЛАНК</w:t>
      </w:r>
      <w:r w:rsidRPr="00B5694A">
        <w:rPr>
          <w:lang w:val="en-US"/>
        </w:rPr>
        <w:t xml:space="preserve"> </w:t>
      </w:r>
      <w:r>
        <w:t>УСТАВОК</w:t>
      </w:r>
    </w:p>
    <w:p w:rsidR="00D069C4" w:rsidRPr="00B55B3E" w:rsidRDefault="00D069C4" w:rsidP="00D069C4">
      <w:pPr>
        <w:pStyle w:val="aff"/>
        <w:rPr>
          <w:lang w:val="en-US"/>
        </w:rPr>
      </w:pPr>
      <w:r>
        <w:rPr>
          <w:color w:val="F7941D"/>
          <w:sz w:val="40"/>
          <w:szCs w:val="40"/>
          <w:lang w:val="en-US"/>
        </w:rPr>
        <w:t>{</w:t>
      </w:r>
      <w:proofErr w:type="gramStart"/>
      <w:r w:rsidR="001825CE">
        <w:rPr>
          <w:color w:val="F7941D"/>
          <w:sz w:val="40"/>
          <w:szCs w:val="40"/>
          <w:lang w:val="en-US"/>
        </w:rPr>
        <w:t>{</w:t>
      </w:r>
      <w:r>
        <w:rPr>
          <w:color w:val="F7941D"/>
          <w:sz w:val="40"/>
          <w:szCs w:val="40"/>
          <w:lang w:val="en-US"/>
        </w:rPr>
        <w:t xml:space="preserve"> </w:t>
      </w:r>
      <w:r w:rsidR="00B55B3E">
        <w:rPr>
          <w:color w:val="F7941D"/>
          <w:sz w:val="40"/>
          <w:szCs w:val="40"/>
          <w:lang w:val="en-US"/>
        </w:rPr>
        <w:t>hardware</w:t>
      </w:r>
      <w:r w:rsidR="00644FAF">
        <w:rPr>
          <w:color w:val="F7941D"/>
          <w:sz w:val="40"/>
          <w:szCs w:val="40"/>
          <w:lang w:val="en-US"/>
        </w:rPr>
        <w:t>.</w:t>
      </w:r>
      <w:r w:rsidR="00B55B3E">
        <w:rPr>
          <w:color w:val="F7941D"/>
          <w:sz w:val="40"/>
          <w:szCs w:val="40"/>
          <w:lang w:val="en-US"/>
        </w:rPr>
        <w:t>get</w:t>
      </w:r>
      <w:proofErr w:type="gramEnd"/>
      <w:r w:rsidR="00B55B3E">
        <w:rPr>
          <w:color w:val="F7941D"/>
          <w:sz w:val="40"/>
          <w:szCs w:val="40"/>
          <w:lang w:val="en-US"/>
        </w:rPr>
        <w:t>_</w:t>
      </w:r>
      <w:r w:rsidR="00E83930">
        <w:rPr>
          <w:color w:val="F7941D"/>
          <w:sz w:val="40"/>
          <w:szCs w:val="40"/>
          <w:lang w:val="en-US"/>
        </w:rPr>
        <w:t>code</w:t>
      </w:r>
      <w:r w:rsidR="00B55B3E">
        <w:rPr>
          <w:color w:val="F7941D"/>
          <w:sz w:val="40"/>
          <w:szCs w:val="40"/>
          <w:lang w:val="en-US"/>
        </w:rPr>
        <w:t>_for_bu()</w:t>
      </w:r>
      <w:r w:rsidR="00E83930">
        <w:rPr>
          <w:color w:val="F7941D"/>
          <w:sz w:val="40"/>
          <w:szCs w:val="40"/>
          <w:lang w:val="en-US"/>
        </w:rPr>
        <w:t xml:space="preserve"> }</w:t>
      </w:r>
      <w:r w:rsidR="001825CE">
        <w:rPr>
          <w:color w:val="F7941D"/>
          <w:sz w:val="40"/>
          <w:szCs w:val="40"/>
          <w:lang w:val="en-US"/>
        </w:rPr>
        <w:t>}</w:t>
      </w:r>
    </w:p>
    <w:p w:rsidR="003C5D72" w:rsidRPr="00B55B3E" w:rsidRDefault="003C5D72" w:rsidP="003C5D72">
      <w:pPr>
        <w:pStyle w:val="aff3"/>
        <w:rPr>
          <w:lang w:val="en-US"/>
        </w:rPr>
      </w:pPr>
    </w:p>
    <w:tbl>
      <w:tblPr>
        <w:tblpPr w:leftFromText="180" w:rightFromText="180" w:vertAnchor="text" w:tblpXSpec="right" w:tblpY="1"/>
        <w:tblOverlap w:val="never"/>
        <w:tblW w:w="5937" w:type="dxa"/>
        <w:tblLook w:val="01E0" w:firstRow="1" w:lastRow="1" w:firstColumn="1" w:lastColumn="1" w:noHBand="0" w:noVBand="0"/>
      </w:tblPr>
      <w:tblGrid>
        <w:gridCol w:w="2212"/>
        <w:gridCol w:w="3725"/>
      </w:tblGrid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Pr="00887272" w:rsidRDefault="003C5D72" w:rsidP="003C5D72">
            <w:pPr>
              <w:pStyle w:val="affc"/>
            </w:pPr>
            <w:r w:rsidRPr="00887272">
              <w:t>Объект</w:t>
            </w:r>
          </w:p>
        </w:tc>
        <w:tc>
          <w:tcPr>
            <w:tcW w:w="3725" w:type="dxa"/>
            <w:tcBorders>
              <w:bottom w:val="single" w:sz="4" w:space="0" w:color="auto"/>
            </w:tcBorders>
            <w:vAlign w:val="center"/>
          </w:tcPr>
          <w:p w:rsidR="003C5D72" w:rsidRPr="00887272" w:rsidRDefault="003C5D72" w:rsidP="00E07477">
            <w:pPr>
              <w:pStyle w:val="afff3"/>
              <w:tabs>
                <w:tab w:val="clear" w:pos="4677"/>
                <w:tab w:val="clear" w:pos="9355"/>
              </w:tabs>
              <w:rPr>
                <w:rFonts w:cs="Arial"/>
              </w:rPr>
            </w:pPr>
          </w:p>
        </w:tc>
      </w:tr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Default="003C5D72" w:rsidP="003C5D72">
            <w:pPr>
              <w:pStyle w:val="affc"/>
            </w:pPr>
            <w:r w:rsidRPr="00887272">
              <w:t>Присоединение</w:t>
            </w:r>
          </w:p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</w:tc>
        <w:tc>
          <w:tcPr>
            <w:tcW w:w="37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C5D72" w:rsidRPr="00887272" w:rsidRDefault="003C5D72" w:rsidP="00E07477">
            <w:pPr>
              <w:rPr>
                <w:rFonts w:cs="Arial"/>
              </w:rPr>
            </w:pPr>
          </w:p>
        </w:tc>
      </w:tr>
    </w:tbl>
    <w:p w:rsidR="003C5D72" w:rsidRDefault="003C5D72" w:rsidP="003C5D72">
      <w:pPr>
        <w:pStyle w:val="aff3"/>
      </w:pPr>
    </w:p>
    <w:p w:rsidR="003C5D72" w:rsidRDefault="003C5D72" w:rsidP="003C5D72">
      <w:pPr>
        <w:pStyle w:val="aff3"/>
        <w:sectPr w:rsidR="003C5D72" w:rsidSect="00B9158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972" w:right="567" w:bottom="567" w:left="567" w:header="284" w:footer="283" w:gutter="851"/>
          <w:cols w:space="708"/>
          <w:titlePg/>
          <w:docGrid w:linePitch="360"/>
        </w:sectPr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320287">
      <w:pPr>
        <w:pStyle w:val="afff0"/>
      </w:pPr>
      <w:r w:rsidRPr="00370547">
        <w:t>© 202</w:t>
      </w:r>
      <w:r w:rsidR="00D069C4">
        <w:t>5</w:t>
      </w:r>
      <w:r w:rsidRPr="00370547">
        <w:t xml:space="preserve"> Юнител Инжиниринг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  <w:r w:rsidRPr="00370547">
        <w:t>Москва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tbl>
      <w:tblPr>
        <w:tblW w:w="4536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</w:tblGrid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Редакция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Дата</w:t>
            </w:r>
          </w:p>
        </w:tc>
      </w:tr>
      <w:tr w:rsidR="00F5260C" w:rsidRPr="00AD0F71" w:rsidTr="0099544A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 w:rsidRPr="00F5260C">
              <w:rPr>
                <w:lang w:val="en-US"/>
              </w:rPr>
              <w:t>{%tr for</w:t>
            </w:r>
            <w:r w:rsidR="00CC7730">
              <w:rPr>
                <w:lang w:val="en-US"/>
              </w:rPr>
              <w:t xml:space="preserve"> </w:t>
            </w:r>
            <w:r w:rsidR="00673148">
              <w:rPr>
                <w:lang w:val="en-US"/>
              </w:rPr>
              <w:t>item</w:t>
            </w:r>
            <w:r w:rsidRPr="00F5260C">
              <w:rPr>
                <w:lang w:val="en-US"/>
              </w:rPr>
              <w:t xml:space="preserve"> in </w:t>
            </w:r>
            <w:r>
              <w:rPr>
                <w:lang w:val="en-US"/>
              </w:rPr>
              <w:t>hardware.get_versions</w:t>
            </w:r>
            <w:r w:rsidRPr="00F5260C">
              <w:rPr>
                <w:lang w:val="en-US"/>
              </w:rPr>
              <w:t>_for_bu() %}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673148">
              <w:rPr>
                <w:lang w:val="en-US"/>
              </w:rPr>
              <w:t>item[“</w:t>
            </w:r>
            <w:r w:rsidR="00673148">
              <w:t>Номер</w:t>
            </w:r>
            <w:r w:rsidR="00673148">
              <w:rPr>
                <w:lang w:val="en-US"/>
              </w:rPr>
              <w:t>”]</w:t>
            </w:r>
            <w:r>
              <w:rPr>
                <w:lang w:val="en-US"/>
              </w:rPr>
              <w:t xml:space="preserve">  }}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>{{ item[“</w:t>
            </w:r>
            <w:r>
              <w:t>Дата</w:t>
            </w:r>
            <w:r>
              <w:rPr>
                <w:lang w:val="en-US"/>
              </w:rPr>
              <w:t>”]  }}</w:t>
            </w:r>
          </w:p>
        </w:tc>
      </w:tr>
      <w:tr w:rsidR="00F5260C" w:rsidRPr="00370547" w:rsidTr="009D6717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F5260C" w:rsidP="00F5260C">
            <w:pPr>
              <w:pStyle w:val="affc"/>
              <w:ind w:right="283"/>
              <w:jc w:val="center"/>
            </w:pPr>
            <w:r w:rsidRPr="00F5260C">
              <w:t>{%tr endfor %}</w:t>
            </w:r>
          </w:p>
        </w:tc>
      </w:tr>
    </w:tbl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 xml:space="preserve">Настоящий бланк уставок </w:t>
      </w:r>
      <w:r w:rsidR="00D246B9">
        <w:t>относится к микропроцессорным устройствам</w:t>
      </w:r>
      <w:r w:rsidR="00DB7EE2">
        <w:t xml:space="preserve"> типа</w:t>
      </w:r>
      <w:r w:rsidR="00D246B9">
        <w:t xml:space="preserve"> </w:t>
      </w:r>
      <w:proofErr w:type="gramStart"/>
      <w:r w:rsidR="00DB7EE2" w:rsidRPr="00DB7EE2">
        <w:t>{{ hardware.get</w:t>
      </w:r>
      <w:proofErr w:type="gramEnd"/>
      <w:r w:rsidR="00DB7EE2" w:rsidRPr="00DB7EE2">
        <w:t>_terminal_short_name() }}</w:t>
      </w:r>
      <w:r w:rsidR="00D246B9">
        <w:t>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Компания Юнител Инжиниринг оставляет за собой авторские права на данный документ и на информацию, содержащуюся в нем, включая права на использование патентов. Копирование, использование и передача информации третьим лицам без письменного разрешения компании категорически запрещены.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Данный документ тщательно подготовлен и проверен. Если, несмотря на это читатель найдет какие-либо ошибки, просьба информировать нас.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Содержащаяся здесь информация относится только к текущей версии аппаратуры. Исходя из интересов наших пользователей, мы стараемся улучшать нашу аппаратуру и идти в ногу с новейшими технологиями. Это может привести к различию между аппаратурой и ее техническим описанием или инструкциями по эксплуатации.</w:t>
      </w:r>
    </w:p>
    <w:p w:rsidR="00320287" w:rsidRPr="00370547" w:rsidRDefault="00320287" w:rsidP="00632BDA">
      <w:pPr>
        <w:pStyle w:val="afff0"/>
        <w:ind w:right="282"/>
      </w:pPr>
    </w:p>
    <w:p w:rsidR="00320287" w:rsidRDefault="00320287" w:rsidP="00320287">
      <w:pPr>
        <w:pStyle w:val="afff0"/>
        <w:sectPr w:rsidR="00320287" w:rsidSect="003B2B06">
          <w:headerReference w:type="first" r:id="rId12"/>
          <w:footerReference w:type="first" r:id="rId13"/>
          <w:pgSz w:w="11907" w:h="16839" w:code="9"/>
          <w:pgMar w:top="567" w:right="567" w:bottom="567" w:left="567" w:header="0" w:footer="227" w:gutter="851"/>
          <w:cols w:space="708"/>
          <w:titlePg/>
          <w:docGrid w:linePitch="360"/>
        </w:sectPr>
      </w:pPr>
    </w:p>
    <w:p w:rsidR="00863E29" w:rsidRPr="00863E29" w:rsidRDefault="00A6466B" w:rsidP="002A2A9F">
      <w:pPr>
        <w:pStyle w:val="11"/>
        <w:numPr>
          <w:ilvl w:val="0"/>
          <w:numId w:val="0"/>
        </w:numPr>
        <w:ind w:left="357"/>
        <w:jc w:val="center"/>
      </w:pPr>
      <w:r w:rsidRPr="00863E29">
        <w:lastRenderedPageBreak/>
        <w:fldChar w:fldCharType="begin"/>
      </w:r>
      <w:r w:rsidR="00863E29" w:rsidRPr="00863E29">
        <w:instrText xml:space="preserve"> SEQ Раздел5 \h \r </w:instrText>
      </w:r>
      <w:r w:rsidRPr="00863E29">
        <w:fldChar w:fldCharType="begin"/>
      </w:r>
      <w:r w:rsidR="00863E29" w:rsidRPr="00863E29">
        <w:instrText xml:space="preserve"> =</w:instrText>
      </w:r>
      <w:r w:rsidRPr="00863E29">
        <w:fldChar w:fldCharType="begin"/>
      </w:r>
      <w:r w:rsidR="00863E29" w:rsidRPr="00863E29">
        <w:instrText xml:space="preserve"> SectionPages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>+</w:instrText>
      </w:r>
      <w:r w:rsidRPr="00863E29">
        <w:fldChar w:fldCharType="begin"/>
      </w:r>
      <w:r w:rsidR="00863E29" w:rsidRPr="00863E29">
        <w:instrText xml:space="preserve"> SEQ Раздел4 \c </w:instrText>
      </w:r>
      <w:r w:rsidRPr="00863E29">
        <w:fldChar w:fldCharType="separate"/>
      </w:r>
      <w:r w:rsidR="00D566A5">
        <w:instrText>0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end"/>
      </w:r>
      <w:bookmarkStart w:id="0" w:name="_Toc184220584"/>
      <w:r w:rsidR="00863E29" w:rsidRPr="00863E29">
        <w:t>СОДЕРЖАНИЕ</w:t>
      </w:r>
      <w:bookmarkEnd w:id="0"/>
    </w:p>
    <w:p w:rsidR="00682121" w:rsidRDefault="00A6466B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r>
        <w:rPr>
          <w:snapToGrid w:val="0"/>
          <w:color w:val="0000FF" w:themeColor="hyperlink"/>
          <w:szCs w:val="24"/>
          <w:u w:val="single"/>
        </w:rPr>
        <w:fldChar w:fldCharType="begin"/>
      </w:r>
      <w:r w:rsidR="00BB0E1A">
        <w:rPr>
          <w:snapToGrid w:val="0"/>
          <w:color w:val="0000FF" w:themeColor="hyperlink"/>
          <w:szCs w:val="24"/>
          <w:u w:val="single"/>
        </w:rPr>
        <w:instrText xml:space="preserve"> TOC \o "1-3" \h \z \t "ДОК Заголовок;1" </w:instrText>
      </w:r>
      <w:r>
        <w:rPr>
          <w:snapToGrid w:val="0"/>
          <w:color w:val="0000FF" w:themeColor="hyperlink"/>
          <w:szCs w:val="24"/>
          <w:u w:val="single"/>
        </w:rPr>
        <w:fldChar w:fldCharType="separate"/>
      </w:r>
      <w:hyperlink w:anchor="_Toc184220584" w:history="1">
        <w:r w:rsidR="00682121" w:rsidRPr="0033615F">
          <w:rPr>
            <w:rStyle w:val="afff2"/>
          </w:rPr>
          <w:t>СОДЕРЖАНИЕ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8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682121" w:rsidRPr="0033615F">
          <w:rPr>
            <w:rStyle w:val="afff2"/>
          </w:rPr>
          <w:t xml:space="preserve"> КОНФИГУРАЦИЯ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682121" w:rsidRPr="0033615F">
          <w:rPr>
            <w:rStyle w:val="afff2"/>
          </w:rPr>
          <w:t xml:space="preserve"> Информация об объекте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682121" w:rsidRPr="0033615F">
          <w:rPr>
            <w:rStyle w:val="afff2"/>
          </w:rPr>
          <w:t xml:space="preserve"> Общие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682121" w:rsidRPr="0033615F">
          <w:rPr>
            <w:rStyle w:val="afff2"/>
          </w:rPr>
          <w:t xml:space="preserve"> Синхронизация времени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682121" w:rsidRPr="0033615F">
          <w:rPr>
            <w:rStyle w:val="afff2"/>
          </w:rPr>
          <w:t xml:space="preserve"> Модуль ЦП. Интерфейсы связи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 w:rsidR="00682121" w:rsidRPr="0033615F">
          <w:rPr>
            <w:rStyle w:val="afff2"/>
            <w:lang w:val="en-US"/>
          </w:rPr>
          <w:t xml:space="preserve"> Наст</w:t>
        </w:r>
        <w:r w:rsidR="00682121" w:rsidRPr="0033615F">
          <w:rPr>
            <w:rStyle w:val="afff2"/>
          </w:rPr>
          <w:t>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8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</w:t>
        </w:r>
        <w:r w:rsidR="00682121" w:rsidRPr="0033615F">
          <w:rPr>
            <w:rStyle w:val="afff2"/>
          </w:rPr>
          <w:t xml:space="preserve"> Протоколы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9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1.7</w:t>
        </w:r>
        <w:r w:rsidR="00682121" w:rsidRPr="0033615F">
          <w:rPr>
            <w:rStyle w:val="afff2"/>
            <w:highlight w:val="yellow"/>
          </w:rPr>
          <w:t xml:space="preserve"> Модуль аналоговых каналов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</w:t>
        </w:r>
        <w:r w:rsidR="00682121" w:rsidRPr="0033615F">
          <w:rPr>
            <w:rStyle w:val="afff2"/>
          </w:rPr>
          <w:t xml:space="preserve"> Модуль дискретных входов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1.8.1</w:t>
        </w:r>
        <w:r w:rsidR="00682121" w:rsidRPr="0033615F">
          <w:rPr>
            <w:rStyle w:val="afff2"/>
          </w:rPr>
          <w:t xml:space="preserve"> Слот М5. Модуль дискретных входов (В0)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1.8.2</w:t>
        </w:r>
        <w:r w:rsidR="00682121" w:rsidRPr="0033615F">
          <w:rPr>
            <w:rStyle w:val="afff2"/>
          </w:rPr>
          <w:t xml:space="preserve"> Слот М6. Модуль дискретных входов (В001)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</w:t>
        </w:r>
        <w:r w:rsidR="00682121" w:rsidRPr="0033615F">
          <w:rPr>
            <w:rStyle w:val="afff2"/>
          </w:rPr>
          <w:t xml:space="preserve"> Модуль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1.9.1</w:t>
        </w:r>
        <w:r w:rsidR="00682121" w:rsidRPr="0033615F">
          <w:rPr>
            <w:rStyle w:val="afff2"/>
          </w:rPr>
          <w:t xml:space="preserve"> Слот М7. Модуль реле (К001)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1.10</w:t>
        </w:r>
        <w:r w:rsidR="00682121" w:rsidRPr="0033615F">
          <w:rPr>
            <w:rStyle w:val="afff2"/>
            <w:highlight w:val="yellow"/>
          </w:rPr>
          <w:t xml:space="preserve"> Группы уставок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17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9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682121" w:rsidRPr="0033615F">
          <w:rPr>
            <w:rStyle w:val="afff2"/>
            <w:highlight w:val="yellow"/>
          </w:rPr>
          <w:t xml:space="preserve"> УСТАВКИ РЗиА (группа уставок №…)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682121" w:rsidRPr="0033615F">
          <w:rPr>
            <w:rStyle w:val="afff2"/>
          </w:rPr>
          <w:t xml:space="preserve"> Токовая отсечка (ТО)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682121" w:rsidRPr="0033615F">
          <w:rPr>
            <w:rStyle w:val="afff2"/>
          </w:rPr>
          <w:t xml:space="preserve"> Максимальная токовая защита (МТЗ)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682121" w:rsidRPr="0033615F">
          <w:rPr>
            <w:rStyle w:val="afff2"/>
          </w:rPr>
          <w:t xml:space="preserve"> Направленная/ ненаправленная МТЗ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682121" w:rsidRPr="0033615F">
          <w:rPr>
            <w:rStyle w:val="afff2"/>
          </w:rPr>
          <w:t xml:space="preserve"> Орган направления мощности (ОНМ)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682121" w:rsidRPr="0033615F">
          <w:rPr>
            <w:rStyle w:val="afff2"/>
          </w:rPr>
          <w:t xml:space="preserve"> Комбинированный пусковой орган напряжения (КПОН)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="00682121" w:rsidRPr="0033615F">
          <w:rPr>
            <w:rStyle w:val="afff2"/>
          </w:rPr>
          <w:t xml:space="preserve"> Орган выявления бросков тока намагничивания (БНТ)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2.2.5</w:t>
        </w:r>
        <w:r w:rsidR="00682121" w:rsidRPr="0033615F">
          <w:rPr>
            <w:rStyle w:val="afff2"/>
          </w:rPr>
          <w:t xml:space="preserve"> Орган блокировки ЛЗШ (БЛЗШ)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2.2.6</w:t>
        </w:r>
        <w:r w:rsidR="00682121" w:rsidRPr="0033615F">
          <w:rPr>
            <w:rStyle w:val="afff2"/>
          </w:rPr>
          <w:t xml:space="preserve"> Автоматическое ускорение МТЗ (АУ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2.2.7</w:t>
        </w:r>
        <w:r w:rsidR="00682121" w:rsidRPr="0033615F">
          <w:rPr>
            <w:rStyle w:val="afff2"/>
          </w:rPr>
          <w:t xml:space="preserve"> Оперативное ускорение (ОУ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682121" w:rsidRPr="0033615F">
          <w:rPr>
            <w:rStyle w:val="afff2"/>
          </w:rPr>
          <w:t xml:space="preserve"> Защита обрыва провода (ЗОП)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682121" w:rsidRPr="0033615F">
          <w:rPr>
            <w:rStyle w:val="afff2"/>
          </w:rPr>
          <w:t xml:space="preserve"> Защита от перегрузки (ЗП)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 w:rsidR="00682121" w:rsidRPr="0033615F">
          <w:rPr>
            <w:rStyle w:val="afff2"/>
          </w:rPr>
          <w:t xml:space="preserve"> Логика отключения сигнальной ступени газовой защиты (ЛО ГЗ сигн)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 w:rsidR="00682121" w:rsidRPr="0033615F">
          <w:rPr>
            <w:rStyle w:val="afff2"/>
          </w:rPr>
          <w:t xml:space="preserve"> Логика отключения отключающей ступени газовой защиты (ЛО ГЗ откл)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</w:t>
        </w:r>
        <w:r w:rsidR="00682121" w:rsidRPr="0033615F">
          <w:rPr>
            <w:rStyle w:val="afff2"/>
          </w:rPr>
          <w:t xml:space="preserve"> Логика отключения технологических защит (ЛО 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2.7.1</w:t>
        </w:r>
        <w:r w:rsidR="00682121" w:rsidRPr="0033615F">
          <w:rPr>
            <w:rStyle w:val="afff2"/>
          </w:rPr>
          <w:t xml:space="preserve"> Логика отключения датчика температуры масла (ЛО ДТм)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2.7.2</w:t>
        </w:r>
        <w:r w:rsidR="00682121" w:rsidRPr="0033615F">
          <w:rPr>
            <w:rStyle w:val="afff2"/>
          </w:rPr>
          <w:t xml:space="preserve"> Логика отключения датчика температуры обмотки (ЛО ДТо)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2.7.3</w:t>
        </w:r>
        <w:r w:rsidR="00682121" w:rsidRPr="0033615F">
          <w:rPr>
            <w:rStyle w:val="afff2"/>
          </w:rPr>
          <w:t xml:space="preserve"> Логика отключения от реле давления (ЛО РД)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</w:t>
        </w:r>
        <w:r w:rsidR="00682121" w:rsidRPr="0033615F">
          <w:rPr>
            <w:rStyle w:val="afff2"/>
          </w:rPr>
          <w:t xml:space="preserve"> Устройство резервирования отказа выключателя (УРОВ)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</w:t>
        </w:r>
        <w:r w:rsidR="00682121" w:rsidRPr="0033615F">
          <w:rPr>
            <w:rStyle w:val="afff2"/>
          </w:rPr>
          <w:t xml:space="preserve"> Контроль ресурса выключателя (КРВ)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27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</w:t>
        </w:r>
        <w:r w:rsidR="00682121" w:rsidRPr="0033615F">
          <w:rPr>
            <w:rStyle w:val="afff2"/>
          </w:rPr>
          <w:t xml:space="preserve"> Контроль силового выключателя (КСВ)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28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</w:t>
        </w:r>
        <w:r w:rsidR="00682121" w:rsidRPr="0033615F">
          <w:rPr>
            <w:rStyle w:val="afff2"/>
          </w:rPr>
          <w:t xml:space="preserve"> Логика отключения/ включения выключателя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2.11.1</w:t>
        </w:r>
        <w:r w:rsidR="00682121" w:rsidRPr="0033615F">
          <w:rPr>
            <w:rStyle w:val="afff2"/>
          </w:rPr>
          <w:t xml:space="preserve"> Логика отключения релейной защиты (ЛО РЗ)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2.11.2</w:t>
        </w:r>
        <w:r w:rsidR="00682121" w:rsidRPr="0033615F">
          <w:rPr>
            <w:rStyle w:val="afff2"/>
          </w:rPr>
          <w:t xml:space="preserve"> Запрет АПВ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</w:t>
        </w:r>
        <w:r w:rsidR="00682121" w:rsidRPr="0033615F">
          <w:rPr>
            <w:rStyle w:val="afff2"/>
          </w:rPr>
          <w:t xml:space="preserve"> Управление коммутационными аппаратами (КП)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2.12.2</w:t>
        </w:r>
        <w:r w:rsidR="00682121" w:rsidRPr="0033615F">
          <w:rPr>
            <w:rStyle w:val="afff2"/>
          </w:rPr>
          <w:t xml:space="preserve"> Управление выключателем (ИО «Управление В»)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</w:t>
        </w:r>
        <w:r w:rsidR="00682121" w:rsidRPr="0033615F">
          <w:rPr>
            <w:rStyle w:val="afff2"/>
          </w:rPr>
          <w:t xml:space="preserve"> Управление выключателем (УВ)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</w:t>
        </w:r>
        <w:r w:rsidR="00682121" w:rsidRPr="0033615F">
          <w:rPr>
            <w:rStyle w:val="afff2"/>
          </w:rPr>
          <w:t xml:space="preserve"> Коммутационные аппараты (КА)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2.14.1</w:t>
        </w:r>
        <w:r w:rsidR="00682121" w:rsidRPr="0033615F">
          <w:rPr>
            <w:rStyle w:val="afff2"/>
          </w:rPr>
          <w:t xml:space="preserve"> Выключатель (В)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</w:t>
        </w:r>
        <w:r w:rsidR="00682121" w:rsidRPr="0033615F">
          <w:rPr>
            <w:rStyle w:val="afff2"/>
          </w:rPr>
          <w:t xml:space="preserve"> Предупредительная сигнализация (ПС)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</w:t>
        </w:r>
        <w:r w:rsidR="00682121" w:rsidRPr="0033615F">
          <w:rPr>
            <w:rStyle w:val="afff2"/>
          </w:rPr>
          <w:t xml:space="preserve"> Сборка сигналов (СС)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36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682121" w:rsidRPr="0033615F">
          <w:rPr>
            <w:rStyle w:val="afff2"/>
            <w:highlight w:val="yellow"/>
          </w:rPr>
          <w:t xml:space="preserve"> НАСТРОЙКА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37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1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682121" w:rsidRPr="0033615F">
          <w:rPr>
            <w:rStyle w:val="afff2"/>
            <w:highlight w:val="yellow"/>
          </w:rPr>
          <w:t xml:space="preserve"> Матрица входов и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682121" w:rsidRPr="0033615F">
          <w:rPr>
            <w:rStyle w:val="afff2"/>
          </w:rPr>
          <w:t xml:space="preserve"> Дискретные входы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3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682121" w:rsidRPr="0033615F">
          <w:rPr>
            <w:rStyle w:val="afff2"/>
            <w:highlight w:val="yellow"/>
          </w:rPr>
          <w:t xml:space="preserve"> Выходные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42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4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682121" w:rsidRPr="0033615F">
          <w:rPr>
            <w:rStyle w:val="afff2"/>
            <w:highlight w:val="yellow"/>
          </w:rPr>
          <w:t xml:space="preserve"> НАСТРОЙКА СВЕТОДИОДОВ И ФК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5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682121" w:rsidRPr="0033615F">
          <w:rPr>
            <w:rStyle w:val="afff2"/>
            <w:highlight w:val="yellow"/>
          </w:rPr>
          <w:t xml:space="preserve"> Функциональные кнопки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682121" w:rsidRPr="0033615F">
          <w:rPr>
            <w:rStyle w:val="afff2"/>
          </w:rPr>
          <w:t xml:space="preserve"> Светодиоды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73270D" w:rsidRPr="00320287" w:rsidRDefault="00A6466B" w:rsidP="002A2A9F">
      <w:pPr>
        <w:pStyle w:val="11"/>
      </w:pPr>
      <w:r>
        <w:rPr>
          <w:snapToGrid w:val="0"/>
          <w:color w:val="0000FF" w:themeColor="hyperlink"/>
          <w:szCs w:val="24"/>
          <w:u w:val="single"/>
        </w:rPr>
        <w:lastRenderedPageBreak/>
        <w:fldChar w:fldCharType="end"/>
      </w:r>
      <w:bookmarkStart w:id="1" w:name="_Toc184220585"/>
      <w:r w:rsidR="0073270D" w:rsidRPr="002A2A9F">
        <w:t>К</w:t>
      </w:r>
      <w:r w:rsidR="00B958F0" w:rsidRPr="002A2A9F">
        <w:t>ОНФИГУРАЦИЯ</w:t>
      </w:r>
      <w:bookmarkEnd w:id="1"/>
    </w:p>
    <w:p w:rsidR="00116378" w:rsidRPr="00320287" w:rsidRDefault="00116378" w:rsidP="00116378">
      <w:pPr>
        <w:pStyle w:val="20"/>
      </w:pPr>
      <w:bookmarkStart w:id="2" w:name="_Toc203637403"/>
      <w:r w:rsidRPr="00320287">
        <w:t>Информация об объекте</w:t>
      </w:r>
      <w:bookmarkEnd w:id="2"/>
    </w:p>
    <w:p w:rsidR="00116378" w:rsidRPr="00367E25" w:rsidRDefault="00116378" w:rsidP="00116378">
      <w:pPr>
        <w:pStyle w:val="a7"/>
      </w:pPr>
      <w:r w:rsidRPr="00367E25">
        <w:t>Информация об объекте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428"/>
        <w:gridCol w:w="3091"/>
        <w:gridCol w:w="6961"/>
      </w:tblGrid>
      <w:tr w:rsidR="00116378" w:rsidRPr="0094125E" w:rsidTr="00175C8D">
        <w:trPr>
          <w:trHeight w:val="454"/>
          <w:tblHeader/>
          <w:jc w:val="center"/>
        </w:trPr>
        <w:tc>
          <w:tcPr>
            <w:tcW w:w="428" w:type="dxa"/>
            <w:vAlign w:val="center"/>
          </w:tcPr>
          <w:p w:rsidR="00116378" w:rsidRPr="003A4EC0" w:rsidRDefault="00116378" w:rsidP="00175C8D">
            <w:pPr>
              <w:pStyle w:val="affa"/>
            </w:pPr>
            <w:r w:rsidRPr="003A4EC0">
              <w:t>№</w:t>
            </w:r>
          </w:p>
        </w:tc>
        <w:tc>
          <w:tcPr>
            <w:tcW w:w="3091" w:type="dxa"/>
            <w:vAlign w:val="center"/>
          </w:tcPr>
          <w:p w:rsidR="00116378" w:rsidRPr="00282145" w:rsidRDefault="00116378" w:rsidP="00175C8D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Наименование объекта</w:t>
            </w:r>
          </w:p>
        </w:tc>
        <w:tc>
          <w:tcPr>
            <w:tcW w:w="6961" w:type="dxa"/>
            <w:vAlign w:val="center"/>
          </w:tcPr>
          <w:p w:rsidR="00116378" w:rsidRPr="00C0641B" w:rsidRDefault="00116378" w:rsidP="00175C8D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16378" w:rsidRPr="00BD452C" w:rsidTr="00175C8D">
        <w:trPr>
          <w:trHeight w:val="454"/>
          <w:jc w:val="center"/>
        </w:trPr>
        <w:tc>
          <w:tcPr>
            <w:tcW w:w="428" w:type="dxa"/>
            <w:vAlign w:val="center"/>
          </w:tcPr>
          <w:p w:rsidR="00116378" w:rsidRDefault="00116378" w:rsidP="00175C8D">
            <w:pPr>
              <w:pStyle w:val="afff"/>
            </w:pPr>
            <w:r>
              <w:t>1</w:t>
            </w:r>
          </w:p>
        </w:tc>
        <w:tc>
          <w:tcPr>
            <w:tcW w:w="3091" w:type="dxa"/>
            <w:vAlign w:val="center"/>
          </w:tcPr>
          <w:p w:rsidR="00116378" w:rsidRPr="009665EB" w:rsidRDefault="00116378" w:rsidP="00175C8D">
            <w:pPr>
              <w:pStyle w:val="affc"/>
            </w:pPr>
            <w:r>
              <w:t>Подстанция</w:t>
            </w:r>
          </w:p>
        </w:tc>
        <w:tc>
          <w:tcPr>
            <w:tcW w:w="6961" w:type="dxa"/>
            <w:vAlign w:val="center"/>
          </w:tcPr>
          <w:p w:rsidR="00116378" w:rsidRPr="00BD452C" w:rsidRDefault="00116378" w:rsidP="00175C8D">
            <w:pPr>
              <w:pStyle w:val="afff"/>
            </w:pPr>
          </w:p>
        </w:tc>
      </w:tr>
      <w:tr w:rsidR="00116378" w:rsidRPr="00BD452C" w:rsidTr="00175C8D">
        <w:trPr>
          <w:trHeight w:val="454"/>
          <w:jc w:val="center"/>
        </w:trPr>
        <w:tc>
          <w:tcPr>
            <w:tcW w:w="428" w:type="dxa"/>
            <w:vAlign w:val="center"/>
          </w:tcPr>
          <w:p w:rsidR="00116378" w:rsidRDefault="00116378" w:rsidP="00175C8D">
            <w:pPr>
              <w:pStyle w:val="afff"/>
            </w:pPr>
            <w:r>
              <w:t>2</w:t>
            </w:r>
          </w:p>
        </w:tc>
        <w:tc>
          <w:tcPr>
            <w:tcW w:w="3091" w:type="dxa"/>
            <w:vAlign w:val="center"/>
          </w:tcPr>
          <w:p w:rsidR="00116378" w:rsidRPr="009665EB" w:rsidRDefault="00116378" w:rsidP="00175C8D">
            <w:pPr>
              <w:pStyle w:val="affc"/>
            </w:pPr>
            <w:r>
              <w:t>Присоединение</w:t>
            </w:r>
          </w:p>
        </w:tc>
        <w:tc>
          <w:tcPr>
            <w:tcW w:w="6961" w:type="dxa"/>
            <w:vAlign w:val="center"/>
          </w:tcPr>
          <w:p w:rsidR="00116378" w:rsidRPr="00BD452C" w:rsidRDefault="00116378" w:rsidP="00175C8D">
            <w:pPr>
              <w:pStyle w:val="afff"/>
            </w:pPr>
          </w:p>
        </w:tc>
      </w:tr>
    </w:tbl>
    <w:p w:rsidR="00116378" w:rsidRDefault="00116378" w:rsidP="00116378">
      <w:pPr>
        <w:pStyle w:val="TAGS"/>
        <w:jc w:val="left"/>
      </w:pPr>
      <w:r>
        <w:t>Конфигурация БУ сформирована для первичной аттестации в ПАО «Россети».</w:t>
      </w:r>
    </w:p>
    <w:p w:rsidR="00116378" w:rsidRDefault="00116378" w:rsidP="00116378">
      <w:pPr>
        <w:pStyle w:val="TAGS"/>
        <w:jc w:val="left"/>
      </w:pPr>
      <w:r>
        <w:t>Код заказа:</w:t>
      </w:r>
    </w:p>
    <w:p w:rsidR="00116378" w:rsidRDefault="00116378" w:rsidP="00116378">
      <w:pPr>
        <w:pStyle w:val="TAGS"/>
        <w:jc w:val="left"/>
      </w:pPr>
      <w:r w:rsidRPr="006F32CD">
        <w:rPr>
          <w:highlight w:val="red"/>
        </w:rPr>
        <w:t>ЮНИТ-М319-ОЛ-Р02с-x-K002-K002-K002-K002-K002-B021-B021-B021-B021-М046.3001-х-С01.00</w:t>
      </w:r>
    </w:p>
    <w:p w:rsidR="00116378" w:rsidRPr="00405A39" w:rsidRDefault="00116378" w:rsidP="00116378">
      <w:pPr>
        <w:pStyle w:val="20"/>
      </w:pPr>
      <w:bookmarkStart w:id="3" w:name="_Toc199409556"/>
      <w:bookmarkStart w:id="4" w:name="_Toc203635407"/>
      <w:r w:rsidRPr="00405A39">
        <w:t>Общие</w:t>
      </w:r>
      <w:bookmarkEnd w:id="3"/>
      <w:bookmarkEnd w:id="4"/>
    </w:p>
    <w:p w:rsidR="00116378" w:rsidRPr="00405A39" w:rsidRDefault="00116378" w:rsidP="00116378">
      <w:pPr>
        <w:pStyle w:val="a7"/>
        <w:spacing w:before="240"/>
      </w:pPr>
      <w:r w:rsidRPr="00405A39">
        <w:t>Общие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7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пользователя ИЧМ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Язык интерф.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Русский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1 = </w:t>
            </w:r>
            <w:r w:rsidRPr="00405A39">
              <w:rPr>
                <w:lang w:val="en-US"/>
              </w:rPr>
              <w:t>English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7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Напряжение несимметрии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U</w:t>
            </w:r>
            <w:r w:rsidRPr="00405A39">
              <w:t xml:space="preserve"> несимм. пит.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rPr>
                <w:lang w:val="en-US"/>
              </w:rPr>
              <w:t>(</w:t>
            </w:r>
            <w:r w:rsidRPr="00405A39">
              <w:t>0…220</w:t>
            </w:r>
            <w:r w:rsidRPr="00405A39">
              <w:rPr>
                <w:lang w:val="en-US"/>
              </w:rPr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В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10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5" w:name="_Toc199409557"/>
      <w:bookmarkStart w:id="6" w:name="_Toc203635408"/>
      <w:r w:rsidRPr="00405A39">
        <w:t>Синхронизация времени</w:t>
      </w:r>
      <w:bookmarkEnd w:id="5"/>
      <w:bookmarkEnd w:id="6"/>
    </w:p>
    <w:p w:rsidR="00116378" w:rsidRPr="00405A39" w:rsidRDefault="00116378" w:rsidP="00116378">
      <w:pPr>
        <w:pStyle w:val="a7"/>
        <w:spacing w:before="240"/>
      </w:pPr>
      <w:r w:rsidRPr="00405A39">
        <w:t>Синхронизация времени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701"/>
        <w:gridCol w:w="1134"/>
        <w:gridCol w:w="1417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835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141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141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сервера синхронизации времени 1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SNTP сервер 1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сервера синхронизации времени 2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SNTP сервер 1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Смещение локального времени от </w:t>
            </w:r>
            <w:r w:rsidRPr="00405A39">
              <w:rPr>
                <w:lang w:val="en-US"/>
              </w:rPr>
              <w:t>UTC</w:t>
            </w:r>
            <w:r w:rsidRPr="00405A39">
              <w:t xml:space="preserve"> +0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Смещение от UTC+0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(-720…</w:t>
            </w:r>
            <w:r w:rsidRPr="00405A39">
              <w:rPr>
                <w:lang w:val="en-US"/>
              </w:rPr>
              <w:t>720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proofErr w:type="gramStart"/>
            <w:r w:rsidRPr="00405A39">
              <w:rPr>
                <w:lang w:val="en-US"/>
              </w:rPr>
              <w:t>мин</w:t>
            </w:r>
            <w:proofErr w:type="gramEnd"/>
            <w:r w:rsidRPr="00405A39">
              <w:rPr>
                <w:lang w:val="en-US"/>
              </w:rPr>
              <w:t>.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30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180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Флаг использования летнего времени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Авт. Переход на летнее время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7" w:name="_Toc199409558"/>
      <w:bookmarkStart w:id="8" w:name="_Toc203635409"/>
      <w:r w:rsidRPr="00405A39">
        <w:t>Модуль ЦП. Интерфейсы связи</w:t>
      </w:r>
      <w:bookmarkEnd w:id="7"/>
      <w:bookmarkEnd w:id="8"/>
    </w:p>
    <w:p w:rsidR="00116378" w:rsidRPr="00405A39" w:rsidRDefault="00116378" w:rsidP="00116378">
      <w:pPr>
        <w:pStyle w:val="a7"/>
        <w:spacing w:before="240"/>
      </w:pPr>
      <w:r w:rsidRPr="00405A39">
        <w:t xml:space="preserve">Адрес </w:t>
      </w:r>
      <w:r w:rsidRPr="00405A39">
        <w:rPr>
          <w:lang w:val="en-US"/>
        </w:rPr>
        <w:t>Mibus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Значение/ 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Ед. изм.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4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Mibus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Mibus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</w:t>
            </w:r>
            <w:r w:rsidRPr="00405A39">
              <w:rPr>
                <w:lang w:val="en-US"/>
              </w:rPr>
              <w:t>254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pageBreakBefore/>
        <w:spacing w:before="240"/>
      </w:pPr>
      <w:r w:rsidRPr="00405A39">
        <w:lastRenderedPageBreak/>
        <w:t xml:space="preserve">Порт </w:t>
      </w:r>
      <w:r w:rsidRPr="00405A39">
        <w:rPr>
          <w:lang w:val="en-US"/>
        </w:rPr>
        <w:t>X1</w:t>
      </w:r>
      <w:r w:rsidRPr="00405A39">
        <w:t xml:space="preserve"> (Ethernet 1)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2 (Ethernet 2)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3 (Ethernet 3)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4 (Ethernet 4)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5 (ИЧМ)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2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порта ИЧМ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Интерфейс </w:t>
      </w:r>
      <w:r w:rsidRPr="00405A39">
        <w:rPr>
          <w:lang w:val="en-US"/>
        </w:rPr>
        <w:t>eRSx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режим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порт 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Порт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скорость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Скорость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9600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19200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38400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57600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4 = 115200 б/с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</w:t>
            </w:r>
            <w:r w:rsidRPr="00405A39">
              <w:rPr>
                <w:lang w:val="en-US"/>
              </w:rPr>
              <w:t>eRSx</w:t>
            </w:r>
            <w:r w:rsidRPr="00405A39">
              <w:t>, количество бит данных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Кол-во бит данных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7 бит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8 бит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контроль честности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Контроль честности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0 = </w:t>
            </w:r>
            <w:r w:rsidRPr="00405A39">
              <w:rPr>
                <w:lang w:val="en-US"/>
              </w:rPr>
              <w:t>Odd</w:t>
            </w:r>
            <w:r w:rsidRPr="00405A39">
              <w:t xml:space="preserve"> (нечет)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Even (чет)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2 = </w:t>
            </w:r>
            <w:r w:rsidRPr="00405A39">
              <w:rPr>
                <w:lang w:val="en-US"/>
              </w:rPr>
              <w:t>None (</w:t>
            </w:r>
            <w:r w:rsidRPr="00405A39">
              <w:t>нет)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стоп-бит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Кол-во стоп-бит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1 бит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2 бит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>Резервирование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1963"/>
        <w:gridCol w:w="1701"/>
        <w:gridCol w:w="567"/>
        <w:gridCol w:w="2402"/>
        <w:gridCol w:w="567"/>
        <w:gridCol w:w="575"/>
        <w:gridCol w:w="1410"/>
        <w:gridCol w:w="858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1963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268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40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75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410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85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963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40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75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410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85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5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</w:t>
            </w:r>
            <w:r w:rsidRPr="00405A39">
              <w:rPr>
                <w:lang w:val="en-US"/>
              </w:rPr>
              <w:t xml:space="preserve"> </w:t>
            </w:r>
            <w:r w:rsidRPr="00405A39">
              <w:t xml:space="preserve">RED12 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(порты </w:t>
            </w:r>
            <w:r w:rsidRPr="00405A39">
              <w:rPr>
                <w:lang w:val="en-US"/>
              </w:rPr>
              <w:t>X</w:t>
            </w:r>
            <w:r w:rsidRPr="00405A39">
              <w:t>1-</w:t>
            </w:r>
            <w:r w:rsidRPr="00405A39">
              <w:rPr>
                <w:lang w:val="en-US"/>
              </w:rPr>
              <w:t>X</w:t>
            </w:r>
            <w:r w:rsidRPr="00405A39">
              <w:t>2). Протокол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Протокол резервирования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1 = </w:t>
            </w:r>
            <w:r w:rsidRPr="00405A39">
              <w:rPr>
                <w:lang w:val="en-US"/>
              </w:rPr>
              <w:t>PRP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2 = </w:t>
            </w:r>
            <w:r w:rsidRPr="00405A39">
              <w:rPr>
                <w:lang w:val="en-US"/>
              </w:rPr>
              <w:t>HSR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rPr>
                <w:lang w:val="en-US"/>
              </w:rPr>
              <w:t>3 = RSTP (IEEE 802.1w)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5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RED12 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(порты </w:t>
            </w:r>
            <w:r w:rsidRPr="00405A39">
              <w:rPr>
                <w:lang w:val="en-US"/>
              </w:rPr>
              <w:t>X</w:t>
            </w:r>
            <w:r w:rsidRPr="00405A39">
              <w:t>1-</w:t>
            </w:r>
            <w:r w:rsidRPr="00405A39">
              <w:rPr>
                <w:lang w:val="en-US"/>
              </w:rPr>
              <w:t>X</w:t>
            </w:r>
            <w:r w:rsidRPr="00405A39">
              <w:t>2). Протокол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Протокол резервирования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1 = </w:t>
            </w:r>
            <w:r w:rsidRPr="00405A39">
              <w:rPr>
                <w:lang w:val="en-US"/>
              </w:rPr>
              <w:t>PRP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2 = </w:t>
            </w:r>
            <w:r w:rsidRPr="00405A39">
              <w:rPr>
                <w:lang w:val="en-US"/>
              </w:rPr>
              <w:t>HSR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rPr>
                <w:lang w:val="en-US"/>
              </w:rPr>
              <w:t>3 = RSTP (IEEE 802.1w)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9" w:name="_Toc199409559"/>
      <w:bookmarkStart w:id="10" w:name="_Toc203635410"/>
      <w:r w:rsidRPr="00405A39">
        <w:rPr>
          <w:lang w:val="en-US"/>
        </w:rPr>
        <w:t>Наст</w:t>
      </w:r>
      <w:r w:rsidRPr="00405A39">
        <w:t>ройка регистрации</w:t>
      </w:r>
      <w:bookmarkEnd w:id="9"/>
      <w:bookmarkEnd w:id="10"/>
    </w:p>
    <w:p w:rsidR="00116378" w:rsidRPr="00405A39" w:rsidRDefault="00116378" w:rsidP="00116378">
      <w:pPr>
        <w:pStyle w:val="a7"/>
        <w:spacing w:before="240"/>
      </w:pPr>
      <w:r w:rsidRPr="00405A39">
        <w:t>Настройка регистрации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559"/>
        <w:gridCol w:w="567"/>
        <w:gridCol w:w="2268"/>
        <w:gridCol w:w="567"/>
        <w:gridCol w:w="567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126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пуска записи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Пуск записи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Автоматический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Внешний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Оба критерия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при переполнении памяти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Режим работы памяти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Перезапись по кольцу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Остановка по заполнению памяти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color w:val="000000"/>
              </w:rPr>
              <w:t>Сигнализация уровня заполненности памяти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Сигнал заполнения памяти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f"/>
              <w:jc w:val="left"/>
            </w:pPr>
            <w:r w:rsidRPr="00405A39">
              <w:t>(1…100)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%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многократного пуска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Многократный пуск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Длительность предаварийного режима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Длит. предавар. режима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Длительность аварийного режима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Длит. авар. режима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(5…10)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5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Максимальное количество записей регистратора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Макс. количество записей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255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255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255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пуска записи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пуска записи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По переднему фронту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По заднему фронту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По переднему и заднему фронту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Другое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Индикация поведения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Запись осциллограммы выполнена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Осц. Записана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повреждения / осциллограммы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КЗ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повреждения / осциллограммы при замыкании на землю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КЗЗ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Начата запись осциллограммы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Старт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11" w:name="_Toc199409560"/>
      <w:bookmarkStart w:id="12" w:name="_Toc203635411"/>
      <w:r w:rsidRPr="00405A39">
        <w:t>Протоколы</w:t>
      </w:r>
      <w:bookmarkEnd w:id="11"/>
      <w:bookmarkEnd w:id="12"/>
    </w:p>
    <w:p w:rsidR="00116378" w:rsidRPr="00405A39" w:rsidRDefault="00116378" w:rsidP="00116378">
      <w:pPr>
        <w:pStyle w:val="a7"/>
        <w:spacing w:before="240"/>
      </w:pPr>
      <w:r w:rsidRPr="00405A39">
        <w:t>МЭК 60870-5-101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1963"/>
        <w:gridCol w:w="1701"/>
        <w:gridCol w:w="567"/>
        <w:gridCol w:w="2402"/>
        <w:gridCol w:w="567"/>
        <w:gridCol w:w="575"/>
        <w:gridCol w:w="1410"/>
        <w:gridCol w:w="858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1963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268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40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75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410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85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963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40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75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410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85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Идентификатор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ID</w:t>
            </w:r>
            <w:r w:rsidRPr="00405A39">
              <w:t xml:space="preserve">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Выведен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Идентификатор интерфейса связи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ID</w:t>
            </w:r>
            <w:r w:rsidRPr="00405A39">
              <w:t xml:space="preserve"> интерфейса связи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Длина общего адреса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Длина адреса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rPr>
                <w:lang w:val="en-US"/>
              </w:rPr>
              <w:t>Байт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адреса объекта информации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адрес. Объекта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(1…3)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rPr>
                <w:lang w:val="en-US"/>
              </w:rPr>
              <w:t>Байт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кода причины передачи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кода передачи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rPr>
                <w:lang w:val="en-US"/>
              </w:rPr>
              <w:t>Байт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</w:t>
            </w:r>
            <w:r w:rsidRPr="00405A39">
              <w:rPr>
                <w:lang w:val="en-US"/>
              </w:rPr>
              <w:t>55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Тайм-аут фонового сканирования </w:t>
            </w:r>
            <w:r w:rsidRPr="00405A39">
              <w:lastRenderedPageBreak/>
              <w:t>(циклическая передача)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lastRenderedPageBreak/>
              <w:t>Тайм-аут сканирования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(0…255)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Разрешение синхронизации времени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Синхрон. времени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(-720…840)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мин.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180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>МЭК 60870-5-104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1963"/>
        <w:gridCol w:w="1701"/>
        <w:gridCol w:w="567"/>
        <w:gridCol w:w="2402"/>
        <w:gridCol w:w="567"/>
        <w:gridCol w:w="575"/>
        <w:gridCol w:w="1410"/>
        <w:gridCol w:w="858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1963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268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40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75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410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85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963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40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75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410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85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Идентификатор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ID</w:t>
            </w:r>
            <w:r w:rsidRPr="00405A39">
              <w:t xml:space="preserve">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Описание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Описание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Выведен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Основной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Основной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Резервный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Резервный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Локальный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Локальный </w:t>
            </w:r>
            <w:r w:rsidRPr="00405A39">
              <w:rPr>
                <w:lang w:val="en-US"/>
              </w:rPr>
              <w:t>IP</w:t>
            </w:r>
            <w:r w:rsidRPr="00405A39">
              <w:t xml:space="preserve"> сервера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TCP/IP</w:t>
            </w:r>
            <w:r w:rsidRPr="00405A39">
              <w:t xml:space="preserve"> порта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TCP/IP</w:t>
            </w:r>
            <w:r w:rsidRPr="00405A39">
              <w:t xml:space="preserve"> порта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(1…65535)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2404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</w:t>
            </w:r>
            <w:r w:rsidRPr="00405A39">
              <w:rPr>
                <w:lang w:val="en-US"/>
              </w:rPr>
              <w:t>55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Количество пакетов без подтверждения </w:t>
            </w:r>
            <w:r w:rsidRPr="00405A39">
              <w:rPr>
                <w:lang w:val="en-US"/>
              </w:rPr>
              <w:t>W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Кол-во пакет. без </w:t>
            </w:r>
            <w:r w:rsidRPr="00405A39">
              <w:rPr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(1…65535)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8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передачи (</w:t>
            </w:r>
            <w:r w:rsidRPr="00405A39">
              <w:rPr>
                <w:lang w:val="en-US"/>
              </w:rPr>
              <w:t>t1</w:t>
            </w:r>
            <w:r w:rsidRPr="00405A39">
              <w:t>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передачи (</w:t>
            </w:r>
            <w:r w:rsidRPr="00405A39">
              <w:rPr>
                <w:lang w:val="en-US"/>
              </w:rPr>
              <w:t>t1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15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квитирования (t2)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квитирования (t2)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15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теста (</w:t>
            </w:r>
            <w:r w:rsidRPr="00405A39">
              <w:rPr>
                <w:lang w:val="en-US"/>
              </w:rPr>
              <w:t>t</w:t>
            </w:r>
            <w:r w:rsidRPr="00405A39">
              <w:t>3)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теста (</w:t>
            </w:r>
            <w:r w:rsidRPr="00405A39">
              <w:rPr>
                <w:lang w:val="en-US"/>
              </w:rPr>
              <w:t>t</w:t>
            </w:r>
            <w:r w:rsidRPr="00405A39">
              <w:t>3)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60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фонового сканирования, циклическая передача (</w:t>
            </w:r>
            <w:r w:rsidRPr="00405A39">
              <w:rPr>
                <w:lang w:val="en-US"/>
              </w:rPr>
              <w:t>t</w:t>
            </w:r>
            <w:r w:rsidRPr="00405A39">
              <w:t>4)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Тайм-аут скан. </w:t>
            </w:r>
            <w:r w:rsidRPr="00405A39">
              <w:rPr>
                <w:lang w:val="en-US"/>
              </w:rPr>
              <w:t>(t4)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(0…255)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Приоритет общего опроса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Приоритет общего опроса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Приоритет спорадических сообщений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lastRenderedPageBreak/>
              <w:t>1 = Приоритет общего опроса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Разрешение синхронизации времени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Синхрон. времени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(-720…840)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мин.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180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13" w:name="_Toc199409561"/>
      <w:bookmarkStart w:id="14" w:name="_Toc203635412"/>
      <w:r w:rsidRPr="00405A39">
        <w:t>Модуль аналоговых каналов</w:t>
      </w:r>
      <w:bookmarkEnd w:id="13"/>
      <w:bookmarkEnd w:id="14"/>
    </w:p>
    <w:p w:rsidR="00116378" w:rsidRPr="00405A39" w:rsidRDefault="00116378" w:rsidP="00116378">
      <w:pPr>
        <w:pStyle w:val="a7"/>
        <w:spacing w:before="240"/>
      </w:pPr>
      <w:r w:rsidRPr="00405A39">
        <w:t>Аналоговые каналы</w:t>
      </w:r>
    </w:p>
    <w:tbl>
      <w:tblPr>
        <w:tblW w:w="1047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"/>
        <w:gridCol w:w="2877"/>
        <w:gridCol w:w="1738"/>
        <w:gridCol w:w="2847"/>
        <w:gridCol w:w="750"/>
        <w:gridCol w:w="750"/>
        <w:gridCol w:w="1049"/>
      </w:tblGrid>
      <w:tr w:rsidR="00116378" w:rsidRPr="00405A39" w:rsidTr="00175C8D">
        <w:trPr>
          <w:trHeight w:val="454"/>
          <w:tblHeader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№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Описание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Наименование параметра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Значение/ Диапазон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Ед. Изм.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Шаг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</w:rPr>
            </w:pPr>
            <w:r w:rsidRPr="00C328C2">
              <w:rPr>
                <w:highlight w:val="red"/>
                <w:lang w:val="ru-RU"/>
              </w:rPr>
              <w:t>Устав</w:t>
            </w:r>
            <w:r w:rsidRPr="00C328C2">
              <w:rPr>
                <w:highlight w:val="red"/>
              </w:rPr>
              <w:t>ка</w:t>
            </w: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1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Номинальный ток первичной обмотки ТТ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I</w:t>
            </w:r>
            <w:r w:rsidRPr="00C328C2">
              <w:rPr>
                <w:highlight w:val="red"/>
              </w:rPr>
              <w:t xml:space="preserve"> перв.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szCs w:val="24"/>
                <w:highlight w:val="red"/>
              </w:rPr>
            </w:pPr>
            <w:r w:rsidRPr="00C328C2">
              <w:rPr>
                <w:highlight w:val="red"/>
              </w:rPr>
              <w:t>(0,001…10,000)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кА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0,001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2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Номинальное напряжение первичной обмотки ТН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U</w:t>
            </w:r>
            <w:r w:rsidRPr="00C328C2">
              <w:rPr>
                <w:highlight w:val="red"/>
              </w:rPr>
              <w:t xml:space="preserve"> перв.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(1,0…35,0)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кВ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0,1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3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Номинальный ток вторичной обмотки ТТ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I</w:t>
            </w:r>
            <w:r w:rsidRPr="00C328C2">
              <w:rPr>
                <w:highlight w:val="red"/>
              </w:rPr>
              <w:t xml:space="preserve"> втор.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5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А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5</w:t>
            </w: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4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Номинальное напряжение вторичной обмотки ТН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U</w:t>
            </w:r>
            <w:r w:rsidRPr="00C328C2">
              <w:rPr>
                <w:highlight w:val="red"/>
              </w:rPr>
              <w:t xml:space="preserve"> втор.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33/ 57,74/ 100/ 110/ 127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В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5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Номинальное напряжение дополнительной обмотки ТН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Ном. 3</w:t>
            </w:r>
            <w:r w:rsidRPr="00C328C2">
              <w:rPr>
                <w:highlight w:val="red"/>
                <w:lang w:val="en-US"/>
              </w:rPr>
              <w:t>U</w:t>
            </w:r>
            <w:r w:rsidRPr="00C328C2">
              <w:rPr>
                <w:highlight w:val="red"/>
              </w:rPr>
              <w:t>0 втор.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33/ 57,74/ 100/ 110/ 127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В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6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Расчет </w:t>
            </w:r>
            <w:r w:rsidRPr="00C328C2">
              <w:rPr>
                <w:highlight w:val="red"/>
                <w:lang w:val="en-US"/>
              </w:rPr>
              <w:t>Ib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Расчет </w:t>
            </w:r>
            <w:r w:rsidRPr="00C328C2">
              <w:rPr>
                <w:highlight w:val="red"/>
                <w:lang w:val="en-US"/>
              </w:rPr>
              <w:t>Ib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szCs w:val="24"/>
                <w:highlight w:val="red"/>
              </w:rPr>
              <w:t>Измеренный/ Расчетный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7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  <w:lang w:val="en-US"/>
              </w:rPr>
            </w:pPr>
            <w:r w:rsidRPr="00C328C2">
              <w:rPr>
                <w:highlight w:val="red"/>
              </w:rPr>
              <w:t>Расчет 3</w:t>
            </w:r>
            <w:r w:rsidRPr="00C328C2">
              <w:rPr>
                <w:highlight w:val="red"/>
                <w:lang w:val="en-US"/>
              </w:rPr>
              <w:t>U0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Расчет </w:t>
            </w:r>
            <w:r w:rsidRPr="00C328C2">
              <w:rPr>
                <w:highlight w:val="red"/>
                <w:lang w:val="en-US"/>
              </w:rPr>
              <w:t>3U0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szCs w:val="24"/>
                <w:highlight w:val="red"/>
              </w:rPr>
              <w:t>Измеренный/ Расчетный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</w:tbl>
    <w:p w:rsidR="00AD0F71" w:rsidRDefault="00AD0F71" w:rsidP="00B46D41">
      <w:pPr>
        <w:pStyle w:val="TAGS"/>
      </w:pPr>
      <w:bookmarkStart w:id="15" w:name="_GoBack"/>
      <w:bookmarkEnd w:id="15"/>
    </w:p>
    <w:sectPr w:rsidR="00AD0F71" w:rsidSect="00474ECF">
      <w:pgSz w:w="11907" w:h="16839" w:code="9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93F" w:rsidRDefault="00C1093F" w:rsidP="00E434B2">
      <w:r>
        <w:separator/>
      </w:r>
    </w:p>
  </w:endnote>
  <w:endnote w:type="continuationSeparator" w:id="0">
    <w:p w:rsidR="00C1093F" w:rsidRDefault="00C1093F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altName w:val="Arial Unicode MS"/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altName w:val="Courier New"/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571218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B46D41">
      <w:rPr>
        <w:noProof/>
        <w:szCs w:val="24"/>
      </w:rPr>
      <w:t>11</w:t>
    </w:r>
    <w:r w:rsidRPr="003E5946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3C5D72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9923"/>
        <w:tab w:val="right" w:pos="13892"/>
      </w:tabs>
      <w:jc w:val="both"/>
      <w:rPr>
        <w:b/>
      </w:rPr>
    </w:pPr>
    <w:r>
      <w:rPr>
        <w:rStyle w:val="afff1"/>
        <w:lang w:val="en-US"/>
      </w:rPr>
      <w:t>https</w:t>
    </w:r>
    <w:r w:rsidRPr="00832426">
      <w:rPr>
        <w:rStyle w:val="afff1"/>
      </w:rPr>
      <w:t>://</w:t>
    </w:r>
    <w:r>
      <w:rPr>
        <w:rStyle w:val="afff1"/>
        <w:lang w:val="en-US"/>
      </w:rPr>
      <w:t>uni</w:t>
    </w:r>
    <w:r w:rsidRPr="00FB2243">
      <w:rPr>
        <w:rStyle w:val="afff1"/>
      </w:rPr>
      <w:t>-</w:t>
    </w:r>
    <w:r>
      <w:rPr>
        <w:rStyle w:val="afff1"/>
        <w:lang w:val="en-US"/>
      </w:rPr>
      <w:t>eng</w:t>
    </w:r>
    <w:r w:rsidRPr="00FB2243">
      <w:rPr>
        <w:rStyle w:val="afff1"/>
      </w:rPr>
      <w:t>.</w:t>
    </w:r>
    <w:r>
      <w:rPr>
        <w:rStyle w:val="afff1"/>
        <w:lang w:val="en-US"/>
      </w:rPr>
      <w:t>ru</w:t>
    </w:r>
    <w:r>
      <w:rPr>
        <w:b/>
      </w:rPr>
      <w:tab/>
    </w:r>
    <w:r>
      <w:rPr>
        <w:szCs w:val="24"/>
      </w:rPr>
      <w:t>ООО «Юнител Инжиниринг»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AD0F71">
      <w:rPr>
        <w:noProof/>
        <w:szCs w:val="24"/>
      </w:rPr>
      <w:t>2</w:t>
    </w:r>
    <w:r w:rsidRPr="003E5946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93F" w:rsidRDefault="00C1093F" w:rsidP="00E434B2">
      <w:r>
        <w:separator/>
      </w:r>
    </w:p>
  </w:footnote>
  <w:footnote w:type="continuationSeparator" w:id="0">
    <w:p w:rsidR="00C1093F" w:rsidRDefault="00C1093F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298" w:rsidRDefault="00AA7791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  <w:r w:rsidRPr="00AA7791">
      <w:rPr>
        <w:rStyle w:val="afff1"/>
        <w:lang w:val="en-US"/>
      </w:rPr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_code_for_bu() }}</w:t>
    </w:r>
    <w:r w:rsidRPr="00AA7791">
      <w:rPr>
        <w:rStyle w:val="afff1"/>
        <w:lang w:val="en-US"/>
      </w:rPr>
      <w:tab/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_terminal_short_name() }}</w:t>
    </w:r>
  </w:p>
  <w:p w:rsidR="00F24572" w:rsidRPr="00644FAF" w:rsidRDefault="00F24572" w:rsidP="00B51DA9">
    <w:pPr>
      <w:pStyle w:val="af7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BB5B56" w:rsidRDefault="00F24572" w:rsidP="003C5D72">
    <w:pPr>
      <w:pStyle w:val="afff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-230505</wp:posOffset>
              </wp:positionH>
              <wp:positionV relativeFrom="paragraph">
                <wp:posOffset>1087755</wp:posOffset>
              </wp:positionV>
              <wp:extent cx="6541770" cy="635"/>
              <wp:effectExtent l="7620" t="11430" r="13335" b="698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17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794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E84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8.15pt;margin-top:85.65pt;width:515.1pt;height: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" strokecolor="#f7941d" strokeweight="1pt"/>
          </w:pict>
        </mc:Fallback>
      </mc:AlternateContent>
    </w:r>
  </w:p>
  <w:p w:rsidR="00F24572" w:rsidRPr="00ED0F9B" w:rsidRDefault="00F24572" w:rsidP="00ED0F9B">
    <w:pPr>
      <w:pStyle w:val="afff3"/>
      <w:tabs>
        <w:tab w:val="clear" w:pos="4677"/>
        <w:tab w:val="clear" w:pos="9355"/>
        <w:tab w:val="center" w:pos="1937"/>
      </w:tabs>
    </w:pPr>
    <w:r w:rsidRPr="00722F36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D061A73" wp14:editId="3E317183">
          <wp:simplePos x="0" y="0"/>
          <wp:positionH relativeFrom="column">
            <wp:posOffset>3657600</wp:posOffset>
          </wp:positionH>
          <wp:positionV relativeFrom="paragraph">
            <wp:posOffset>301625</wp:posOffset>
          </wp:positionV>
          <wp:extent cx="2468880" cy="503652"/>
          <wp:effectExtent l="0" t="0" r="7620" b="0"/>
          <wp:wrapNone/>
          <wp:docPr id="46" name="Рисунок 46" descr="C:\Users\a.malashenko\Downloads\Lo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.malashenko\Downloads\Lo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503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791" w:rsidRDefault="00AA7791" w:rsidP="00AA7791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  <w:r w:rsidRPr="00AA7791">
      <w:rPr>
        <w:rStyle w:val="afff1"/>
        <w:lang w:val="en-US"/>
      </w:rPr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_code_for_bu() }}</w:t>
    </w:r>
    <w:r w:rsidRPr="00AA7791">
      <w:rPr>
        <w:rStyle w:val="afff1"/>
        <w:lang w:val="en-US"/>
      </w:rPr>
      <w:tab/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_terminal_short_name()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62521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F1815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52F2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9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3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4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5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6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782466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20" w15:restartNumberingAfterBreak="0">
    <w:nsid w:val="3A806FE2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9B6C2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CF6D96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F73AF4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25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4F012B3F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28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631314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DF5FA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6926B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9E2341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9"/>
  </w:num>
  <w:num w:numId="3">
    <w:abstractNumId w:val="27"/>
  </w:num>
  <w:num w:numId="4">
    <w:abstractNumId w:val="12"/>
  </w:num>
  <w:num w:numId="5">
    <w:abstractNumId w:val="24"/>
  </w:num>
  <w:num w:numId="6">
    <w:abstractNumId w:val="15"/>
  </w:num>
  <w:num w:numId="7">
    <w:abstractNumId w:val="5"/>
  </w:num>
  <w:num w:numId="8">
    <w:abstractNumId w:val="1"/>
    <w:lvlOverride w:ilvl="0">
      <w:startOverride w:val="1"/>
    </w:lvlOverride>
  </w:num>
  <w:num w:numId="9">
    <w:abstractNumId w:val="33"/>
  </w:num>
  <w:num w:numId="10">
    <w:abstractNumId w:val="9"/>
  </w:num>
  <w:num w:numId="11">
    <w:abstractNumId w:val="25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3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11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0"/>
  </w:num>
  <w:num w:numId="17">
    <w:abstractNumId w:val="10"/>
  </w:num>
  <w:num w:numId="18">
    <w:abstractNumId w:val="4"/>
  </w:num>
  <w:num w:numId="19">
    <w:abstractNumId w:val="16"/>
  </w:num>
  <w:num w:numId="20">
    <w:abstractNumId w:val="17"/>
  </w:num>
  <w:num w:numId="21">
    <w:abstractNumId w:val="28"/>
  </w:num>
  <w:num w:numId="22">
    <w:abstractNumId w:val="29"/>
  </w:num>
  <w:num w:numId="23">
    <w:abstractNumId w:val="13"/>
  </w:num>
  <w:num w:numId="24">
    <w:abstractNumId w:val="25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2"/>
    </w:lvlOverride>
    <w:lvlOverride w:ilvl="1">
      <w:startOverride w:val="4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</w:num>
  <w:num w:numId="28">
    <w:abstractNumId w:val="6"/>
  </w:num>
  <w:num w:numId="29">
    <w:abstractNumId w:val="23"/>
  </w:num>
  <w:num w:numId="30">
    <w:abstractNumId w:val="30"/>
  </w:num>
  <w:num w:numId="31">
    <w:abstractNumId w:val="18"/>
  </w:num>
  <w:num w:numId="32">
    <w:abstractNumId w:val="2"/>
  </w:num>
  <w:num w:numId="33">
    <w:abstractNumId w:val="7"/>
  </w:num>
  <w:num w:numId="34">
    <w:abstractNumId w:val="22"/>
  </w:num>
  <w:num w:numId="35">
    <w:abstractNumId w:val="34"/>
  </w:num>
  <w:num w:numId="36">
    <w:abstractNumId w:val="26"/>
  </w:num>
  <w:num w:numId="37">
    <w:abstractNumId w:val="21"/>
  </w:num>
  <w:num w:numId="38">
    <w:abstractNumId w:val="32"/>
  </w:num>
  <w:num w:numId="39">
    <w:abstractNumId w:val="3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378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25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3B90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28FB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4F8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C48"/>
    <w:rsid w:val="00A26472"/>
    <w:rsid w:val="00A26611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791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0F71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2F0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D41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093F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BA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CC5"/>
    <w:rsid w:val="00D53EFE"/>
    <w:rsid w:val="00D54255"/>
    <w:rsid w:val="00D54B83"/>
    <w:rsid w:val="00D54FA2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369E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247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F0CB6"/>
    <w:rsid w:val="00FF1004"/>
    <w:rsid w:val="00FF1CCA"/>
    <w:rsid w:val="00FF1FA3"/>
    <w:rsid w:val="00FF201F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A7A9EB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uiPriority w:val="99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F90917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  <w:style w:type="table" w:customStyle="1" w:styleId="5b">
    <w:name w:val="Стиль5"/>
    <w:basedOn w:val="4c"/>
    <w:uiPriority w:val="99"/>
    <w:rsid w:val="00AD0F71"/>
    <w:rPr>
      <w:rFonts w:ascii="Arial Narrow" w:hAnsi="Arial Narrow"/>
      <w:szCs w:val="20"/>
      <w:lang w:val="en-US"/>
    </w:rPr>
    <w:tblPr>
      <w:tblBorders>
        <w:bottom w:val="single" w:sz="4" w:space="0" w:color="auto"/>
        <w:insideH w:val="single" w:sz="4" w:space="0" w:color="auto"/>
      </w:tblBorders>
    </w:tblPr>
    <w:trPr>
      <w:cantSplit/>
    </w:trPr>
    <w:tcPr>
      <w:vAlign w:val="center"/>
    </w:tcPr>
    <w:tblStylePr w:type="firstRow">
      <w:rPr>
        <w:b w:val="0"/>
        <w:bCs/>
      </w:rPr>
    </w:tblStylePr>
    <w:tblStylePr w:type="lastRow">
      <w:rPr>
        <w:b w:val="0"/>
        <w:bCs/>
      </w:rPr>
    </w:tblStylePr>
    <w:tblStylePr w:type="fir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c">
    <w:name w:val="Plain Table 4"/>
    <w:basedOn w:val="af1"/>
    <w:uiPriority w:val="44"/>
    <w:rsid w:val="003E3B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CB489-146A-4532-A195-A2A3B8660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6223</TotalTime>
  <Pages>11</Pages>
  <Words>2195</Words>
  <Characters>12512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173</cp:revision>
  <cp:lastPrinted>2024-04-19T07:52:00Z</cp:lastPrinted>
  <dcterms:created xsi:type="dcterms:W3CDTF">2024-10-17T04:20:00Z</dcterms:created>
  <dcterms:modified xsi:type="dcterms:W3CDTF">2025-07-28T11:11:00Z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