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/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46"/>
        <w:gridCol w:w="1746"/>
        <w:gridCol w:w="1746"/>
        <w:gridCol w:w="1746"/>
        <w:gridCol w:w="1746"/>
        <w:gridCol w:w="1746"/>
        <w:gridCol w:w="1746"/>
        <w:gridCol w:w="1746"/>
        <w:gridCol w:w="174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>{% if fsu.get_fsu_buttons() %}Виртуальные кнопки{% endif %}</w:t>
            </w:r>
          </w:p>
        </w:tc>
      </w:tr>
      <w:tr>
        <w:tc>
          <w:tcPr>
            <w:tcW w:type="dxa" w:w="5760"/>
          </w:tcPr>
          <w:p/>
        </w:tc>
        <w:tc>
          <w:tcPr>
            <w:tcW w:type="dxa" w:w="2880"/>
          </w:tcPr>
          <w:p>
            <w:r>
              <w:rPr>
                <w:sz w:val="22"/>
              </w:rPr>
              <w:t>{% if fsu.get_fsu_buttons() %}{%tr for row in fsu.get_fsu_buttons() %}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row["Дискретные входы"]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row["Выходные реле"]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row["Светодиоды"]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row["ФК"]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row["РАС"]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row["Пуск РАС"] }}</w:t>
            </w:r>
          </w:p>
        </w:tc>
      </w:tr>
      <w:tr>
        <w:tc>
          <w:tcPr>
            <w:tcW w:type="dxa" w:w="720"/>
            <w:gridSpan w:val="9"/>
          </w:tcPr>
          <w:p>
            <w:r>
              <w:rPr>
                <w:sz w:val="22"/>
              </w:rPr>
              <w:t>{%tr endfor %}{% endif %}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>{% if fsu.get_fsu_switches() %}Виртуальные ключи{% endif %}</w:t>
            </w:r>
          </w:p>
        </w:tc>
      </w:tr>
      <w:tr>
        <w:tc>
          <w:tcPr>
            <w:tcW w:type="dxa" w:w="5760"/>
          </w:tcPr>
          <w:p/>
        </w:tc>
        <w:tc>
          <w:tcPr>
            <w:tcW w:type="dxa" w:w="2880"/>
          </w:tcPr>
          <w:p>
            <w:r>
              <w:rPr>
                <w:sz w:val="22"/>
              </w:rPr>
              <w:t>{% if fsu.get_fsu_switches() %}{%tr for row in fsu.get_fsu_switches() %}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row["Дискретные входы"]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row["Выходные реле"]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row["Светодиоды"]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row["ФК"]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row["РАС"]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row["Пуск РАС"] }}</w:t>
            </w:r>
          </w:p>
        </w:tc>
      </w:tr>
      <w:tr>
        <w:tc>
          <w:tcPr>
            <w:tcW w:type="dxa" w:w="720"/>
            <w:gridSpan w:val="9"/>
          </w:tcPr>
          <w:p>
            <w:r>
              <w:rPr>
                <w:sz w:val="22"/>
              </w:rPr>
              <w:t>{%tr endfor %}{% endif %}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>{% if fsu.get_fsu_statuses_sorted() %}Общие сигналы функциональной логики{% endif %}</w:t>
            </w:r>
          </w:p>
        </w:tc>
      </w:tr>
      <w:tr>
        <w:tc>
          <w:tcPr>
            <w:tcW w:type="dxa" w:w="5760"/>
          </w:tcPr>
          <w:p/>
        </w:tc>
        <w:tc>
          <w:tcPr>
            <w:tcW w:type="dxa" w:w="2880"/>
          </w:tcPr>
          <w:p>
            <w:r>
              <w:rPr>
                <w:sz w:val="22"/>
              </w:rPr>
              <w:t>{% if fsu.get_fsu_statuses_sorted() %}{%tr for row in fsu.get_fsu_statuses_sorted() %}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row["Дискретные входы"]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row["Выходные реле"]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row["Светодиоды"]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row["ФК"]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row["РАС"]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row["Пуск РАС"] }}</w:t>
            </w:r>
          </w:p>
        </w:tc>
      </w:tr>
      <w:tr>
        <w:tc>
          <w:tcPr>
            <w:tcW w:type="dxa" w:w="720"/>
            <w:gridSpan w:val="9"/>
          </w:tcPr>
          <w:p>
            <w:r>
              <w:rPr>
                <w:sz w:val="22"/>
              </w:rPr>
              <w:t>{%tr endfor %}{% endif %}</w:t>
            </w:r>
          </w:p>
        </w:tc>
      </w:tr>
    </w:tbl>
    <w:sectPr w:rsidR="003345FC" w:rsidRPr="005C7F16" w:rsidSect="00474ECF">
      <w:pgSz w:w="16848" w:h="11952" w:code="9" w:orient="landscape"/>
      <w:pgMar w:top="1134" w:right="567" w:bottom="567" w:left="567" w:header="56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