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%}</w:t>
      </w:r>
    </w:p>
    <w:p>
      <w:pPr>
        <w:pStyle w:val="30"/>
      </w:pPr>
      <w:r>
        <w:t>{{ fb.get_description() }}{% for func in fb.functions %}{% if func.get_settings_for_bu() %}</w:t>
      </w:r>
    </w:p>
    <w:p>
      <w:pPr>
        <w:pStyle w:val="a7"/>
      </w:pPr>
      <w:r>
        <w:t>{{ func.get_description() }}{% if func.get_name() %} ({{ func.get_name() }}){% endif %}{% endif %}{% endfor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