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D0F7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№3{%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№4{%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Контроль тока ЗДЗ" w:value="Контроль тока ЗДЗ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ОП на сигн" w:value="ЗОП на сигн"/>
                  <w:listItem w:displayText="ЗП на откл" w:value="ЗП на откл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У" w:value="ОВ АУ"/>
                  <w:listItem w:displayText="ОВ БК" w:value="ОВ БК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ОП" w:value="ОВ ЗОП"/>
                  <w:listItem w:displayText="ОВ ЗП" w:value="ОВ ЗП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ТЗНП" w:value="ОВ ТЗНП"/>
                  <w:listItem w:displayText="ОВ ТО" w:value="ОВ ТО"/>
                  <w:listItem w:displayText="Режим работы ЧС" w:value="Режим работы ЧС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