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Brochure pour les Investigateur pour l’etude 003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2"/>
      <w:sz w:val="22"/>
      <w:szCs w:val="22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7</Words>
  <Characters>42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2024-03-07T11:52:00Z</dcterms:created>
  <dc:creator>Gerard Alsedà</dc:creator>
  <dc:description/>
  <dc:language>en-US</dc:language>
  <cp:lastModifiedBy/>
  <dcterms:modified xsi:type="dcterms:W3CDTF">2025-03-06T14:34:22Z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