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L'avenir de la diversité et de l'inclusion en entreprise</w:t>
      </w:r>
    </w:p>
    <w:p>
      <w:pPr>
        <w:pStyle w:val="Normal"/>
        <w:widowControl/>
        <w:bidi w:val="0"/>
        <w:spacing w:lineRule="auto" w:line="276" w:before="0" w:after="200"/>
        <w:jc w:val="left"/>
        <w:rPr/>
      </w:pPr>
      <w:r>
        <w:rPr/>
        <w:t>L'avenir de la diversité et de l'inclusion en entreprise est en passe de devenir un élément central des stratégies commerciales. À mesure que les entreprises deviennent de plus en plus interconnectées au niveau mondial, la nécessité d'avoir des perspectives, des expériences et des origines diversifiées deviendra encore plus essentielle. Les organisations qui adoptent la diversité favoriseront non seulement l'innovation, mais amélioreront également la prise de décision et les performances.Les efforts d'inclusion vont au-delà de la diversité traditionnelle en matière de genre et d'ethnie pour inclure des perspectives telles que la neurodiversité, la diversité socioéconomique et la variété des parcours éducatifs. Les entreprises avant-gardistes mettent en œuvre des politiques qui abordent non seulement les pratiques d'embauche, mais se concentrent également sur la rétention, le développement et la promotion des talents divers.L'un des changements majeurs à venir sera l'utilisation de la technologie pour soutenir les initiatives en matière de diversité. L'intelligence artificielle et l'analyse de données peuvent aider les organisations à identifier les lacunes dans la composition de leur main-d'œuvre et à créer des processus plus équitables. Cependant, les entreprises devront être attentives aux biais inhérents à ces technologies et travailler à la mise en place de systèmes justes et inclusifs. De plus, l'avenir de la diversité et de l'inclusion exigera un engagement actif des dirigeants. Les PDG et les équipes exécutives devront modéliser des comportements inclusifs et mettre en place des mécanismes de responsabilisation pour garantir des progrès. Les groupes de ressources pour les employés (GRE) et les conseils de la diversité continueront de jouer des rôles cruciaux dans la promotion d'une culture inclusive au sein des entreprises. En fin de compte, les entreprises qui placent la diversité et l'inclusion au cœur de leurs priorités seront mieux positionnées pour prospérer dans un marché de plus en plus concurrentiel et dynamique. À l'avenir, les entreprises qui ne sauront pas adopter ces principes risquent de se retrouver à la traîne, tant en matière d'acquisition de talents que de parts de marché.</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800" w:right="180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Page - Rapport sur la diversité en entreprise 2024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Page - Rapport sur la diversité en entreprise 2024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Rapport d'entreprise - Confidentiel</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Rapport d'entreprise - Confidentiel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LibreOffice/24.2.5.2$Linux_X86_64 LibreOffice_project/420$Build-2</Application>
  <AppVersion>15.0000</AppVersion>
  <Pages>1</Pages>
  <Words>350</Words>
  <Characters>2030</Characters>
  <CharactersWithSpaces>2376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2024-09-11T16:31:03Z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