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720"/>
        <w:jc w:val="center"/>
      </w:pPr>
      <w:r>
        <w:rPr>
          <w:rFonts w:ascii="Arial" w:cs="Arial" w:eastAsia="Arial" w:hAnsi="Arial"/>
          <w:b/>
          <w:bCs/>
          <w:color w:val="334155"/>
          <w:sz w:val="22"/>
          <w:szCs w:val="22"/>
        </w:rPr>
        <w:t xml:space="preserve">REPUBLIKA NG PILIPINAS
LALAWIGAN NG AURORA
BAYAN NG DINGALAN</w:t>
      </w:r>
    </w:p>
    <w:p>
      <w:pPr>
        <w:spacing w:after="300" w:before="100"/>
        <w:jc w:val="center"/>
      </w:pPr>
      <w:r>
        <w:rPr>
          <w:rFonts w:ascii="Arial" w:cs="Arial" w:eastAsia="Arial" w:hAnsi="Arial"/>
          <w:i/>
          <w:iCs/>
          <w:color w:val="64748B"/>
          <w:sz w:val="20"/>
          <w:szCs w:val="20"/>
        </w:rPr>
        <w:t xml:space="preserve">Tanggapan ng Municipal Environment and Natural Resources Office (MENRO)
at Public Employment Service Office (PESO)</w:t>
      </w:r>
    </w:p>
    <w:p>
      <w:pPr>
        <w:spacing w:after="200" w:before="600"/>
        <w:jc w:val="center"/>
      </w:pPr>
      <w:r>
        <w:rPr>
          <w:rFonts w:ascii="Arial" w:cs="Arial" w:eastAsia="Arial" w:hAnsi="Arial"/>
          <w:b/>
          <w:bCs/>
          <w:color w:val="0F766E"/>
          <w:sz w:val="40"/>
          <w:szCs w:val="40"/>
        </w:rPr>
        <w:t xml:space="preserve">LINIS DINGALAN EC MANAGEMENT SYSTEM</w:t>
      </w:r>
    </w:p>
    <w:p>
      <w:pPr>
        <w:spacing w:after="600" w:before="100"/>
        <w:jc w:val="center"/>
      </w:pPr>
      <w:r>
        <w:rPr>
          <w:rFonts w:ascii="Arial" w:cs="Arial" w:eastAsia="Arial" w:hAnsi="Arial"/>
          <w:b/>
          <w:bCs/>
          <w:color w:val="0369A1"/>
          <w:sz w:val="24"/>
          <w:szCs w:val="24"/>
        </w:rPr>
        <w:t xml:space="preserve">Isang Matalinong Geotagged Environmental Compliance, Coastal Clean-up Operations, Cryptographic Tokenized QR Attendance, at Interactive GIS Radar System para sa Bayan ng Dingalan</w:t>
      </w:r>
    </w:p>
    <w:p>
      <w:pPr>
        <w:spacing w:after="120" w:before="600"/>
        <w:jc w:val="center"/>
      </w:pPr>
      <w:r>
        <w:rPr>
          <w:rFonts w:ascii="Arial" w:cs="Arial" w:eastAsia="Arial" w:hAnsi="Arial"/>
          <w:b/>
          <w:bCs/>
          <w:color w:val="475569"/>
          <w:sz w:val="22"/>
          <w:szCs w:val="22"/>
        </w:rPr>
        <w:t xml:space="preserve">KOMPREHENSIBONG TEKNIKAL AT AKADEMIKONG MANUSKRIPTO
(CAPSTONE PROJECT / THESIS &amp; LGU SYSTEM DOCUMENTATION)</w:t>
      </w:r>
    </w:p>
    <w:p>
      <w:pPr>
        <w:spacing w:after="80" w:before="800"/>
        <w:jc w:val="center"/>
      </w:pPr>
      <w:r>
        <w:rPr>
          <w:rFonts w:ascii="Arial" w:cs="Arial" w:eastAsia="Arial" w:hAnsi="Arial"/>
          <w:color w:val="334155"/>
          <w:sz w:val="20"/>
          <w:szCs w:val="20"/>
        </w:rPr>
        <w:t xml:space="preserve">Inihanda para sa:
PAMAHALAANG BAYAN NG DINGALAN, AURORA
At Komunidad ng mga Mananaliksik, Enhinyero at Developers</w:t>
      </w:r>
    </w:p>
    <w:p>
      <w:pPr>
        <w:spacing w:after="200" w:before="200"/>
        <w:jc w:val="center"/>
      </w:pPr>
      <w:r>
        <w:rPr>
          <w:rFonts w:ascii="Arial" w:cs="Arial" w:eastAsia="Arial" w:hAnsi="Arial"/>
          <w:b/>
          <w:bCs/>
          <w:color w:val="0F766E"/>
          <w:sz w:val="20"/>
          <w:szCs w:val="20"/>
        </w:rPr>
        <w:t xml:space="preserve">Taong Panuruan at Operasyon: 2025 – 2026</w:t>
      </w:r>
    </w:p>
    <w:p>
      <w:r>
        <w:br w:type="page"/>
      </w:r>
    </w:p>
    <w:p>
      <w:pPr>
        <w:pStyle w:val="Heading1"/>
        <w:spacing w:after="160" w:before="360"/>
      </w:pPr>
      <w:r>
        <w:rPr>
          <w:rFonts w:ascii="Arial" w:cs="Arial" w:eastAsia="Arial" w:hAnsi="Arial"/>
          <w:b/>
          <w:bCs/>
          <w:color w:val="0F766E"/>
          <w:sz w:val="32"/>
          <w:szCs w:val="32"/>
        </w:rPr>
        <w:t xml:space="preserve">ABSTRAK (EXECUTIVE SUMMARY)</w:t>
      </w:r>
    </w:p>
    <w:p>
      <w:pPr>
        <w:spacing w:after="120" w:before="100" w:line="300"/>
      </w:pPr>
      <w:r>
        <w:rPr>
          <w:rFonts w:ascii="Arial" w:cs="Arial" w:eastAsia="Arial" w:hAnsi="Arial"/>
          <w:b w:val="false"/>
          <w:bCs w:val="false"/>
          <w:i w:val="false"/>
          <w:iCs w:val="false"/>
          <w:color w:val="1E293B"/>
          <w:sz w:val="22"/>
          <w:szCs w:val="22"/>
        </w:rPr>
        <w:t xml:space="preserve">Ang baybaying dagat at kabundukan ng Bayan ng Dingalan, Lalawigan ng Aurora—na kinikilala bilang "Batanes of the East"—ay nahaharap sa malaking hamon sa pamamahala ng solidong basura, epekto ng mga bagyo sa Karagatang Pasipiko, at pagsubaybay sa mga manggagawa sa ilalim ng mga programang Cash-for-Work, TUPAD (Tulong Panghanapbuhay sa Ating Disadvantaged/Displaced Workers), at mga regular na operasyong pangkalikasan ng MENRO (Municipal Environment and Natural Resources Office) at PESO (Public Employment Service Office).</w:t>
      </w:r>
    </w:p>
    <w:p>
      <w:pPr>
        <w:spacing w:after="120" w:before="100" w:line="300"/>
      </w:pPr>
      <w:r>
        <w:rPr>
          <w:rFonts w:ascii="Arial" w:cs="Arial" w:eastAsia="Arial" w:hAnsi="Arial"/>
          <w:b w:val="false"/>
          <w:bCs w:val="false"/>
          <w:i w:val="false"/>
          <w:iCs w:val="false"/>
          <w:color w:val="1E293B"/>
          <w:sz w:val="22"/>
          <w:szCs w:val="22"/>
        </w:rPr>
        <w:t xml:space="preserve">Binuo ang Linis Dingalan EC Management System (kilala rin bilang RemixLinisDingalan) bilang isang makabago, buong-integrasyong web at mobile software solution upang tugunan ang suliranin ng tradisyunal na "ghost attendance", kawalan ng patunay sa aktuwal na oras at lugar ng paglilinis, at matagal na beripikasyon sa kompensasyon ng mga benepisyaryo.</w:t>
      </w:r>
    </w:p>
    <w:p>
      <w:pPr>
        <w:spacing w:after="120" w:before="100" w:line="300"/>
      </w:pPr>
      <w:r>
        <w:rPr>
          <w:rFonts w:ascii="Arial" w:cs="Arial" w:eastAsia="Arial" w:hAnsi="Arial"/>
          <w:b w:val="false"/>
          <w:bCs w:val="false"/>
          <w:i w:val="false"/>
          <w:iCs w:val="false"/>
          <w:color w:val="1E293B"/>
          <w:sz w:val="22"/>
          <w:szCs w:val="22"/>
        </w:rPr>
        <w:t xml:space="preserve">Kabilang sa mga natatanging inobasyon ng sistema ang: (1) HTML5 Canvas Geotag Engine na nag-iimprenta (burns) ng permanenteng high-visibility cryptographic Heads-Up Display (HUD) watermark na naglalaman ng GPS coordinates, altitude, timestamp, at pangalan ng benepisyaryo direkta sa pixel buffer ng litrato bago ito i-upload; (2) Cryptographic Digital ID Pass na may tokenized HMAC-SHA256 signature para sa mabilis at ligtas na offline/online QR scanning; (3) Interactive GIS Radar Map na nagbibigay-daan sa mga opisyal upang maglagay ng Point A (Simula) at Point B (Katapusan) waypoint markers at mag-kalkula ng distansya at sakop na kilometro kuwadrado (km²) sa 11 barangay ng Dingalan; (4) Dynamic Broadcast &amp; Event Cut-off System na awtomatikong nagpapatay sa QR availability kapag natapos ang schedule; at (5) End-to-end Role-Based Access Control (RBAC) para sa Superadmin, MENRO Officers, Staff, at Benepisyaryo.</w:t>
      </w:r>
    </w:p>
    <w:p>
      <w:pPr>
        <w:spacing w:after="120" w:before="100" w:line="300"/>
      </w:pPr>
      <w:r>
        <w:rPr>
          <w:rFonts w:ascii="Arial" w:cs="Arial" w:eastAsia="Arial" w:hAnsi="Arial"/>
          <w:b w:val="false"/>
          <w:bCs w:val="false"/>
          <w:i w:val="false"/>
          <w:iCs w:val="false"/>
          <w:color w:val="1E293B"/>
          <w:sz w:val="22"/>
          <w:szCs w:val="22"/>
        </w:rPr>
        <w:t xml:space="preserve">Ipinakita sa pagsusuri at implementasyon ng sistema ang 98.4% pagbaba sa oras ng pag-audit ng attendance at accomplishment, 100% pag-aalis ng pekeng larawan sa pamamagitan ng canvas-level geocoding verification, at real-time na pananaw sa kalinisan ng kabuuang 11 barangay ng Dingalan.</w:t>
      </w:r>
    </w:p>
    <w:tbl>
      <w:tblPr>
        <w:tblW w:type="pct" w:w="5000"/>
        <w:tblBorders>
          <w:top w:val="none"/>
          <w:left w:val="single" w:color="0F766E" w:sz="24"/>
          <w:bottom w:val="none"/>
          <w:right w:val="none"/>
          <w:insideH w:val="single" w:color="auto" w:sz="4"/>
          <w:insideV w:val="single" w:color="auto" w:sz="4"/>
        </w:tblBorders>
      </w:tblPr>
      <w:tblGrid>
        <w:gridCol w:w="9026"/>
      </w:tblGrid>
      <w:tr>
        <w:tc>
          <w:tcPr>
            <w:tcW w:type="pct" w:w="5000"/>
            <w:shd w:fill="F0FDFA" w:val="clear"/>
            <w:tcMar>
              <w:top w:type="dxa" w:w="140"/>
              <w:left w:type="dxa" w:w="180"/>
              <w:bottom w:type="dxa" w:w="140"/>
              <w:right w:type="dxa" w:w="180"/>
            </w:tcMar>
          </w:tcPr>
          <w:p>
            <w:pPr>
              <w:spacing w:after="60"/>
            </w:pPr>
            <w:r>
              <w:rPr>
                <w:rFonts w:ascii="Arial" w:cs="Arial" w:eastAsia="Arial" w:hAnsi="Arial"/>
                <w:b/>
                <w:bCs/>
                <w:color w:val="0F766E"/>
                <w:sz w:val="21"/>
                <w:szCs w:val="21"/>
              </w:rPr>
              <w:t xml:space="preserve">PANGUNAHING MGA SALITA (KEYWORDS)</w:t>
            </w:r>
          </w:p>
          <w:p>
            <w:pPr>
              <w:spacing w:line="260"/>
            </w:pPr>
            <w:r>
              <w:rPr>
                <w:rFonts w:ascii="Arial" w:cs="Arial" w:eastAsia="Arial" w:hAnsi="Arial"/>
                <w:i/>
                <w:iCs/>
                <w:color w:val="134E4A"/>
                <w:sz w:val="20"/>
                <w:szCs w:val="20"/>
              </w:rPr>
              <w:t xml:space="preserve">Environmental Compliance, Geotag Watermark Engine, Dingalan Aurora, Coastal Clean-up, HMAC-SHA256 Tokenized QR, GIS Radar Map, React 19, Firebase Firestore, MENRO, PESO, TUPAD</w:t>
            </w:r>
          </w:p>
        </w:tc>
      </w:tr>
    </w:tbl>
    <w:p>
      <w:r>
        <w:br w:type="page"/>
      </w:r>
    </w:p>
    <w:p>
      <w:pPr>
        <w:pStyle w:val="Heading1"/>
        <w:spacing w:after="160" w:before="360"/>
      </w:pPr>
      <w:r>
        <w:rPr>
          <w:rFonts w:ascii="Arial" w:cs="Arial" w:eastAsia="Arial" w:hAnsi="Arial"/>
          <w:b/>
          <w:bCs/>
          <w:color w:val="0F766E"/>
          <w:sz w:val="32"/>
          <w:szCs w:val="32"/>
        </w:rPr>
        <w:t xml:space="preserve">TALAAN NG NILALAMAN (TABLE OF CONTENTS)</w:t>
      </w:r>
    </w:p>
    <w:tbl>
      <w:tblPr>
        <w:tblW w:type="pct" w:w="5000"/>
        <w:tblBorders>
          <w:top w:val="single" w:color="CBD5E1" w:sz="4"/>
          <w:left w:val="none"/>
          <w:bottom w:val="single" w:color="CBD5E1" w:sz="4"/>
          <w:right w:val="none"/>
          <w:insideH w:val="single" w:color="E2E8F0" w:sz="2"/>
          <w:insideV w:val="none"/>
        </w:tblBorders>
      </w:tblPr>
      <w:tblGrid>
        <w:gridCol w:w="180520"/>
        <w:gridCol w:w="586690"/>
        <w:gridCol w:w="135390"/>
      </w:tblGrid>
      <w:tr>
        <w:tc>
          <w:tcPr>
            <w:tcW w:type="pct" w:w="10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Seksyon</w:t>
            </w:r>
          </w:p>
        </w:tc>
        <w:tc>
          <w:tcPr>
            <w:tcW w:type="pct" w:w="32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Pamagat ng Kabanata</w:t>
            </w:r>
          </w:p>
        </w:tc>
        <w:tc>
          <w:tcPr>
            <w:tcW w:type="pct" w:w="7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Pahina</w:t>
            </w:r>
          </w:p>
        </w:tc>
      </w:tr>
      <w:tr>
        <w:tc>
          <w:tcPr>
            <w:tcW w:type="pct" w:w="1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Abstrak</w:t>
            </w:r>
          </w:p>
        </w:tc>
        <w:tc>
          <w:tcPr>
            <w:tcW w:type="pct" w:w="3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Executive Summary ng Proyekto</w:t>
            </w:r>
          </w:p>
        </w:tc>
        <w:tc>
          <w:tcPr>
            <w:tcW w:type="pct" w:w="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2</w:t>
            </w:r>
          </w:p>
        </w:tc>
      </w:tr>
      <w:tr>
        <w:tc>
          <w:tcPr>
            <w:tcW w:type="pct" w:w="1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Kabanata 1</w:t>
            </w:r>
          </w:p>
        </w:tc>
        <w:tc>
          <w:tcPr>
            <w:tcW w:type="pct" w:w="3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Kaligiran at Suliranin ng Sistema</w:t>
            </w:r>
          </w:p>
        </w:tc>
        <w:tc>
          <w:tcPr>
            <w:tcW w:type="pct" w:w="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4</w:t>
            </w:r>
          </w:p>
        </w:tc>
      </w:tr>
      <w:tr>
        <w:tc>
          <w:tcPr>
            <w:tcW w:type="pct" w:w="1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Kabanata 2</w:t>
            </w:r>
          </w:p>
        </w:tc>
        <w:tc>
          <w:tcPr>
            <w:tcW w:type="pct" w:w="3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Kaugnay na Literatura at Pagsusuri sa Sistema</w:t>
            </w:r>
          </w:p>
        </w:tc>
        <w:tc>
          <w:tcPr>
            <w:tcW w:type="pct" w:w="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7</w:t>
            </w:r>
          </w:p>
        </w:tc>
      </w:tr>
      <w:tr>
        <w:tc>
          <w:tcPr>
            <w:tcW w:type="pct" w:w="1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Kabanata 3</w:t>
            </w:r>
          </w:p>
        </w:tc>
        <w:tc>
          <w:tcPr>
            <w:tcW w:type="pct" w:w="3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Metodolohiya at Arkitektura ng Software</w:t>
            </w:r>
          </w:p>
        </w:tc>
        <w:tc>
          <w:tcPr>
            <w:tcW w:type="pct" w:w="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10</w:t>
            </w:r>
          </w:p>
        </w:tc>
      </w:tr>
      <w:tr>
        <w:tc>
          <w:tcPr>
            <w:tcW w:type="pct" w:w="1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Kabanata 4</w:t>
            </w:r>
          </w:p>
        </w:tc>
        <w:tc>
          <w:tcPr>
            <w:tcW w:type="pct" w:w="3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Disenyo at Implementasyon ng mga Pangunahing Modyul</w:t>
            </w:r>
          </w:p>
        </w:tc>
        <w:tc>
          <w:tcPr>
            <w:tcW w:type="pct" w:w="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14</w:t>
            </w:r>
          </w:p>
        </w:tc>
      </w:tr>
      <w:tr>
        <w:tc>
          <w:tcPr>
            <w:tcW w:type="pct" w:w="1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Kabanata 5</w:t>
            </w:r>
          </w:p>
        </w:tc>
        <w:tc>
          <w:tcPr>
            <w:tcW w:type="pct" w:w="3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Pagsusuri, Resulta, at Ebalwasyon sa Operasyon</w:t>
            </w:r>
          </w:p>
        </w:tc>
        <w:tc>
          <w:tcPr>
            <w:tcW w:type="pct" w:w="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20</w:t>
            </w:r>
          </w:p>
        </w:tc>
      </w:tr>
      <w:tr>
        <w:tc>
          <w:tcPr>
            <w:tcW w:type="pct" w:w="1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Kabanata 6</w:t>
            </w:r>
          </w:p>
        </w:tc>
        <w:tc>
          <w:tcPr>
            <w:tcW w:type="pct" w:w="3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Buod, Konklusyon, at mga Rekomendasyon</w:t>
            </w:r>
          </w:p>
        </w:tc>
        <w:tc>
          <w:tcPr>
            <w:tcW w:type="pct" w:w="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24</w:t>
            </w:r>
          </w:p>
        </w:tc>
      </w:tr>
      <w:tr>
        <w:tc>
          <w:tcPr>
            <w:tcW w:type="pct" w:w="1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Mga Sanggunian</w:t>
            </w:r>
          </w:p>
        </w:tc>
        <w:tc>
          <w:tcPr>
            <w:tcW w:type="pct" w:w="3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Bibliyograpiya at Batas na Pinagbatayan</w:t>
            </w:r>
          </w:p>
        </w:tc>
        <w:tc>
          <w:tcPr>
            <w:tcW w:type="pct" w:w="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26</w:t>
            </w:r>
          </w:p>
        </w:tc>
      </w:tr>
      <w:tr>
        <w:tc>
          <w:tcPr>
            <w:tcW w:type="pct" w:w="1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Apendise A</w:t>
            </w:r>
          </w:p>
        </w:tc>
        <w:tc>
          <w:tcPr>
            <w:tcW w:type="pct" w:w="3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PostgreSQL / Supabase DDL at Firestore Schemas</w:t>
            </w:r>
          </w:p>
        </w:tc>
        <w:tc>
          <w:tcPr>
            <w:tcW w:type="pct" w:w="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27</w:t>
            </w:r>
          </w:p>
        </w:tc>
      </w:tr>
      <w:tr>
        <w:tc>
          <w:tcPr>
            <w:tcW w:type="pct" w:w="1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Apendise B</w:t>
            </w:r>
          </w:p>
        </w:tc>
        <w:tc>
          <w:tcPr>
            <w:tcW w:type="pct" w:w="3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HTML5 Canvas Geotag Engine Algorithmic Implementation</w:t>
            </w:r>
          </w:p>
        </w:tc>
        <w:tc>
          <w:tcPr>
            <w:tcW w:type="pct" w:w="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29</w:t>
            </w:r>
          </w:p>
        </w:tc>
      </w:tr>
      <w:tr>
        <w:tc>
          <w:tcPr>
            <w:tcW w:type="pct" w:w="1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Apendise C</w:t>
            </w:r>
          </w:p>
        </w:tc>
        <w:tc>
          <w:tcPr>
            <w:tcW w:type="pct" w:w="3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Heograpikal na Datos ng 11 Barangay ng Dingalan</w:t>
            </w:r>
          </w:p>
        </w:tc>
        <w:tc>
          <w:tcPr>
            <w:tcW w:type="pct" w:w="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31</w:t>
            </w:r>
          </w:p>
        </w:tc>
      </w:tr>
    </w:tbl>
    <w:p>
      <w:r>
        <w:br w:type="page"/>
      </w:r>
    </w:p>
    <w:p>
      <w:pPr>
        <w:pStyle w:val="Heading1"/>
        <w:spacing w:after="160" w:before="360"/>
      </w:pPr>
      <w:r>
        <w:rPr>
          <w:rFonts w:ascii="Arial" w:cs="Arial" w:eastAsia="Arial" w:hAnsi="Arial"/>
          <w:b/>
          <w:bCs/>
          <w:color w:val="0F766E"/>
          <w:sz w:val="32"/>
          <w:szCs w:val="32"/>
        </w:rPr>
        <w:t xml:space="preserve">KABANATA 1: KALIGIRAN AT SULIRANIN NG SISTEMA</w:t>
      </w:r>
    </w:p>
    <w:p>
      <w:pPr>
        <w:pStyle w:val="Heading2"/>
        <w:spacing w:after="120" w:before="240"/>
      </w:pPr>
      <w:r>
        <w:rPr>
          <w:rFonts w:ascii="Arial" w:cs="Arial" w:eastAsia="Arial" w:hAnsi="Arial"/>
          <w:b/>
          <w:bCs/>
          <w:color w:val="0369A1"/>
          <w:sz w:val="26"/>
          <w:szCs w:val="26"/>
        </w:rPr>
        <w:t xml:space="preserve">1.1 Kaligiran ng Proyekto (Project Background)</w:t>
      </w:r>
    </w:p>
    <w:p>
      <w:pPr>
        <w:spacing w:after="120" w:before="100" w:line="300"/>
      </w:pPr>
      <w:r>
        <w:rPr>
          <w:rFonts w:ascii="Arial" w:cs="Arial" w:eastAsia="Arial" w:hAnsi="Arial"/>
          <w:b w:val="false"/>
          <w:bCs w:val="false"/>
          <w:i w:val="false"/>
          <w:iCs w:val="false"/>
          <w:color w:val="1E293B"/>
          <w:sz w:val="22"/>
          <w:szCs w:val="22"/>
        </w:rPr>
        <w:t xml:space="preserve">Ang Bayan ng Dingalan ay isang ika-tatlong klaseng munisipalidad sa lalawigan ng Aurora, Gitnang Luzon, Pilipinas. Kilala ito sa kanyang natatanging heograpiya kung saan nagtatagpo ang matatarik na bundok ng Sierra Madre at ang maalong Karagatang Pasipiko. Dahil sa kagandahan ng kanyang baybayin, tulad ng White Beach, Dingalan Lighthouse, Lamao Caves, at Rock Formations sa Barangay Paltic, naging tanyag na destinasyon ito ng mga turista.</w:t>
      </w:r>
    </w:p>
    <w:p>
      <w:pPr>
        <w:spacing w:after="120" w:before="100" w:line="300"/>
      </w:pPr>
      <w:r>
        <w:rPr>
          <w:rFonts w:ascii="Arial" w:cs="Arial" w:eastAsia="Arial" w:hAnsi="Arial"/>
          <w:b w:val="false"/>
          <w:bCs w:val="false"/>
          <w:i w:val="false"/>
          <w:iCs w:val="false"/>
          <w:color w:val="1E293B"/>
          <w:sz w:val="22"/>
          <w:szCs w:val="22"/>
        </w:rPr>
        <w:t xml:space="preserve">Gayunpaman, kaakibat ng lumalaking turismo at ng madalas na pagdaan ng mga bagyo galing Pasipiko ang pagdami ng mga marine plastic debris, trashing, at mga naipong basura sa mga baybayin at estero. Upang panatilihing malinis ang kalikasan at protektahan ang yamang-dagat alinsunod sa Republic Act 9003 (Ecological Solid Waste Management Act of 2000), ang Pamahalaang Bayan ng Dingalan sa pamamagitan ng MENRO at PESO ay regular na nagpapatupad ng mga programang pangkomunidad tulad ng Coastal Clean-up, Drainage Declogging, Mangrove Rehabilitation, at emergency employment sa ilalim ng TUPAD at Cash-for-Work.</w:t>
      </w:r>
    </w:p>
    <w:p>
      <w:pPr>
        <w:pStyle w:val="Heading2"/>
        <w:spacing w:after="120" w:before="240"/>
      </w:pPr>
      <w:r>
        <w:rPr>
          <w:rFonts w:ascii="Arial" w:cs="Arial" w:eastAsia="Arial" w:hAnsi="Arial"/>
          <w:b/>
          <w:bCs/>
          <w:color w:val="0369A1"/>
          <w:sz w:val="26"/>
          <w:szCs w:val="26"/>
        </w:rPr>
        <w:t xml:space="preserve">1.2 Paglalahad ng Suliranin (Statement of the Problem)</w:t>
      </w:r>
    </w:p>
    <w:p>
      <w:pPr>
        <w:spacing w:after="120" w:before="100" w:line="300"/>
      </w:pPr>
      <w:r>
        <w:rPr>
          <w:rFonts w:ascii="Arial" w:cs="Arial" w:eastAsia="Arial" w:hAnsi="Arial"/>
          <w:b w:val="false"/>
          <w:bCs w:val="false"/>
          <w:i w:val="false"/>
          <w:iCs w:val="false"/>
          <w:color w:val="1E293B"/>
          <w:sz w:val="22"/>
          <w:szCs w:val="22"/>
        </w:rPr>
        <w:t xml:space="preserve">Sa kabila ng magagandang layunin ng mga proyektong pangkalikasan, matinding balakid ang kinakaharap ng mga tagapangasiwa dahil sa mga sumusunod na problemang nakaugat sa tradisyunal at manu-manong pamamaraan:</w:t>
      </w:r>
    </w:p>
    <w:p>
      <w:pPr>
        <w:pStyle w:val="ListParagraph"/>
        <w:numPr>
          <w:ilvl w:val="0"/>
          <w:numId w:val="1"/>
        </w:numPr>
        <w:spacing w:after="80" w:before="40" w:line="280"/>
      </w:pPr>
      <w:r>
        <w:rPr>
          <w:rFonts w:ascii="Arial" w:cs="Arial" w:eastAsia="Arial" w:hAnsi="Arial"/>
          <w:b/>
          <w:bCs/>
          <w:color w:val="0F172A"/>
          <w:sz w:val="22"/>
          <w:szCs w:val="22"/>
        </w:rPr>
        <w:t xml:space="preserve">1. Ghost Attendance at Proxy Attendance: </w:t>
      </w:r>
      <w:r>
        <w:rPr>
          <w:rFonts w:ascii="Arial" w:cs="Arial" w:eastAsia="Arial" w:hAnsi="Arial"/>
          <w:color w:val="334155"/>
          <w:sz w:val="22"/>
          <w:szCs w:val="22"/>
        </w:rPr>
        <w:t xml:space="preserve">ang paggamit ng tradisyunal na papel na attendance sheet ay nagbubunga ng "proxy signing" o panloloko kung saan ang isang benepisyaryo ay pinipirmahan ng kanyang kakilala kahit hindi ito sumipot sa baybayin.</w:t>
      </w:r>
    </w:p>
    <w:p>
      <w:pPr>
        <w:pStyle w:val="ListParagraph"/>
        <w:numPr>
          <w:ilvl w:val="0"/>
          <w:numId w:val="1"/>
        </w:numPr>
        <w:spacing w:after="80" w:before="40" w:line="280"/>
      </w:pPr>
      <w:r>
        <w:rPr>
          <w:rFonts w:ascii="Arial" w:cs="Arial" w:eastAsia="Arial" w:hAnsi="Arial"/>
          <w:b/>
          <w:bCs/>
          <w:color w:val="0F172A"/>
          <w:sz w:val="22"/>
          <w:szCs w:val="22"/>
        </w:rPr>
        <w:t xml:space="preserve">2. Pekeng Accomplishment Reports (Fake Photo Submissions): </w:t>
      </w:r>
      <w:r>
        <w:rPr>
          <w:rFonts w:ascii="Arial" w:cs="Arial" w:eastAsia="Arial" w:hAnsi="Arial"/>
          <w:color w:val="334155"/>
          <w:sz w:val="22"/>
          <w:szCs w:val="22"/>
        </w:rPr>
        <w:t xml:space="preserve">madalas magpasa ang mga manggagawa ng lumang larawan o mga larawang kinunan sa ibang lugar. Dahil walang automated geotagging at cryptographic watermarking, mahirap patunayan kung kailan at saan eksaktong kinunan ang patunay.</w:t>
      </w:r>
    </w:p>
    <w:p>
      <w:pPr>
        <w:pStyle w:val="ListParagraph"/>
        <w:numPr>
          <w:ilvl w:val="0"/>
          <w:numId w:val="1"/>
        </w:numPr>
        <w:spacing w:after="80" w:before="40" w:line="280"/>
      </w:pPr>
      <w:r>
        <w:rPr>
          <w:rFonts w:ascii="Arial" w:cs="Arial" w:eastAsia="Arial" w:hAnsi="Arial"/>
          <w:b/>
          <w:bCs/>
          <w:color w:val="0F172A"/>
          <w:sz w:val="22"/>
          <w:szCs w:val="22"/>
        </w:rPr>
        <w:t xml:space="preserve">3. Kawalan ng Dynamic Route at Waypoint Geofencing: </w:t>
      </w:r>
      <w:r>
        <w:rPr>
          <w:rFonts w:ascii="Arial" w:cs="Arial" w:eastAsia="Arial" w:hAnsi="Arial"/>
          <w:color w:val="334155"/>
          <w:sz w:val="22"/>
          <w:szCs w:val="22"/>
        </w:rPr>
        <w:t xml:space="preserve">hindi malinaw sa mga lider at marshall kung saang partikular na coordinate magsisimula (Point A) at magtatapos (Point B) ang paglilinis, dahilan upang magkaroon ng overlapping o kaya ay mga liblib na bahagi ng baybayin na napapabayaan.</w:t>
      </w:r>
    </w:p>
    <w:p>
      <w:pPr>
        <w:pStyle w:val="ListParagraph"/>
        <w:numPr>
          <w:ilvl w:val="0"/>
          <w:numId w:val="1"/>
        </w:numPr>
        <w:spacing w:after="80" w:before="40" w:line="280"/>
      </w:pPr>
      <w:r>
        <w:rPr>
          <w:rFonts w:ascii="Arial" w:cs="Arial" w:eastAsia="Arial" w:hAnsi="Arial"/>
          <w:b/>
          <w:bCs/>
          <w:color w:val="0F172A"/>
          <w:sz w:val="22"/>
          <w:szCs w:val="22"/>
        </w:rPr>
        <w:t xml:space="preserve">4. Mabagal na Pagsusuri ng Dokumento para sa Sahod: </w:t>
      </w:r>
      <w:r>
        <w:rPr>
          <w:rFonts w:ascii="Arial" w:cs="Arial" w:eastAsia="Arial" w:hAnsi="Arial"/>
          <w:color w:val="334155"/>
          <w:sz w:val="22"/>
          <w:szCs w:val="22"/>
        </w:rPr>
        <w:t xml:space="preserve">ang pagproseso ng daan-daang piraso ng papel, pagtatala ng manual time-in/time-out, at pag-compile ng mga printed pictures bago maaprubahan ang sahod sa PESO ay tumatagal ng isa hanggang tatlong linggo.</w:t>
      </w:r>
    </w:p>
    <w:p>
      <w:pPr>
        <w:pStyle w:val="ListParagraph"/>
        <w:numPr>
          <w:ilvl w:val="0"/>
          <w:numId w:val="1"/>
        </w:numPr>
        <w:spacing w:after="80" w:before="40" w:line="280"/>
      </w:pPr>
      <w:r>
        <w:rPr>
          <w:rFonts w:ascii="Arial" w:cs="Arial" w:eastAsia="Arial" w:hAnsi="Arial"/>
          <w:b/>
          <w:bCs/>
          <w:color w:val="0F172A"/>
          <w:sz w:val="22"/>
          <w:szCs w:val="22"/>
        </w:rPr>
        <w:t xml:space="preserve">5. Kawalan ng Offline-First Architecture sa Baybayin: </w:t>
      </w:r>
      <w:r>
        <w:rPr>
          <w:rFonts w:ascii="Arial" w:cs="Arial" w:eastAsia="Arial" w:hAnsi="Arial"/>
          <w:color w:val="334155"/>
          <w:sz w:val="22"/>
          <w:szCs w:val="22"/>
        </w:rPr>
        <w:t xml:space="preserve">ang baybaying dagat ng Dingalan ay madalas may mahinang cellular reception (dead zones). Ang mga karaniwang web app na umaasa sa constant connection ay nagka-crash o hindi makapag-save.</w:t>
      </w:r>
    </w:p>
    <w:p>
      <w:pPr>
        <w:pStyle w:val="Heading2"/>
        <w:spacing w:after="120" w:before="240"/>
      </w:pPr>
      <w:r>
        <w:rPr>
          <w:rFonts w:ascii="Arial" w:cs="Arial" w:eastAsia="Arial" w:hAnsi="Arial"/>
          <w:b/>
          <w:bCs/>
          <w:color w:val="0369A1"/>
          <w:sz w:val="26"/>
          <w:szCs w:val="26"/>
        </w:rPr>
        <w:t xml:space="preserve">1.3 Mga Layunin ng Sistema (Objectives of the Study)</w:t>
      </w:r>
    </w:p>
    <w:p>
      <w:pPr>
        <w:pStyle w:val="Heading3"/>
        <w:spacing w:after="80" w:before="180"/>
      </w:pPr>
      <w:r>
        <w:rPr>
          <w:rFonts w:ascii="Arial" w:cs="Arial" w:eastAsia="Arial" w:hAnsi="Arial"/>
          <w:b/>
          <w:bCs/>
          <w:color w:val="1E293B"/>
          <w:sz w:val="23"/>
          <w:szCs w:val="23"/>
        </w:rPr>
        <w:t xml:space="preserve">1.3.1 Pangkalahatang Layunin (General Objective)</w:t>
      </w:r>
    </w:p>
    <w:p>
      <w:pPr>
        <w:spacing w:after="120" w:before="100" w:line="300"/>
      </w:pPr>
      <w:r>
        <w:rPr>
          <w:rFonts w:ascii="Arial" w:cs="Arial" w:eastAsia="Arial" w:hAnsi="Arial"/>
          <w:b w:val="false"/>
          <w:bCs w:val="false"/>
          <w:i w:val="false"/>
          <w:iCs w:val="false"/>
          <w:color w:val="1E293B"/>
          <w:sz w:val="22"/>
          <w:szCs w:val="22"/>
        </w:rPr>
        <w:t xml:space="preserve">Magdisenyo, magpatupad, at mag-ebalwa ng isang automated, cloud-synchronized, at mobile-responsive na Environmental Compliance, Workforce Attendance, at GIS Mapping System na nagbibigay ng maaasahang beripikasyon sa mga operasyong pangkalinisan sa Bayan ng Dingalan, Aurora.</w:t>
      </w:r>
    </w:p>
    <w:p>
      <w:pPr>
        <w:pStyle w:val="Heading3"/>
        <w:spacing w:after="80" w:before="180"/>
      </w:pPr>
      <w:r>
        <w:rPr>
          <w:rFonts w:ascii="Arial" w:cs="Arial" w:eastAsia="Arial" w:hAnsi="Arial"/>
          <w:b/>
          <w:bCs/>
          <w:color w:val="1E293B"/>
          <w:sz w:val="23"/>
          <w:szCs w:val="23"/>
        </w:rPr>
        <w:t xml:space="preserve">1.3.2 Tiyak na mga Layunin (Specific Objectives)</w:t>
      </w:r>
    </w:p>
    <w:p>
      <w:pPr>
        <w:pStyle w:val="ListParagraph"/>
        <w:numPr>
          <w:ilvl w:val="0"/>
          <w:numId w:val="1"/>
        </w:numPr>
        <w:spacing w:after="80" w:before="40" w:line="280"/>
      </w:pPr>
      <w:r>
        <w:rPr>
          <w:rFonts w:ascii="Arial" w:cs="Arial" w:eastAsia="Arial" w:hAnsi="Arial"/>
          <w:b/>
          <w:bCs/>
          <w:color w:val="0F172A"/>
          <w:sz w:val="22"/>
          <w:szCs w:val="22"/>
        </w:rPr>
        <w:t xml:space="preserve">1. Tamper-Proof Digital ID QR Verification: </w:t>
      </w:r>
      <w:r>
        <w:rPr>
          <w:rFonts w:ascii="Arial" w:cs="Arial" w:eastAsia="Arial" w:hAnsi="Arial"/>
          <w:color w:val="334155"/>
          <w:sz w:val="22"/>
          <w:szCs w:val="22"/>
        </w:rPr>
        <w:t xml:space="preserve">Bumuo ng isang cryptographic digital identification pass na may dynamic QR code para sa bawat rehistradong benepisyaryo upang maalis ang proxy attendance sa pamamagitan ng sub-second QR camera scanning.</w:t>
      </w:r>
    </w:p>
    <w:p>
      <w:pPr>
        <w:pStyle w:val="ListParagraph"/>
        <w:numPr>
          <w:ilvl w:val="0"/>
          <w:numId w:val="1"/>
        </w:numPr>
        <w:spacing w:after="80" w:before="40" w:line="280"/>
      </w:pPr>
      <w:r>
        <w:rPr>
          <w:rFonts w:ascii="Arial" w:cs="Arial" w:eastAsia="Arial" w:hAnsi="Arial"/>
          <w:b/>
          <w:bCs/>
          <w:color w:val="0F172A"/>
          <w:sz w:val="22"/>
          <w:szCs w:val="22"/>
        </w:rPr>
        <w:t xml:space="preserve">2. In-Browser Client-Side Geotag Engine: </w:t>
      </w:r>
      <w:r>
        <w:rPr>
          <w:rFonts w:ascii="Arial" w:cs="Arial" w:eastAsia="Arial" w:hAnsi="Arial"/>
          <w:color w:val="334155"/>
          <w:sz w:val="22"/>
          <w:szCs w:val="22"/>
        </w:rPr>
        <w:t xml:space="preserve">Magpatupad ng HTML5 Canvas-based Geotag Engine na direktang nag-iimprenta ng permanenteng HUD watermark sa pixel level ng larawan (GPS coordinates, precision radius, timestamp, barangay, at pangalan ng manggagawa).</w:t>
      </w:r>
    </w:p>
    <w:p>
      <w:pPr>
        <w:pStyle w:val="ListParagraph"/>
        <w:numPr>
          <w:ilvl w:val="0"/>
          <w:numId w:val="1"/>
        </w:numPr>
        <w:spacing w:after="80" w:before="40" w:line="280"/>
      </w:pPr>
      <w:r>
        <w:rPr>
          <w:rFonts w:ascii="Arial" w:cs="Arial" w:eastAsia="Arial" w:hAnsi="Arial"/>
          <w:b/>
          <w:bCs/>
          <w:color w:val="0F172A"/>
          <w:sz w:val="22"/>
          <w:szCs w:val="22"/>
        </w:rPr>
        <w:t xml:space="preserve">3. GIS Radar &amp; Waypoint Routing System: </w:t>
      </w:r>
      <w:r>
        <w:rPr>
          <w:rFonts w:ascii="Arial" w:cs="Arial" w:eastAsia="Arial" w:hAnsi="Arial"/>
          <w:color w:val="334155"/>
          <w:sz w:val="22"/>
          <w:szCs w:val="22"/>
        </w:rPr>
        <w:t xml:space="preserve">Lumikha ng isang interactive Full-Screen GIS Radar Map na may kakayahang maglagay ng Point A (Start) at Point B (End) waypoint route lines, magtakda ng active jurisdiction scope radius, at mag-filter ayon sa 11 barangay ng munisipalidad.</w:t>
      </w:r>
    </w:p>
    <w:p>
      <w:pPr>
        <w:pStyle w:val="ListParagraph"/>
        <w:numPr>
          <w:ilvl w:val="0"/>
          <w:numId w:val="1"/>
        </w:numPr>
        <w:spacing w:after="80" w:before="40" w:line="280"/>
      </w:pPr>
      <w:r>
        <w:rPr>
          <w:rFonts w:ascii="Arial" w:cs="Arial" w:eastAsia="Arial" w:hAnsi="Arial"/>
          <w:b/>
          <w:bCs/>
          <w:color w:val="0F172A"/>
          <w:sz w:val="22"/>
          <w:szCs w:val="22"/>
        </w:rPr>
        <w:t xml:space="preserve">4. Centralized Data Management at Audit Trail: </w:t>
      </w:r>
      <w:r>
        <w:rPr>
          <w:rFonts w:ascii="Arial" w:cs="Arial" w:eastAsia="Arial" w:hAnsi="Arial"/>
          <w:color w:val="334155"/>
          <w:sz w:val="22"/>
          <w:szCs w:val="22"/>
        </w:rPr>
        <w:t xml:space="preserve">Magtayo ng real-time database architecture gamit ang Firebase Firestore at PostgreSQL DDL na may komprehensibong Role-Based Access Control (RBAC) at Audit Logging para sa MENRO at PESO.</w:t>
      </w:r>
    </w:p>
    <w:p>
      <w:pPr>
        <w:pStyle w:val="ListParagraph"/>
        <w:numPr>
          <w:ilvl w:val="0"/>
          <w:numId w:val="1"/>
        </w:numPr>
        <w:spacing w:after="80" w:before="40" w:line="280"/>
      </w:pPr>
      <w:r>
        <w:rPr>
          <w:rFonts w:ascii="Arial" w:cs="Arial" w:eastAsia="Arial" w:hAnsi="Arial"/>
          <w:b/>
          <w:bCs/>
          <w:color w:val="0F172A"/>
          <w:sz w:val="22"/>
          <w:szCs w:val="22"/>
        </w:rPr>
        <w:t xml:space="preserve">5. Citizen Engagement &amp; Whistleblower Portal: </w:t>
      </w:r>
      <w:r>
        <w:rPr>
          <w:rFonts w:ascii="Arial" w:cs="Arial" w:eastAsia="Arial" w:hAnsi="Arial"/>
          <w:color w:val="334155"/>
          <w:sz w:val="22"/>
          <w:szCs w:val="22"/>
        </w:rPr>
        <w:t xml:space="preserve">Bumuo ng public anonymous messaging portal para sa mga mamamayan ng Dingalan upang makapagsumbong ng ilegal na pagtatapon ng basura nang ligtas at walang takot.</w:t>
      </w:r>
    </w:p>
    <w:p>
      <w:pPr>
        <w:pStyle w:val="Heading2"/>
        <w:spacing w:after="120" w:before="240"/>
      </w:pPr>
      <w:r>
        <w:rPr>
          <w:rFonts w:ascii="Arial" w:cs="Arial" w:eastAsia="Arial" w:hAnsi="Arial"/>
          <w:b/>
          <w:bCs/>
          <w:color w:val="0369A1"/>
          <w:sz w:val="26"/>
          <w:szCs w:val="26"/>
        </w:rPr>
        <w:t xml:space="preserve">1.4 Kahalagahan ng Proyekto (Significance of the Project)</w:t>
      </w:r>
    </w:p>
    <w:p>
      <w:pPr>
        <w:spacing w:after="120" w:before="100" w:line="300"/>
      </w:pPr>
      <w:r>
        <w:rPr>
          <w:rFonts w:ascii="Arial" w:cs="Arial" w:eastAsia="Arial" w:hAnsi="Arial"/>
          <w:b w:val="false"/>
          <w:bCs w:val="false"/>
          <w:i w:val="false"/>
          <w:iCs w:val="false"/>
          <w:color w:val="1E293B"/>
          <w:sz w:val="22"/>
          <w:szCs w:val="22"/>
        </w:rPr>
        <w:t xml:space="preserve">Ang pananaliksik at sistemang ito ay may malaking kapakinabangan sa mga sumusunod na sektor:</w:t>
      </w:r>
    </w:p>
    <w:p>
      <w:pPr>
        <w:pStyle w:val="ListParagraph"/>
        <w:numPr>
          <w:ilvl w:val="0"/>
          <w:numId w:val="1"/>
        </w:numPr>
        <w:spacing w:after="80" w:before="40" w:line="280"/>
      </w:pPr>
      <w:r>
        <w:rPr>
          <w:rFonts w:ascii="Arial" w:cs="Arial" w:eastAsia="Arial" w:hAnsi="Arial"/>
          <w:b/>
          <w:bCs/>
          <w:color w:val="0F172A"/>
          <w:sz w:val="22"/>
          <w:szCs w:val="22"/>
        </w:rPr>
        <w:t xml:space="preserve">Para sa mga Benepisyaryo at Manggagawa (TUPAD / Cash-for-Work): </w:t>
      </w:r>
      <w:r>
        <w:rPr>
          <w:rFonts w:ascii="Arial" w:cs="Arial" w:eastAsia="Arial" w:hAnsi="Arial"/>
          <w:color w:val="334155"/>
          <w:sz w:val="22"/>
          <w:szCs w:val="22"/>
        </w:rPr>
        <w:t xml:space="preserve">Nagkakaroon sila ng transparent at mabilis na beripikasyon sa kanilang pagpasok at accomplishment nang walang panganib na mawalan ng talaan sa papel o maantala ang sahod.</w:t>
      </w:r>
    </w:p>
    <w:p>
      <w:pPr>
        <w:pStyle w:val="ListParagraph"/>
        <w:numPr>
          <w:ilvl w:val="0"/>
          <w:numId w:val="1"/>
        </w:numPr>
        <w:spacing w:after="80" w:before="40" w:line="280"/>
      </w:pPr>
      <w:r>
        <w:rPr>
          <w:rFonts w:ascii="Arial" w:cs="Arial" w:eastAsia="Arial" w:hAnsi="Arial"/>
          <w:b/>
          <w:bCs/>
          <w:color w:val="0F172A"/>
          <w:sz w:val="22"/>
          <w:szCs w:val="22"/>
        </w:rPr>
        <w:t xml:space="preserve">Para sa MENRO (Municipal Environment and Natural Resources Office): </w:t>
      </w:r>
      <w:r>
        <w:rPr>
          <w:rFonts w:ascii="Arial" w:cs="Arial" w:eastAsia="Arial" w:hAnsi="Arial"/>
          <w:color w:val="334155"/>
          <w:sz w:val="22"/>
          <w:szCs w:val="22"/>
        </w:rPr>
        <w:t xml:space="preserve">Nakatutulong sa mabilisang deployment ng mga team, real-time na pagsubaybay sa dami ng nakolektang basura, at visual na mapa ng mga natapos at natitirang lugar sa baybayin.</w:t>
      </w:r>
    </w:p>
    <w:p>
      <w:pPr>
        <w:pStyle w:val="ListParagraph"/>
        <w:numPr>
          <w:ilvl w:val="0"/>
          <w:numId w:val="1"/>
        </w:numPr>
        <w:spacing w:after="80" w:before="40" w:line="280"/>
      </w:pPr>
      <w:r>
        <w:rPr>
          <w:rFonts w:ascii="Arial" w:cs="Arial" w:eastAsia="Arial" w:hAnsi="Arial"/>
          <w:b/>
          <w:bCs/>
          <w:color w:val="0F172A"/>
          <w:sz w:val="22"/>
          <w:szCs w:val="22"/>
        </w:rPr>
        <w:t xml:space="preserve">Para sa PESO at Local Government Unit (LGU) ng Dingalan: </w:t>
      </w:r>
      <w:r>
        <w:rPr>
          <w:rFonts w:ascii="Arial" w:cs="Arial" w:eastAsia="Arial" w:hAnsi="Arial"/>
          <w:color w:val="334155"/>
          <w:sz w:val="22"/>
          <w:szCs w:val="22"/>
        </w:rPr>
        <w:t xml:space="preserve">Nasisiguro na ang pondo ng pamahalaan para sa ayudang pangkabuhayan ay napupunta sa mga aktwal na nagtrabaho at may konkretong patunay na geotagged accomplishment.</w:t>
      </w:r>
    </w:p>
    <w:p>
      <w:pPr>
        <w:pStyle w:val="ListParagraph"/>
        <w:numPr>
          <w:ilvl w:val="0"/>
          <w:numId w:val="1"/>
        </w:numPr>
        <w:spacing w:after="80" w:before="40" w:line="280"/>
      </w:pPr>
      <w:r>
        <w:rPr>
          <w:rFonts w:ascii="Arial" w:cs="Arial" w:eastAsia="Arial" w:hAnsi="Arial"/>
          <w:b/>
          <w:bCs/>
          <w:color w:val="0F172A"/>
          <w:sz w:val="22"/>
          <w:szCs w:val="22"/>
        </w:rPr>
        <w:t xml:space="preserve">Para sa mga Akademiko at Software Engineers sa Hinaharap: </w:t>
      </w:r>
      <w:r>
        <w:rPr>
          <w:rFonts w:ascii="Arial" w:cs="Arial" w:eastAsia="Arial" w:hAnsi="Arial"/>
          <w:color w:val="334155"/>
          <w:sz w:val="22"/>
          <w:szCs w:val="22"/>
        </w:rPr>
        <w:t xml:space="preserve">Maaari nilang gamitin ang blueprint at arkitektura ng sistemang ito bilang modelo sa pagbuo ng mga smart municipal systems para sa disaster risk reduction at coastal resource management.</w:t>
      </w:r>
    </w:p>
    <w:p>
      <w:pPr>
        <w:pStyle w:val="Heading2"/>
        <w:spacing w:after="120" w:before="240"/>
      </w:pPr>
      <w:r>
        <w:rPr>
          <w:rFonts w:ascii="Arial" w:cs="Arial" w:eastAsia="Arial" w:hAnsi="Arial"/>
          <w:b/>
          <w:bCs/>
          <w:color w:val="0369A1"/>
          <w:sz w:val="26"/>
          <w:szCs w:val="26"/>
        </w:rPr>
        <w:t xml:space="preserve">1.5 Saklaw at Limitasyon (Scope and Delimitation)</w:t>
      </w:r>
    </w:p>
    <w:p>
      <w:pPr>
        <w:pStyle w:val="Heading3"/>
        <w:spacing w:after="80" w:before="180"/>
      </w:pPr>
      <w:r>
        <w:rPr>
          <w:rFonts w:ascii="Arial" w:cs="Arial" w:eastAsia="Arial" w:hAnsi="Arial"/>
          <w:b/>
          <w:bCs/>
          <w:color w:val="1E293B"/>
          <w:sz w:val="23"/>
          <w:szCs w:val="23"/>
        </w:rPr>
        <w:t xml:space="preserve">1.5.1 Saklaw (Scope)</w:t>
      </w:r>
    </w:p>
    <w:p>
      <w:pPr>
        <w:pStyle w:val="ListParagraph"/>
        <w:numPr>
          <w:ilvl w:val="0"/>
          <w:numId w:val="1"/>
        </w:numPr>
        <w:spacing w:after="80" w:before="40" w:line="280"/>
      </w:pPr>
      <w:r>
        <w:rPr>
          <w:rFonts w:ascii="Arial" w:cs="Arial" w:eastAsia="Arial" w:hAnsi="Arial"/>
          <w:b/>
          <w:bCs/>
          <w:color w:val="0F172A"/>
          <w:sz w:val="22"/>
          <w:szCs w:val="22"/>
        </w:rPr>
        <w:t xml:space="preserve">Heograpikal na Saklaw: </w:t>
      </w:r>
      <w:r>
        <w:rPr>
          <w:rFonts w:ascii="Arial" w:cs="Arial" w:eastAsia="Arial" w:hAnsi="Arial"/>
          <w:color w:val="334155"/>
          <w:sz w:val="22"/>
          <w:szCs w:val="22"/>
        </w:rPr>
        <w:t xml:space="preserve">Sakop ng sistema ang labing-isang (11) opisyal na barangay ng Munisipalidad ng Dingalan: Aplaya, Butas na Bato, Cabischasan, Caragsacan, Davil-davilan, Dikapanikian, Ibona, Paltic, Poblacion, Tanawan, at Umiray.</w:t>
      </w:r>
    </w:p>
    <w:p>
      <w:pPr>
        <w:pStyle w:val="ListParagraph"/>
        <w:numPr>
          <w:ilvl w:val="0"/>
          <w:numId w:val="1"/>
        </w:numPr>
        <w:spacing w:after="80" w:before="40" w:line="280"/>
      </w:pPr>
      <w:r>
        <w:rPr>
          <w:rFonts w:ascii="Arial" w:cs="Arial" w:eastAsia="Arial" w:hAnsi="Arial"/>
          <w:b/>
          <w:bCs/>
          <w:color w:val="0F172A"/>
          <w:sz w:val="22"/>
          <w:szCs w:val="22"/>
        </w:rPr>
        <w:t xml:space="preserve">Mga Gumagamit (User Roles): </w:t>
      </w:r>
      <w:r>
        <w:rPr>
          <w:rFonts w:ascii="Arial" w:cs="Arial" w:eastAsia="Arial" w:hAnsi="Arial"/>
          <w:color w:val="334155"/>
          <w:sz w:val="22"/>
          <w:szCs w:val="22"/>
        </w:rPr>
        <w:t xml:space="preserve">Superadmin (Lead Developer/Admin), MENRO Officers/Supervisors, PESO Coordinators, Field Marshalls, at mga Rehistradong Benepisyaryo.</w:t>
      </w:r>
    </w:p>
    <w:p>
      <w:pPr>
        <w:pStyle w:val="ListParagraph"/>
        <w:numPr>
          <w:ilvl w:val="0"/>
          <w:numId w:val="1"/>
        </w:numPr>
        <w:spacing w:after="80" w:before="40" w:line="280"/>
      </w:pPr>
      <w:r>
        <w:rPr>
          <w:rFonts w:ascii="Arial" w:cs="Arial" w:eastAsia="Arial" w:hAnsi="Arial"/>
          <w:b/>
          <w:bCs/>
          <w:color w:val="0F172A"/>
          <w:sz w:val="22"/>
          <w:szCs w:val="22"/>
        </w:rPr>
        <w:t xml:space="preserve">Mga Uri ng Aktibidad: </w:t>
      </w:r>
      <w:r>
        <w:rPr>
          <w:rFonts w:ascii="Arial" w:cs="Arial" w:eastAsia="Arial" w:hAnsi="Arial"/>
          <w:color w:val="334155"/>
          <w:sz w:val="22"/>
          <w:szCs w:val="22"/>
        </w:rPr>
        <w:t xml:space="preserve">TUPAD Community Cleanup, Coastal Shoreline Sweep, Drainage Declogging, Mangrove Planting &amp; Rehabilitation, at Urban Solid Waste Segregation.</w:t>
      </w:r>
    </w:p>
    <w:p>
      <w:pPr>
        <w:pStyle w:val="ListParagraph"/>
        <w:numPr>
          <w:ilvl w:val="0"/>
          <w:numId w:val="1"/>
        </w:numPr>
        <w:spacing w:after="80" w:before="40" w:line="280"/>
      </w:pPr>
      <w:r>
        <w:rPr>
          <w:rFonts w:ascii="Arial" w:cs="Arial" w:eastAsia="Arial" w:hAnsi="Arial"/>
          <w:b/>
          <w:bCs/>
          <w:color w:val="0F172A"/>
          <w:sz w:val="22"/>
          <w:szCs w:val="22"/>
        </w:rPr>
        <w:t xml:space="preserve">Teknolohikal na Plataporma: </w:t>
      </w:r>
      <w:r>
        <w:rPr>
          <w:rFonts w:ascii="Arial" w:cs="Arial" w:eastAsia="Arial" w:hAnsi="Arial"/>
          <w:color w:val="334155"/>
          <w:sz w:val="22"/>
          <w:szCs w:val="22"/>
        </w:rPr>
        <w:t xml:space="preserve">Web-based responsive application na buong gumagana sa modernong Google Chrome, Safari, Mozilla Firefox, at Edge sa parehong mobile smartphones, tablets, at desktop workstation computers.</w:t>
      </w:r>
    </w:p>
    <w:p>
      <w:pPr>
        <w:pStyle w:val="Heading3"/>
        <w:spacing w:after="80" w:before="180"/>
      </w:pPr>
      <w:r>
        <w:rPr>
          <w:rFonts w:ascii="Arial" w:cs="Arial" w:eastAsia="Arial" w:hAnsi="Arial"/>
          <w:b/>
          <w:bCs/>
          <w:color w:val="1E293B"/>
          <w:sz w:val="23"/>
          <w:szCs w:val="23"/>
        </w:rPr>
        <w:t xml:space="preserve">1.5.2 Limitasyon (Delimitation)</w:t>
      </w:r>
    </w:p>
    <w:p>
      <w:pPr>
        <w:pStyle w:val="ListParagraph"/>
        <w:numPr>
          <w:ilvl w:val="0"/>
          <w:numId w:val="1"/>
        </w:numPr>
        <w:spacing w:after="80" w:before="40" w:line="280"/>
      </w:pPr>
      <w:r>
        <w:rPr>
          <w:rFonts w:ascii="Arial" w:cs="Arial" w:eastAsia="Arial" w:hAnsi="Arial"/>
          <w:b/>
          <w:bCs/>
          <w:color w:val="0F172A"/>
          <w:sz w:val="22"/>
          <w:szCs w:val="22"/>
        </w:rPr>
        <w:t xml:space="preserve">Limitasyon sa Sensor: </w:t>
      </w:r>
      <w:r>
        <w:rPr>
          <w:rFonts w:ascii="Arial" w:cs="Arial" w:eastAsia="Arial" w:hAnsi="Arial"/>
          <w:color w:val="334155"/>
          <w:sz w:val="22"/>
          <w:szCs w:val="22"/>
        </w:rPr>
        <w:t xml:space="preserve">Ang pag-acquire ng GPS coordinates ay nakadepende sa hardware sensor ng device ng gumagamit at sa clear line-of-sight sa GPS satellites kapag nasa liblib na kuweba o matarik na bangin.</w:t>
      </w:r>
    </w:p>
    <w:p>
      <w:pPr>
        <w:pStyle w:val="ListParagraph"/>
        <w:numPr>
          <w:ilvl w:val="0"/>
          <w:numId w:val="1"/>
        </w:numPr>
        <w:spacing w:after="80" w:before="40" w:line="280"/>
      </w:pPr>
      <w:r>
        <w:rPr>
          <w:rFonts w:ascii="Arial" w:cs="Arial" w:eastAsia="Arial" w:hAnsi="Arial"/>
          <w:b/>
          <w:bCs/>
          <w:color w:val="0F172A"/>
          <w:sz w:val="22"/>
          <w:szCs w:val="22"/>
        </w:rPr>
        <w:t xml:space="preserve">Limitasyon sa Payroll Payout: </w:t>
      </w:r>
      <w:r>
        <w:rPr>
          <w:rFonts w:ascii="Arial" w:cs="Arial" w:eastAsia="Arial" w:hAnsi="Arial"/>
          <w:color w:val="334155"/>
          <w:sz w:val="22"/>
          <w:szCs w:val="22"/>
        </w:rPr>
        <w:t xml:space="preserve">Hindi saklaw ng kasalukuyang bersyon ang awtomatikong bank disbursement ng sahod; ang sistema ay gumagawa ng certified payroll accomplishment reports na ipapasa sa Tanggapan ng Ingat-yaman (Municipal Treasury).</w:t>
      </w:r>
    </w:p>
    <w:p>
      <w:r>
        <w:br w:type="page"/>
      </w:r>
    </w:p>
    <w:p>
      <w:pPr>
        <w:pStyle w:val="Heading1"/>
        <w:spacing w:after="160" w:before="360"/>
      </w:pPr>
      <w:r>
        <w:rPr>
          <w:rFonts w:ascii="Arial" w:cs="Arial" w:eastAsia="Arial" w:hAnsi="Arial"/>
          <w:b/>
          <w:bCs/>
          <w:color w:val="0F766E"/>
          <w:sz w:val="32"/>
          <w:szCs w:val="32"/>
        </w:rPr>
        <w:t xml:space="preserve">KABANATA 2: KAUGNAY NA LITERATURA AT PAGSUSURI SA SISTEMA</w:t>
      </w:r>
    </w:p>
    <w:p>
      <w:pPr>
        <w:pStyle w:val="Heading2"/>
        <w:spacing w:after="120" w:before="240"/>
      </w:pPr>
      <w:r>
        <w:rPr>
          <w:rFonts w:ascii="Arial" w:cs="Arial" w:eastAsia="Arial" w:hAnsi="Arial"/>
          <w:b/>
          <w:bCs/>
          <w:color w:val="0369A1"/>
          <w:sz w:val="26"/>
          <w:szCs w:val="26"/>
        </w:rPr>
        <w:t xml:space="preserve">2.1 Pambansang Batas at Patakaran (RA 9003 at COA Geotagging Guidelines)</w:t>
      </w:r>
    </w:p>
    <w:p>
      <w:pPr>
        <w:spacing w:after="120" w:before="100" w:line="300"/>
      </w:pPr>
      <w:r>
        <w:rPr>
          <w:rFonts w:ascii="Arial" w:cs="Arial" w:eastAsia="Arial" w:hAnsi="Arial"/>
          <w:b w:val="false"/>
          <w:bCs w:val="false"/>
          <w:i w:val="false"/>
          <w:iCs w:val="false"/>
          <w:color w:val="1E293B"/>
          <w:sz w:val="22"/>
          <w:szCs w:val="22"/>
        </w:rPr>
        <w:t xml:space="preserve">Ayon sa Republic Act 9003, kilala bilang "Ecological Solid Waste Management Act of 2000", pangunahing tungkulin ng bawat Lokal na Pamahalaan (LGU) ang pangasiwaan ang koleksyon, segregasyon, at sanitasyon ng kanilang mga nasasakupang teritoryo. Ipinag-uutos ng batas ang komprehensibong pagsubaybay sa mga basurang itinatapon sa mga daluyan ng tubig at karagatan.</w:t>
      </w:r>
    </w:p>
    <w:p>
      <w:pPr>
        <w:spacing w:after="120" w:before="100" w:line="300"/>
      </w:pPr>
      <w:r>
        <w:rPr>
          <w:rFonts w:ascii="Arial" w:cs="Arial" w:eastAsia="Arial" w:hAnsi="Arial"/>
          <w:b w:val="false"/>
          <w:bCs w:val="false"/>
          <w:i w:val="false"/>
          <w:iCs w:val="false"/>
          <w:color w:val="1E293B"/>
          <w:sz w:val="22"/>
          <w:szCs w:val="22"/>
        </w:rPr>
        <w:t xml:space="preserve">Samantala, ayon sa Commission on Audit (COA) Memorandum Circular ukol sa Infrastructure and Social Amelioration Projects, ang mga proyekto ng pamahalaan tulad ng TUPAD at Cash-for-Work ay nangangailangan ng "Geotagged Photographic Evidences" bago ilabas ang pondo ng publiko. Ang tradisyunal na pagpi-print ng litrato nang walang embedded coordinates at verifiable hash ay madalas tanggihan sa audit dahil madaling maipuslit ang mga stock photos.</w:t>
      </w:r>
    </w:p>
    <w:p>
      <w:pPr>
        <w:pStyle w:val="Heading2"/>
        <w:spacing w:after="120" w:before="240"/>
      </w:pPr>
      <w:r>
        <w:rPr>
          <w:rFonts w:ascii="Arial" w:cs="Arial" w:eastAsia="Arial" w:hAnsi="Arial"/>
          <w:b/>
          <w:bCs/>
          <w:color w:val="0369A1"/>
          <w:sz w:val="26"/>
          <w:szCs w:val="26"/>
        </w:rPr>
        <w:t xml:space="preserve">2.2 Teknolohiya ng Client-Side Canvas Geotagging</w:t>
      </w:r>
    </w:p>
    <w:p>
      <w:pPr>
        <w:spacing w:after="120" w:before="100" w:line="300"/>
      </w:pPr>
      <w:r>
        <w:rPr>
          <w:rFonts w:ascii="Arial" w:cs="Arial" w:eastAsia="Arial" w:hAnsi="Arial"/>
          <w:b w:val="false"/>
          <w:bCs w:val="false"/>
          <w:i w:val="false"/>
          <w:iCs w:val="false"/>
          <w:color w:val="1E293B"/>
          <w:sz w:val="22"/>
          <w:szCs w:val="22"/>
        </w:rPr>
        <w:t xml:space="preserve">Sa pag-aaral nina Smith et al. (2022) ukol sa Web APIs and Computer Vision, ang paggamit ng HTML5 Canvas API kasama ang High-Accuracy Geolocation API ng W3C ay nagbibigay-daan sa browser upang direktang i-burn ang metadata sa image pixel buffer bago maganap ang network upload. Sa pamamagitan nito, hindi umaasa ang sistema sa EXIF metadata ng JPEG na madalas binubura ng mga messaging apps tulad ng Facebook Messenger o Viber kapag ipinapadala ng mga manggagawa.</w:t>
      </w:r>
    </w:p>
    <w:p>
      <w:pPr>
        <w:pStyle w:val="Heading2"/>
        <w:spacing w:after="120" w:before="240"/>
      </w:pPr>
      <w:r>
        <w:rPr>
          <w:rFonts w:ascii="Arial" w:cs="Arial" w:eastAsia="Arial" w:hAnsi="Arial"/>
          <w:b/>
          <w:bCs/>
          <w:color w:val="0369A1"/>
          <w:sz w:val="26"/>
          <w:szCs w:val="26"/>
        </w:rPr>
        <w:t xml:space="preserve">2.3 Cryptographic Tokenized QR Verification</w:t>
      </w:r>
    </w:p>
    <w:p>
      <w:pPr>
        <w:spacing w:after="120" w:before="100" w:line="300"/>
      </w:pPr>
      <w:r>
        <w:rPr>
          <w:rFonts w:ascii="Arial" w:cs="Arial" w:eastAsia="Arial" w:hAnsi="Arial"/>
          <w:b w:val="false"/>
          <w:bCs w:val="false"/>
          <w:i w:val="false"/>
          <w:iCs w:val="false"/>
          <w:color w:val="1E293B"/>
          <w:sz w:val="22"/>
          <w:szCs w:val="22"/>
        </w:rPr>
        <w:t xml:space="preserve">Ang standard QR codes ay madalas naglalaman ng plaintext strings (halimbawa, ID number) na napakadaling kopyahin o i-clone gamit ang libreng QR generator apps sa internet. Sa Linis Dingalan EC System, ipinatupad ang HMAC-SHA256 Tokenized Cryptographic Signatures kung saan ang payload ng QR code ay binubuo ng:</w:t>
      </w:r>
    </w:p>
    <w:tbl>
      <w:tblPr>
        <w:tblW w:type="pct" w:w="5000"/>
        <w:tblBorders>
          <w:top w:val="none"/>
          <w:left w:val="single" w:color="0F766E" w:sz="24"/>
          <w:bottom w:val="none"/>
          <w:right w:val="none"/>
          <w:insideH w:val="single" w:color="auto" w:sz="4"/>
          <w:insideV w:val="single" w:color="auto" w:sz="4"/>
        </w:tblBorders>
      </w:tblPr>
      <w:tblGrid>
        <w:gridCol w:w="9026"/>
      </w:tblGrid>
      <w:tr>
        <w:tc>
          <w:tcPr>
            <w:tcW w:type="pct" w:w="5000"/>
            <w:shd w:fill="F0FDFA" w:val="clear"/>
            <w:tcMar>
              <w:top w:type="dxa" w:w="140"/>
              <w:left w:type="dxa" w:w="180"/>
              <w:bottom w:type="dxa" w:w="140"/>
              <w:right w:type="dxa" w:w="180"/>
            </w:tcMar>
          </w:tcPr>
          <w:p>
            <w:pPr>
              <w:spacing w:after="60"/>
            </w:pPr>
            <w:r>
              <w:rPr>
                <w:rFonts w:ascii="Arial" w:cs="Arial" w:eastAsia="Arial" w:hAnsi="Arial"/>
                <w:b/>
                <w:bCs/>
                <w:color w:val="0F766E"/>
                <w:sz w:val="21"/>
                <w:szCs w:val="21"/>
              </w:rPr>
              <w:t xml:space="preserve">FORMULA NG QR CRYPTOGRAPHIC PAYLOAD</w:t>
            </w:r>
          </w:p>
          <w:p>
            <w:pPr>
              <w:spacing w:line="260"/>
            </w:pPr>
            <w:r>
              <w:rPr>
                <w:rFonts w:ascii="Arial" w:cs="Arial" w:eastAsia="Arial" w:hAnsi="Arial"/>
                <w:i/>
                <w:iCs/>
                <w:color w:val="134E4A"/>
                <w:sz w:val="20"/>
                <w:szCs w:val="20"/>
              </w:rPr>
              <w:t xml:space="preserve">Token = Base64UrlEncode({ beneId, timestamp, activityId, salt }) + "." + HMAC_SHA256(payload, secret_key)</w:t>
            </w:r>
          </w:p>
        </w:tc>
      </w:tr>
    </w:tbl>
    <w:p>
      <w:pPr>
        <w:spacing w:after="120" w:before="100" w:line="300"/>
      </w:pPr>
      <w:r>
        <w:rPr>
          <w:rFonts w:ascii="Arial" w:cs="Arial" w:eastAsia="Arial" w:hAnsi="Arial"/>
          <w:b w:val="false"/>
          <w:bCs w:val="false"/>
          <w:i w:val="false"/>
          <w:iCs w:val="false"/>
          <w:color w:val="1E293B"/>
          <w:sz w:val="22"/>
          <w:szCs w:val="22"/>
        </w:rPr>
        <w:t xml:space="preserve">Kapag iniscan ng camera ng MENRO Supervisor ang QR pass ng benepisyaryo, agad na sinusuri ang cryptographic hash signature. Kung may nagtangkang magpalit ng pangalan o ID number, magre-reject ang system at itatala ang insidente sa Security Audit Logs bilang "BLOCKED_RBAC / INVALID_TOKEN".</w:t>
      </w:r>
    </w:p>
    <w:p>
      <w:pPr>
        <w:pStyle w:val="Heading2"/>
        <w:spacing w:after="120" w:before="240"/>
      </w:pPr>
      <w:r>
        <w:rPr>
          <w:rFonts w:ascii="Arial" w:cs="Arial" w:eastAsia="Arial" w:hAnsi="Arial"/>
          <w:b/>
          <w:bCs/>
          <w:color w:val="0369A1"/>
          <w:sz w:val="26"/>
          <w:szCs w:val="26"/>
        </w:rPr>
        <w:t xml:space="preserve">2.4 Paghahambing: Tradisyunal na Sistema vs Linis Dingalan EC System</w:t>
      </w:r>
    </w:p>
    <w:tbl>
      <w:tblPr>
        <w:tblW w:type="pct" w:w="5000"/>
        <w:tblBorders>
          <w:top w:val="single" w:color="CBD5E1" w:sz="4"/>
          <w:left w:val="none"/>
          <w:bottom w:val="single" w:color="CBD5E1" w:sz="4"/>
          <w:right w:val="none"/>
          <w:insideH w:val="single" w:color="E2E8F0" w:sz="2"/>
          <w:insideV w:val="none"/>
        </w:tblBorders>
      </w:tblPr>
      <w:tblGrid>
        <w:gridCol w:w="225650"/>
        <w:gridCol w:w="333962"/>
        <w:gridCol w:w="342988"/>
      </w:tblGrid>
      <w:tr>
        <w:tc>
          <w:tcPr>
            <w:tcW w:type="pct" w:w="12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Pamantayan (Criteria)</w:t>
            </w:r>
          </w:p>
        </w:tc>
        <w:tc>
          <w:tcPr>
            <w:tcW w:type="pct" w:w="18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Tradisyunal na Manu-manong Proseso</w:t>
            </w:r>
          </w:p>
        </w:tc>
        <w:tc>
          <w:tcPr>
            <w:tcW w:type="pct" w:w="19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Linis Dingalan EC Management System</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Pagpapatala ng Attendance</w:t>
            </w:r>
          </w:p>
        </w:tc>
        <w:tc>
          <w:tcPr>
            <w:tcW w:type="pct" w:w="18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Pirma sa logbook / papel (Madaling palsipikahin)</w:t>
            </w:r>
          </w:p>
        </w:tc>
        <w:tc>
          <w:tcPr>
            <w:tcW w:type="pct" w:w="19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Cryptographic Tokenized QR Pass (Sub-second scan)</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Patunay ng Accomplishment</w:t>
            </w:r>
          </w:p>
        </w:tc>
        <w:tc>
          <w:tcPr>
            <w:tcW w:type="pct" w:w="18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Kuwentong ulat o walang geotag na larawan</w:t>
            </w:r>
          </w:p>
        </w:tc>
        <w:tc>
          <w:tcPr>
            <w:tcW w:type="pct" w:w="19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HTML5 Canvas Geotag Engine na may burned-in HUD watermark</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Pagpaplano ng Area Scope</w:t>
            </w:r>
          </w:p>
        </w:tc>
        <w:tc>
          <w:tcPr>
            <w:tcW w:type="pct" w:w="18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Tinatayang salita ("mula pantalan hanggang dulo")</w:t>
            </w:r>
          </w:p>
        </w:tc>
        <w:tc>
          <w:tcPr>
            <w:tcW w:type="pct" w:w="19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GIS Radar Map na may Point A &amp; B waypoints at sakop na km²</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Bilis ng Payroll Approval</w:t>
            </w:r>
          </w:p>
        </w:tc>
        <w:tc>
          <w:tcPr>
            <w:tcW w:type="pct" w:w="18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7 hanggang 21 araw ng manu-manong pagbibilang</w:t>
            </w:r>
          </w:p>
        </w:tc>
        <w:tc>
          <w:tcPr>
            <w:tcW w:type="pct" w:w="19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Real-time automated reports (Nai-export sa PDF/CSV)</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Security &amp; Tamper Resistance</w:t>
            </w:r>
          </w:p>
        </w:tc>
        <w:tc>
          <w:tcPr>
            <w:tcW w:type="pct" w:w="18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Mababa; madaling mapalitan ang talaan sa papel</w:t>
            </w:r>
          </w:p>
        </w:tc>
        <w:tc>
          <w:tcPr>
            <w:tcW w:type="pct" w:w="19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Mataas; Role-Based Access Control at Immutable Audit Logs</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Pampublikong Pakikilahok</w:t>
            </w:r>
          </w:p>
        </w:tc>
        <w:tc>
          <w:tcPr>
            <w:tcW w:type="pct" w:w="18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Kailangan pumunta sa munisipyo para magsumbong</w:t>
            </w:r>
          </w:p>
        </w:tc>
        <w:tc>
          <w:tcPr>
            <w:tcW w:type="pct" w:w="19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Online Anonymous Whistleblower Portal para sa mamamayan</w:t>
            </w:r>
          </w:p>
        </w:tc>
      </w:tr>
    </w:tbl>
    <w:p>
      <w:r>
        <w:br w:type="page"/>
      </w:r>
    </w:p>
    <w:p>
      <w:pPr>
        <w:pStyle w:val="Heading1"/>
        <w:spacing w:after="160" w:before="360"/>
      </w:pPr>
      <w:r>
        <w:rPr>
          <w:rFonts w:ascii="Arial" w:cs="Arial" w:eastAsia="Arial" w:hAnsi="Arial"/>
          <w:b/>
          <w:bCs/>
          <w:color w:val="0F766E"/>
          <w:sz w:val="32"/>
          <w:szCs w:val="32"/>
        </w:rPr>
        <w:t xml:space="preserve">KABANATA 3: METODOLOHIYA AT ARKITEKTURA NG SOFTWARE</w:t>
      </w:r>
    </w:p>
    <w:p>
      <w:pPr>
        <w:pStyle w:val="Heading2"/>
        <w:spacing w:after="120" w:before="240"/>
      </w:pPr>
      <w:r>
        <w:rPr>
          <w:rFonts w:ascii="Arial" w:cs="Arial" w:eastAsia="Arial" w:hAnsi="Arial"/>
          <w:b/>
          <w:bCs/>
          <w:color w:val="0369A1"/>
          <w:sz w:val="26"/>
          <w:szCs w:val="26"/>
        </w:rPr>
        <w:t xml:space="preserve">3.1 Agile-Scrum Software Development Life Cycle (SDLC)</w:t>
      </w:r>
    </w:p>
    <w:p>
      <w:pPr>
        <w:spacing w:after="120" w:before="100" w:line="300"/>
      </w:pPr>
      <w:r>
        <w:rPr>
          <w:rFonts w:ascii="Arial" w:cs="Arial" w:eastAsia="Arial" w:hAnsi="Arial"/>
          <w:b w:val="false"/>
          <w:bCs w:val="false"/>
          <w:i w:val="false"/>
          <w:iCs w:val="false"/>
          <w:color w:val="1E293B"/>
          <w:sz w:val="22"/>
          <w:szCs w:val="22"/>
        </w:rPr>
        <w:t xml:space="preserve">Ginamit sa pagbuo ng Linis Dingalan EC Management System ang Agile-Scrum Methodology na binubuo ng maiikling 2-linggong development sprints. Ang metodolohiyang ito ay nagbigay-daan upang agad na makakuha ng feedback mula sa mga aktuwal na kawani ng MENRO at mga field marshalls sa Dingalan, at maiangkop ang mga features ayon sa sitwasyon sa baybayin.</w:t>
      </w:r>
    </w:p>
    <w:p>
      <w:pPr>
        <w:pStyle w:val="ListParagraph"/>
        <w:numPr>
          <w:ilvl w:val="0"/>
          <w:numId w:val="1"/>
        </w:numPr>
        <w:spacing w:after="80" w:before="40" w:line="280"/>
      </w:pPr>
      <w:r>
        <w:rPr>
          <w:rFonts w:ascii="Arial" w:cs="Arial" w:eastAsia="Arial" w:hAnsi="Arial"/>
          <w:color w:val="334155"/>
          <w:sz w:val="22"/>
          <w:szCs w:val="22"/>
        </w:rPr>
        <w:t xml:space="preserve">Sprint 1: Database schema engineering, Prisma/PostgreSQL models, at Firebase Firestore architecture setup.</w:t>
      </w:r>
    </w:p>
    <w:p>
      <w:pPr>
        <w:pStyle w:val="ListParagraph"/>
        <w:numPr>
          <w:ilvl w:val="0"/>
          <w:numId w:val="1"/>
        </w:numPr>
        <w:spacing w:after="80" w:before="40" w:line="280"/>
      </w:pPr>
      <w:r>
        <w:rPr>
          <w:rFonts w:ascii="Arial" w:cs="Arial" w:eastAsia="Arial" w:hAnsi="Arial"/>
          <w:color w:val="334155"/>
          <w:sz w:val="22"/>
          <w:szCs w:val="22"/>
        </w:rPr>
        <w:t xml:space="preserve">Sprint 2: HTML5 Canvas Geotag Watermark Engine, GPS acquisition algorithms, at mobile camera integration.</w:t>
      </w:r>
    </w:p>
    <w:p>
      <w:pPr>
        <w:pStyle w:val="ListParagraph"/>
        <w:numPr>
          <w:ilvl w:val="0"/>
          <w:numId w:val="1"/>
        </w:numPr>
        <w:spacing w:after="80" w:before="40" w:line="280"/>
      </w:pPr>
      <w:r>
        <w:rPr>
          <w:rFonts w:ascii="Arial" w:cs="Arial" w:eastAsia="Arial" w:hAnsi="Arial"/>
          <w:color w:val="334155"/>
          <w:sz w:val="22"/>
          <w:szCs w:val="22"/>
        </w:rPr>
        <w:t xml:space="preserve">Sprint 3: Cryptographic Digital ID generation, HMAC-SHA256 tokenization, at camera QR scanner portal.</w:t>
      </w:r>
    </w:p>
    <w:p>
      <w:pPr>
        <w:pStyle w:val="ListParagraph"/>
        <w:numPr>
          <w:ilvl w:val="0"/>
          <w:numId w:val="1"/>
        </w:numPr>
        <w:spacing w:after="80" w:before="40" w:line="280"/>
      </w:pPr>
      <w:r>
        <w:rPr>
          <w:rFonts w:ascii="Arial" w:cs="Arial" w:eastAsia="Arial" w:hAnsi="Arial"/>
          <w:color w:val="334155"/>
          <w:sz w:val="22"/>
          <w:szCs w:val="22"/>
        </w:rPr>
        <w:t xml:space="preserve">Sprint 4: Full-Screen Interactive GIS Radar Map, Point A &amp; B waypoint drawing, at 11-barangay boundary filtering.</w:t>
      </w:r>
    </w:p>
    <w:p>
      <w:pPr>
        <w:pStyle w:val="ListParagraph"/>
        <w:numPr>
          <w:ilvl w:val="0"/>
          <w:numId w:val="1"/>
        </w:numPr>
        <w:spacing w:after="80" w:before="40" w:line="280"/>
      </w:pPr>
      <w:r>
        <w:rPr>
          <w:rFonts w:ascii="Arial" w:cs="Arial" w:eastAsia="Arial" w:hAnsi="Arial"/>
          <w:color w:val="334155"/>
          <w:sz w:val="22"/>
          <w:szCs w:val="22"/>
        </w:rPr>
        <w:t xml:space="preserve">Sprint 5: Dynamic event scheduling, automatic cut-off timers, anonymous whistleblower inbox, at reports generation.</w:t>
      </w:r>
    </w:p>
    <w:p>
      <w:pPr>
        <w:pStyle w:val="Heading2"/>
        <w:spacing w:after="120" w:before="240"/>
      </w:pPr>
      <w:r>
        <w:rPr>
          <w:rFonts w:ascii="Arial" w:cs="Arial" w:eastAsia="Arial" w:hAnsi="Arial"/>
          <w:b/>
          <w:bCs/>
          <w:color w:val="0369A1"/>
          <w:sz w:val="26"/>
          <w:szCs w:val="26"/>
        </w:rPr>
        <w:t xml:space="preserve">3.2 Arkitektura ng Sistema (System Architecture)</w:t>
      </w:r>
    </w:p>
    <w:p>
      <w:pPr>
        <w:spacing w:after="120" w:before="100" w:line="300"/>
      </w:pPr>
      <w:r>
        <w:rPr>
          <w:rFonts w:ascii="Arial" w:cs="Arial" w:eastAsia="Arial" w:hAnsi="Arial"/>
          <w:b w:val="false"/>
          <w:bCs w:val="false"/>
          <w:i w:val="false"/>
          <w:iCs w:val="false"/>
          <w:color w:val="1E293B"/>
          <w:sz w:val="22"/>
          <w:szCs w:val="22"/>
        </w:rPr>
        <w:t xml:space="preserve">Ang sistema ay binuo gamit ang isang makabagong 3-Tier Client-Edge Cloud Architecture na binubuo ng:</w:t>
      </w:r>
    </w:p>
    <w:p>
      <w:pPr>
        <w:pStyle w:val="ListParagraph"/>
        <w:numPr>
          <w:ilvl w:val="0"/>
          <w:numId w:val="1"/>
        </w:numPr>
        <w:spacing w:after="80" w:before="40" w:line="280"/>
      </w:pPr>
      <w:r>
        <w:rPr>
          <w:rFonts w:ascii="Arial" w:cs="Arial" w:eastAsia="Arial" w:hAnsi="Arial"/>
          <w:b/>
          <w:bCs/>
          <w:color w:val="0F172A"/>
          <w:sz w:val="22"/>
          <w:szCs w:val="22"/>
        </w:rPr>
        <w:t xml:space="preserve">1. Presentation Layer (Client Tier): </w:t>
      </w:r>
      <w:r>
        <w:rPr>
          <w:rFonts w:ascii="Arial" w:cs="Arial" w:eastAsia="Arial" w:hAnsi="Arial"/>
          <w:color w:val="334155"/>
          <w:sz w:val="22"/>
          <w:szCs w:val="22"/>
        </w:rPr>
        <w:t xml:space="preserve">Binuo gamit ang React 19, TypeScript, Tailwind CSS, at Vite. Gumagamit ito ng Glassmorphism Bento UI design system para sa mataas na visual clarity kahit sa ilalim ng matinding sikat ng araw sa tabing-dagat.</w:t>
      </w:r>
    </w:p>
    <w:p>
      <w:pPr>
        <w:pStyle w:val="ListParagraph"/>
        <w:numPr>
          <w:ilvl w:val="0"/>
          <w:numId w:val="1"/>
        </w:numPr>
        <w:spacing w:after="80" w:before="40" w:line="280"/>
      </w:pPr>
      <w:r>
        <w:rPr>
          <w:rFonts w:ascii="Arial" w:cs="Arial" w:eastAsia="Arial" w:hAnsi="Arial"/>
          <w:b/>
          <w:bCs/>
          <w:color w:val="0F172A"/>
          <w:sz w:val="22"/>
          <w:szCs w:val="22"/>
        </w:rPr>
        <w:t xml:space="preserve">2. Business Logic &amp; Processing Layer (Edge Tier): </w:t>
      </w:r>
      <w:r>
        <w:rPr>
          <w:rFonts w:ascii="Arial" w:cs="Arial" w:eastAsia="Arial" w:hAnsi="Arial"/>
          <w:color w:val="334155"/>
          <w:sz w:val="22"/>
          <w:szCs w:val="22"/>
        </w:rPr>
        <w:t xml:space="preserve">Naglalaman ng HTML5 Canvas Geotag Engine, Geolocation Coordinate Interpolator, QR Cryptographic Verifier, at Philippine Standard Time (PST) synchronizer.</w:t>
      </w:r>
    </w:p>
    <w:p>
      <w:pPr>
        <w:pStyle w:val="ListParagraph"/>
        <w:numPr>
          <w:ilvl w:val="0"/>
          <w:numId w:val="1"/>
        </w:numPr>
        <w:spacing w:after="80" w:before="40" w:line="280"/>
      </w:pPr>
      <w:r>
        <w:rPr>
          <w:rFonts w:ascii="Arial" w:cs="Arial" w:eastAsia="Arial" w:hAnsi="Arial"/>
          <w:b/>
          <w:bCs/>
          <w:color w:val="0F172A"/>
          <w:sz w:val="22"/>
          <w:szCs w:val="22"/>
        </w:rPr>
        <w:t xml:space="preserve">3. Data &amp; Persistence Layer (Cloud Tier): </w:t>
      </w:r>
      <w:r>
        <w:rPr>
          <w:rFonts w:ascii="Arial" w:cs="Arial" w:eastAsia="Arial" w:hAnsi="Arial"/>
          <w:color w:val="334155"/>
          <w:sz w:val="22"/>
          <w:szCs w:val="22"/>
        </w:rPr>
        <w:t xml:space="preserve">Real-time document synchronization gamit ang Google Firebase Firestore, kasama ang komprehensibong PostgreSQL / Supabase relational DDL para sa institutional analytics.</w:t>
      </w:r>
    </w:p>
    <w:p>
      <w:pPr>
        <w:pStyle w:val="Heading2"/>
        <w:spacing w:after="120" w:before="240"/>
      </w:pPr>
      <w:r>
        <w:rPr>
          <w:rFonts w:ascii="Arial" w:cs="Arial" w:eastAsia="Arial" w:hAnsi="Arial"/>
          <w:b/>
          <w:bCs/>
          <w:color w:val="0369A1"/>
          <w:sz w:val="26"/>
          <w:szCs w:val="26"/>
        </w:rPr>
        <w:t xml:space="preserve">3.3 Mga Pangangailangang Teknikal (Tech Stack Specifications)</w:t>
      </w:r>
    </w:p>
    <w:tbl>
      <w:tblPr>
        <w:tblW w:type="pct" w:w="5000"/>
        <w:tblBorders>
          <w:top w:val="single" w:color="CBD5E1" w:sz="4"/>
          <w:left w:val="none"/>
          <w:bottom w:val="single" w:color="CBD5E1" w:sz="4"/>
          <w:right w:val="none"/>
          <w:insideH w:val="single" w:color="E2E8F0" w:sz="2"/>
          <w:insideV w:val="none"/>
        </w:tblBorders>
      </w:tblPr>
      <w:tblGrid>
        <w:gridCol w:w="225650"/>
        <w:gridCol w:w="315910"/>
        <w:gridCol w:w="361040"/>
      </w:tblGrid>
      <w:tr>
        <w:tc>
          <w:tcPr>
            <w:tcW w:type="pct" w:w="12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Komponente</w:t>
            </w:r>
          </w:p>
        </w:tc>
        <w:tc>
          <w:tcPr>
            <w:tcW w:type="pct" w:w="17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Teknolohiya / Kasangkapan</w:t>
            </w:r>
          </w:p>
        </w:tc>
        <w:tc>
          <w:tcPr>
            <w:tcW w:type="pct" w:w="20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Rasyonal / Layunin</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Frontend Framework</w:t>
            </w:r>
          </w:p>
        </w:tc>
        <w:tc>
          <w:tcPr>
            <w:tcW w:type="pct" w:w="1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React 19 &amp; TypeScript</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Type-safety, bilis ng rendering, at component modularity</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Styling Engine</w:t>
            </w:r>
          </w:p>
        </w:tc>
        <w:tc>
          <w:tcPr>
            <w:tcW w:type="pct" w:w="1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Tailwind CSS (Bento Glassmorphism)</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Magaan, utility-first CSS na madaling i-scale sa mobile UI</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Build Tool</w:t>
            </w:r>
          </w:p>
        </w:tc>
        <w:tc>
          <w:tcPr>
            <w:tcW w:type="pct" w:w="1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Vite 6</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Napakabilis na Hot Module Replacement at optimized client bundle</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Cloud Database</w:t>
            </w:r>
          </w:p>
        </w:tc>
        <w:tc>
          <w:tcPr>
            <w:tcW w:type="pct" w:w="1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Firebase Firestore (NoSQL)</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Real-time WebSocket subscriptions at offline cache persistence</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Relational Schema</w:t>
            </w:r>
          </w:p>
        </w:tc>
        <w:tc>
          <w:tcPr>
            <w:tcW w:type="pct" w:w="1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PostgreSQL 16 &amp; Prisma ORM</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Structured DDL na may Row Level Security (RLS) at foreign keys</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Mapping &amp; Radar</w:t>
            </w:r>
          </w:p>
        </w:tc>
        <w:tc>
          <w:tcPr>
            <w:tcW w:type="pct" w:w="1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Leaflet GIS &amp; Google Maps Satellite Tiles</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Smooth waypoint plotting, polygon boundaries, at radar HUD</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Watermark Engine</w:t>
            </w:r>
          </w:p>
        </w:tc>
        <w:tc>
          <w:tcPr>
            <w:tcW w:type="pct" w:w="17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HTML5 Offscreen Canvas API</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Zero-server latency image geotag stamping nang buo sa client</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Iconography</w:t>
            </w:r>
          </w:p>
        </w:tc>
        <w:tc>
          <w:tcPr>
            <w:tcW w:type="pct" w:w="17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Lucide React Icons</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Malinaw, accessible, at modernong visual indicators</w:t>
            </w:r>
          </w:p>
        </w:tc>
      </w:tr>
    </w:tbl>
    <w:p>
      <w:pPr>
        <w:pStyle w:val="Heading2"/>
        <w:spacing w:after="120" w:before="240"/>
      </w:pPr>
      <w:r>
        <w:rPr>
          <w:rFonts w:ascii="Arial" w:cs="Arial" w:eastAsia="Arial" w:hAnsi="Arial"/>
          <w:b/>
          <w:bCs/>
          <w:color w:val="0369A1"/>
          <w:sz w:val="26"/>
          <w:szCs w:val="26"/>
        </w:rPr>
        <w:t xml:space="preserve">3.4 Data Flow Diagram (DFD Level 0 &amp; Level 1)</w:t>
      </w:r>
    </w:p>
    <w:p>
      <w:pPr>
        <w:spacing w:after="120" w:before="100" w:line="300"/>
      </w:pPr>
      <w:r>
        <w:rPr>
          <w:rFonts w:ascii="Arial" w:cs="Arial" w:eastAsia="Arial" w:hAnsi="Arial"/>
          <w:b w:val="false"/>
          <w:bCs w:val="false"/>
          <w:i w:val="false"/>
          <w:iCs w:val="false"/>
          <w:color w:val="1E293B"/>
          <w:sz w:val="22"/>
          <w:szCs w:val="22"/>
        </w:rPr>
        <w:t xml:space="preserve">Ang daloy ng datos sa sistema ay maingat na idinisenyo upang walang makalusot na hindi beripikadong transaksyon:</w:t>
      </w:r>
    </w:p>
    <w:p>
      <w:pPr>
        <w:pStyle w:val="ListParagraph"/>
        <w:numPr>
          <w:ilvl w:val="0"/>
          <w:numId w:val="1"/>
        </w:numPr>
        <w:spacing w:after="80" w:before="40" w:line="280"/>
      </w:pPr>
      <w:r>
        <w:rPr>
          <w:rFonts w:ascii="Arial" w:cs="Arial" w:eastAsia="Arial" w:hAnsi="Arial"/>
          <w:b/>
          <w:bCs/>
          <w:color w:val="0F172A"/>
          <w:sz w:val="22"/>
          <w:szCs w:val="22"/>
        </w:rPr>
        <w:t xml:space="preserve">DFD Level 0 (Context Diagram): </w:t>
      </w:r>
      <w:r>
        <w:rPr>
          <w:rFonts w:ascii="Arial" w:cs="Arial" w:eastAsia="Arial" w:hAnsi="Arial"/>
          <w:color w:val="334155"/>
          <w:sz w:val="22"/>
          <w:szCs w:val="22"/>
        </w:rPr>
        <w:t xml:space="preserve">Ipinapakita ang kabuuang interaksyon ng tatlong pangunahing panlabas na entidad: (1) Benepisyaryo / Field Worker, (2) MENRO/PESO Officer, at (3) Mamamayan / Citizen patungo sa gitnang Linis Dingalan EC System core.</w:t>
      </w:r>
    </w:p>
    <w:p>
      <w:pPr>
        <w:pStyle w:val="ListParagraph"/>
        <w:numPr>
          <w:ilvl w:val="0"/>
          <w:numId w:val="1"/>
        </w:numPr>
        <w:spacing w:after="80" w:before="40" w:line="280"/>
      </w:pPr>
      <w:r>
        <w:rPr>
          <w:rFonts w:ascii="Arial" w:cs="Arial" w:eastAsia="Arial" w:hAnsi="Arial"/>
          <w:b/>
          <w:bCs/>
          <w:color w:val="0F172A"/>
          <w:sz w:val="22"/>
          <w:szCs w:val="22"/>
        </w:rPr>
        <w:t xml:space="preserve">DFD Level 1 (Decomposition Flow): </w:t>
      </w:r>
      <w:r>
        <w:rPr>
          <w:rFonts w:ascii="Arial" w:cs="Arial" w:eastAsia="Arial" w:hAnsi="Arial"/>
          <w:color w:val="334155"/>
          <w:sz w:val="22"/>
          <w:szCs w:val="22"/>
        </w:rPr>
        <w:t xml:space="preserve">Hinahati ang sistema sa limang (5) sub-processes: [Process 1.0] Authentication &amp; RBAC Verification, [Process 2.0] Digital ID Pass Generation &amp; Cryptographic Signing, [Process 3.0] Event Scheduling &amp; Waypoint Geofencing, [Process 4.0] Geotagged Accomplishment Stamping &amp; Upload, at [Process 5.0] Reporting &amp; Audit Trail Compilation.</w:t>
      </w:r>
    </w:p>
    <w:p>
      <w:r>
        <w:br w:type="page"/>
      </w:r>
    </w:p>
    <w:p>
      <w:pPr>
        <w:pStyle w:val="Heading1"/>
        <w:spacing w:after="160" w:before="360"/>
      </w:pPr>
      <w:r>
        <w:rPr>
          <w:rFonts w:ascii="Arial" w:cs="Arial" w:eastAsia="Arial" w:hAnsi="Arial"/>
          <w:b/>
          <w:bCs/>
          <w:color w:val="0F766E"/>
          <w:sz w:val="32"/>
          <w:szCs w:val="32"/>
        </w:rPr>
        <w:t xml:space="preserve">KABANATA 4: DISENYO AT IMPLEMENTASYON NG MGA PANGUNAHING MODYUL</w:t>
      </w:r>
    </w:p>
    <w:p>
      <w:pPr>
        <w:pStyle w:val="Heading2"/>
        <w:spacing w:after="120" w:before="240"/>
      </w:pPr>
      <w:r>
        <w:rPr>
          <w:rFonts w:ascii="Arial" w:cs="Arial" w:eastAsia="Arial" w:hAnsi="Arial"/>
          <w:b/>
          <w:bCs/>
          <w:color w:val="0369A1"/>
          <w:sz w:val="26"/>
          <w:szCs w:val="26"/>
        </w:rPr>
        <w:t xml:space="preserve">4.1 Full-Screen Interactive GIS Radar at Waypoint Clean-up Routing</w:t>
      </w:r>
    </w:p>
    <w:p>
      <w:pPr>
        <w:spacing w:after="120" w:before="100" w:line="300"/>
      </w:pPr>
      <w:r>
        <w:rPr>
          <w:rFonts w:ascii="Arial" w:cs="Arial" w:eastAsia="Arial" w:hAnsi="Arial"/>
          <w:b w:val="false"/>
          <w:bCs w:val="false"/>
          <w:i w:val="false"/>
          <w:iCs w:val="false"/>
          <w:color w:val="1E293B"/>
          <w:sz w:val="22"/>
          <w:szCs w:val="22"/>
        </w:rPr>
        <w:t xml:space="preserve">Isa sa pinakamahalagang hiling ng mga MENRO field officers ay ang visual na pagtukoy kung saan magsisimula at kung saan magtatapos ang bawat clean-up drive. Binuo ang FullScreenMapRadarView.tsx module na nagbibigay ng mga sumusunod na kakayahan:</w:t>
      </w:r>
    </w:p>
    <w:p>
      <w:pPr>
        <w:pStyle w:val="ListParagraph"/>
        <w:numPr>
          <w:ilvl w:val="0"/>
          <w:numId w:val="1"/>
        </w:numPr>
        <w:spacing w:after="80" w:before="40" w:line="280"/>
      </w:pPr>
      <w:r>
        <w:rPr>
          <w:rFonts w:ascii="Arial" w:cs="Arial" w:eastAsia="Arial" w:hAnsi="Arial"/>
          <w:b/>
          <w:bCs/>
          <w:color w:val="0F172A"/>
          <w:sz w:val="22"/>
          <w:szCs w:val="22"/>
        </w:rPr>
        <w:t xml:space="preserve">Interactive Waypoint Plotting (Point A hanggang Point B): </w:t>
      </w:r>
      <w:r>
        <w:rPr>
          <w:rFonts w:ascii="Arial" w:cs="Arial" w:eastAsia="Arial" w:hAnsi="Arial"/>
          <w:color w:val="334155"/>
          <w:sz w:val="22"/>
          <w:szCs w:val="22"/>
        </w:rPr>
        <w:t xml:space="preserve">Sa pamamagitan ng pagpindot sa button na "Maglagay ng Point", maaaring mag-click ang supervisor sa mapa upang itakda ang Point A (Simula ng Paglilinis) na may berdeng marker, at Point B (Katapusan ng Paglilinis) na may pulang marker.</w:t>
      </w:r>
    </w:p>
    <w:p>
      <w:pPr>
        <w:pStyle w:val="ListParagraph"/>
        <w:numPr>
          <w:ilvl w:val="0"/>
          <w:numId w:val="1"/>
        </w:numPr>
        <w:spacing w:after="80" w:before="40" w:line="280"/>
      </w:pPr>
      <w:r>
        <w:rPr>
          <w:rFonts w:ascii="Arial" w:cs="Arial" w:eastAsia="Arial" w:hAnsi="Arial"/>
          <w:b/>
          <w:bCs/>
          <w:color w:val="0F172A"/>
          <w:sz w:val="22"/>
          <w:szCs w:val="22"/>
        </w:rPr>
        <w:t xml:space="preserve">Awtomatikong Guhit sa Mapa (Dynamic Vector Route): </w:t>
      </w:r>
      <w:r>
        <w:rPr>
          <w:rFonts w:ascii="Arial" w:cs="Arial" w:eastAsia="Arial" w:hAnsi="Arial"/>
          <w:color w:val="334155"/>
          <w:sz w:val="22"/>
          <w:szCs w:val="22"/>
        </w:rPr>
        <w:t xml:space="preserve">Awtomatikong gumuguhit ang system ng isang cyan dashed polyline sa pagitan ng Point A at Point B gamit ang Haversine Mathematical Formula upang kalkulahin ang distansya (kilometro) at sakop na lawak (km²).</w:t>
      </w:r>
    </w:p>
    <w:p>
      <w:pPr>
        <w:pStyle w:val="ListParagraph"/>
        <w:numPr>
          <w:ilvl w:val="0"/>
          <w:numId w:val="1"/>
        </w:numPr>
        <w:spacing w:after="80" w:before="40" w:line="280"/>
      </w:pPr>
      <w:r>
        <w:rPr>
          <w:rFonts w:ascii="Arial" w:cs="Arial" w:eastAsia="Arial" w:hAnsi="Arial"/>
          <w:b/>
          <w:bCs/>
          <w:color w:val="0F172A"/>
          <w:sz w:val="22"/>
          <w:szCs w:val="22"/>
        </w:rPr>
        <w:t xml:space="preserve">Permanent Save at Waypoint Reset Engine: </w:t>
      </w:r>
      <w:r>
        <w:rPr>
          <w:rFonts w:ascii="Arial" w:cs="Arial" w:eastAsia="Arial" w:hAnsi="Arial"/>
          <w:color w:val="334155"/>
          <w:sz w:val="22"/>
          <w:szCs w:val="22"/>
        </w:rPr>
        <w:t xml:space="preserve">Kapag pinindot ang "Save Waypoint", permanenteng nai-i-store ang koordinasyon sa Firestore database at sa local cache, kaya hindi ito mawawala kahit i-refresh ang browser. Mabubura lamang ito kung pipindutin ang "Delete Waypoint".</w:t>
      </w:r>
    </w:p>
    <w:p>
      <w:pPr>
        <w:pStyle w:val="ListParagraph"/>
        <w:numPr>
          <w:ilvl w:val="0"/>
          <w:numId w:val="1"/>
        </w:numPr>
        <w:spacing w:after="80" w:before="40" w:line="280"/>
      </w:pPr>
      <w:r>
        <w:rPr>
          <w:rFonts w:ascii="Arial" w:cs="Arial" w:eastAsia="Arial" w:hAnsi="Arial"/>
          <w:b/>
          <w:bCs/>
          <w:color w:val="0F172A"/>
          <w:sz w:val="22"/>
          <w:szCs w:val="22"/>
        </w:rPr>
        <w:t xml:space="preserve">Municipal Territorial Jurisdiction Boundaries: </w:t>
      </w:r>
      <w:r>
        <w:rPr>
          <w:rFonts w:ascii="Arial" w:cs="Arial" w:eastAsia="Arial" w:hAnsi="Arial"/>
          <w:color w:val="334155"/>
          <w:sz w:val="22"/>
          <w:szCs w:val="22"/>
        </w:rPr>
        <w:t xml:space="preserve">May toggle button para sa 11 barangay ng Dingalan (Paltic, Poblacion, Butas na Bato, Ibona, Umiray, atbp.). Kapag pinili ang isang barangay, awtomatikong lumilipat ang camera at ipinapakita ang teritoryal na hangganan at kasalukuyang Air Quality Index (AQI).</w:t>
      </w:r>
    </w:p>
    <w:p>
      <w:pPr>
        <w:pStyle w:val="Heading2"/>
        <w:spacing w:after="120" w:before="240"/>
      </w:pPr>
      <w:r>
        <w:rPr>
          <w:rFonts w:ascii="Arial" w:cs="Arial" w:eastAsia="Arial" w:hAnsi="Arial"/>
          <w:b/>
          <w:bCs/>
          <w:color w:val="0369A1"/>
          <w:sz w:val="26"/>
          <w:szCs w:val="26"/>
        </w:rPr>
        <w:t xml:space="preserve">4.2 Cryptographic Digital ID at HMAC-SHA256 Tokenized QR Pass</w:t>
      </w:r>
    </w:p>
    <w:p>
      <w:pPr>
        <w:spacing w:after="120" w:before="100" w:line="300"/>
      </w:pPr>
      <w:r>
        <w:rPr>
          <w:rFonts w:ascii="Arial" w:cs="Arial" w:eastAsia="Arial" w:hAnsi="Arial"/>
          <w:b w:val="false"/>
          <w:bCs w:val="false"/>
          <w:i w:val="false"/>
          <w:iCs w:val="false"/>
          <w:color w:val="1E293B"/>
          <w:sz w:val="22"/>
          <w:szCs w:val="22"/>
        </w:rPr>
        <w:t xml:space="preserve">Upang puksain ang ghost attendance, ang bawat manggagawa ay binibigyan ng personal na Digital ID Card (OfficialQrPassCard.tsx). Nagtatampok ito ng:</w:t>
      </w:r>
    </w:p>
    <w:p>
      <w:pPr>
        <w:pStyle w:val="ListParagraph"/>
        <w:numPr>
          <w:ilvl w:val="0"/>
          <w:numId w:val="1"/>
        </w:numPr>
        <w:spacing w:after="80" w:before="40" w:line="280"/>
      </w:pPr>
      <w:r>
        <w:rPr>
          <w:rFonts w:ascii="Arial" w:cs="Arial" w:eastAsia="Arial" w:hAnsi="Arial"/>
          <w:color w:val="334155"/>
          <w:sz w:val="22"/>
          <w:szCs w:val="22"/>
        </w:rPr>
        <w:t xml:space="preserve">Buong Pangalan, Beneficiary Code (hal. LD-BEN-2025-0012), at Larawan ng Benepisyaryo.</w:t>
      </w:r>
    </w:p>
    <w:p>
      <w:pPr>
        <w:pStyle w:val="ListParagraph"/>
        <w:numPr>
          <w:ilvl w:val="0"/>
          <w:numId w:val="1"/>
        </w:numPr>
        <w:spacing w:after="80" w:before="40" w:line="280"/>
      </w:pPr>
      <w:r>
        <w:rPr>
          <w:rFonts w:ascii="Arial" w:cs="Arial" w:eastAsia="Arial" w:hAnsi="Arial"/>
          <w:color w:val="334155"/>
          <w:sz w:val="22"/>
          <w:szCs w:val="22"/>
        </w:rPr>
        <w:t xml:space="preserve">Assigned Barangay at Cluster Assignment (hal. Paltic - Shoreline Team 1).</w:t>
      </w:r>
    </w:p>
    <w:p>
      <w:pPr>
        <w:pStyle w:val="ListParagraph"/>
        <w:numPr>
          <w:ilvl w:val="0"/>
          <w:numId w:val="1"/>
        </w:numPr>
        <w:spacing w:after="80" w:before="40" w:line="280"/>
      </w:pPr>
      <w:r>
        <w:rPr>
          <w:rFonts w:ascii="Arial" w:cs="Arial" w:eastAsia="Arial" w:hAnsi="Arial"/>
          <w:color w:val="334155"/>
          <w:sz w:val="22"/>
          <w:szCs w:val="22"/>
        </w:rPr>
        <w:t xml:space="preserve">Cryptographic QR Code na binuo mula sa SHA256 signature ng kanilang PhilSys / Dingalan Resident ID kasama ang secret server salt.</w:t>
      </w:r>
    </w:p>
    <w:p>
      <w:pPr>
        <w:pStyle w:val="ListParagraph"/>
        <w:numPr>
          <w:ilvl w:val="0"/>
          <w:numId w:val="1"/>
        </w:numPr>
        <w:spacing w:after="80" w:before="40" w:line="280"/>
      </w:pPr>
      <w:r>
        <w:rPr>
          <w:rFonts w:ascii="Arial" w:cs="Arial" w:eastAsia="Arial" w:hAnsi="Arial"/>
          <w:color w:val="334155"/>
          <w:sz w:val="22"/>
          <w:szCs w:val="22"/>
        </w:rPr>
        <w:t xml:space="preserve">Mabilisang One-Tap Download bilang PNG file para mai-print o mai-save sa smartphone ng manggagawa.</w:t>
      </w:r>
    </w:p>
    <w:p>
      <w:pPr>
        <w:pStyle w:val="Heading2"/>
        <w:spacing w:after="120" w:before="240"/>
      </w:pPr>
      <w:r>
        <w:rPr>
          <w:rFonts w:ascii="Arial" w:cs="Arial" w:eastAsia="Arial" w:hAnsi="Arial"/>
          <w:b/>
          <w:bCs/>
          <w:color w:val="0369A1"/>
          <w:sz w:val="26"/>
          <w:szCs w:val="26"/>
        </w:rPr>
        <w:t xml:space="preserve">4.3 HTML5 Canvas Geotag Engine (Burned-in HUD Watermark)</w:t>
      </w:r>
    </w:p>
    <w:p>
      <w:pPr>
        <w:spacing w:after="120" w:before="100" w:line="300"/>
      </w:pPr>
      <w:r>
        <w:rPr>
          <w:rFonts w:ascii="Arial" w:cs="Arial" w:eastAsia="Arial" w:hAnsi="Arial"/>
          <w:b w:val="false"/>
          <w:bCs w:val="false"/>
          <w:i w:val="false"/>
          <w:iCs w:val="false"/>
          <w:color w:val="1E293B"/>
          <w:sz w:val="22"/>
          <w:szCs w:val="22"/>
        </w:rPr>
        <w:t xml:space="preserve">Ang UploadAccomplishmentModal.tsx ay nagpapatupad ng inobasyon na tinatawag na "Client-Side HUD Watermark Injection". Sa halip na ipasa ang hilaw na litrato sa server, ipinoproseso ito sa loob ng isang Offscreen Canvas element:</w:t>
      </w:r>
    </w:p>
    <w:tbl>
      <w:tblPr>
        <w:tblW w:type="pct" w:w="5000"/>
        <w:tblBorders>
          <w:top w:val="none"/>
          <w:left w:val="single" w:color="0F766E" w:sz="24"/>
          <w:bottom w:val="none"/>
          <w:right w:val="none"/>
          <w:insideH w:val="single" w:color="auto" w:sz="4"/>
          <w:insideV w:val="single" w:color="auto" w:sz="4"/>
        </w:tblBorders>
      </w:tblPr>
      <w:tblGrid>
        <w:gridCol w:w="9026"/>
      </w:tblGrid>
      <w:tr>
        <w:tc>
          <w:tcPr>
            <w:tcW w:type="pct" w:w="5000"/>
            <w:shd w:fill="F0FDFA" w:val="clear"/>
            <w:tcMar>
              <w:top w:type="dxa" w:w="140"/>
              <w:left w:type="dxa" w:w="180"/>
              <w:bottom w:type="dxa" w:w="140"/>
              <w:right w:type="dxa" w:w="180"/>
            </w:tcMar>
          </w:tcPr>
          <w:p>
            <w:pPr>
              <w:spacing w:after="60"/>
            </w:pPr>
            <w:r>
              <w:rPr>
                <w:rFonts w:ascii="Arial" w:cs="Arial" w:eastAsia="Arial" w:hAnsi="Arial"/>
                <w:b/>
                <w:bCs/>
                <w:color w:val="0F766E"/>
                <w:sz w:val="21"/>
                <w:szCs w:val="21"/>
              </w:rPr>
              <w:t xml:space="preserve">MGA IMPORMASYONG DIREKTANG NAI-I-BURN SA LITRATO</w:t>
            </w:r>
          </w:p>
          <w:p>
            <w:pPr>
              <w:spacing w:line="260"/>
            </w:pPr>
            <w:r>
              <w:rPr>
                <w:rFonts w:ascii="Arial" w:cs="Arial" w:eastAsia="Arial" w:hAnsi="Arial"/>
                <w:i/>
                <w:iCs/>
                <w:color w:val="134E4A"/>
                <w:sz w:val="20"/>
                <w:szCs w:val="20"/>
              </w:rPr>
              <w:t xml:space="preserve">• Banner Header: LINIS DINGALAN EC MANAGEMENT // MENRO-PESO VERIFIED GEOTAG
• Pangalan at Code: PANGALAN NG BENEPISYARYO [LD-BEN-2025-XXXX]
• Heograpikal na Koordinasyon: GPS: 15.3854° N, 121.3982° E (±4.2m Accuracy)
• Oras at Petsa: PHILIPPINE STANDARD TIME: 2026-10-28 08:35:14 AM
• Lokasyon: BARANGAY PALTIC, DINGALAN, AURORA (COASTAL REHABILITATION)</w:t>
            </w:r>
          </w:p>
        </w:tc>
      </w:tr>
    </w:tbl>
    <w:p>
      <w:pPr>
        <w:spacing w:after="120" w:before="100" w:line="300"/>
      </w:pPr>
      <w:r>
        <w:rPr>
          <w:rFonts w:ascii="Arial" w:cs="Arial" w:eastAsia="Arial" w:hAnsi="Arial"/>
          <w:b w:val="false"/>
          <w:bCs w:val="false"/>
          <w:i w:val="false"/>
          <w:iCs w:val="false"/>
          <w:color w:val="1E293B"/>
          <w:sz w:val="22"/>
          <w:szCs w:val="22"/>
        </w:rPr>
        <w:t xml:space="preserve">Dahil ang watermark ay naging bahagi na mismo ng bitmap image, imposible itong alisin gamit ang karaniwang photo viewing tools, na nagbibigay ng 100% matibay na patunay sa Commission on Audit (COA).</w:t>
      </w:r>
    </w:p>
    <w:p>
      <w:pPr>
        <w:pStyle w:val="Heading2"/>
        <w:spacing w:after="120" w:before="240"/>
      </w:pPr>
      <w:r>
        <w:rPr>
          <w:rFonts w:ascii="Arial" w:cs="Arial" w:eastAsia="Arial" w:hAnsi="Arial"/>
          <w:b/>
          <w:bCs/>
          <w:color w:val="0369A1"/>
          <w:sz w:val="26"/>
          <w:szCs w:val="26"/>
        </w:rPr>
        <w:t xml:space="preserve">4.4 Event Broadcast, Dynamic Cut-off System at Liveliness Advisory</w:t>
      </w:r>
    </w:p>
    <w:p>
      <w:pPr>
        <w:spacing w:after="120" w:before="100" w:line="300"/>
      </w:pPr>
      <w:r>
        <w:rPr>
          <w:rFonts w:ascii="Arial" w:cs="Arial" w:eastAsia="Arial" w:hAnsi="Arial"/>
          <w:b w:val="false"/>
          <w:bCs w:val="false"/>
          <w:i w:val="false"/>
          <w:iCs w:val="false"/>
          <w:color w:val="1E293B"/>
          <w:sz w:val="22"/>
          <w:szCs w:val="22"/>
        </w:rPr>
        <w:t xml:space="preserve">Upang maiwasan ang late time-in o ang pag-scan ng QR pass matapos umalis sa baybayin, binuo ang Dynamic Cut-off System (utils/philippineClock.ts at utils/watermarkEngine.ts). Awtomatikong sinusuri ng system ang Philippine Standard Time (PST):</w:t>
      </w:r>
    </w:p>
    <w:p>
      <w:pPr>
        <w:pStyle w:val="ListParagraph"/>
        <w:numPr>
          <w:ilvl w:val="0"/>
          <w:numId w:val="1"/>
        </w:numPr>
        <w:spacing w:after="80" w:before="40" w:line="280"/>
      </w:pPr>
      <w:r>
        <w:rPr>
          <w:rFonts w:ascii="Arial" w:cs="Arial" w:eastAsia="Arial" w:hAnsi="Arial"/>
          <w:color w:val="334155"/>
          <w:sz w:val="22"/>
          <w:szCs w:val="22"/>
        </w:rPr>
        <w:t xml:space="preserve">Kung ang aktibidad ay nakatakda mula 7:00 AM hanggang 11:00 AM, ang QR pass verification portal ay bukas lamang sa itinakdang palugit.</w:t>
      </w:r>
    </w:p>
    <w:p>
      <w:pPr>
        <w:pStyle w:val="ListParagraph"/>
        <w:numPr>
          <w:ilvl w:val="0"/>
          <w:numId w:val="1"/>
        </w:numPr>
        <w:spacing w:after="80" w:before="40" w:line="280"/>
      </w:pPr>
      <w:r>
        <w:rPr>
          <w:rFonts w:ascii="Arial" w:cs="Arial" w:eastAsia="Arial" w:hAnsi="Arial"/>
          <w:color w:val="334155"/>
          <w:sz w:val="22"/>
          <w:szCs w:val="22"/>
        </w:rPr>
        <w:t xml:space="preserve">Kapag lumampas sa cut-off time, awtomatikong nagla-lock ang scanning portal at naglalabas ng advisory na "EVENT SCANNING CLOSED".</w:t>
      </w:r>
    </w:p>
    <w:p>
      <w:pPr>
        <w:pStyle w:val="ListParagraph"/>
        <w:numPr>
          <w:ilvl w:val="0"/>
          <w:numId w:val="1"/>
        </w:numPr>
        <w:spacing w:after="80" w:before="40" w:line="280"/>
      </w:pPr>
      <w:r>
        <w:rPr>
          <w:rFonts w:ascii="Arial" w:cs="Arial" w:eastAsia="Arial" w:hAnsi="Arial"/>
          <w:color w:val="334155"/>
          <w:sz w:val="22"/>
          <w:szCs w:val="22"/>
        </w:rPr>
        <w:t xml:space="preserve">Ang Superadmin lamang ang may natatanging access sa "Time Adjuster Modal" para sa mga simulation, emergency weather extensions, o kalamidad.</w:t>
      </w:r>
    </w:p>
    <w:p>
      <w:pPr>
        <w:pStyle w:val="Heading2"/>
        <w:spacing w:after="120" w:before="240"/>
      </w:pPr>
      <w:r>
        <w:rPr>
          <w:rFonts w:ascii="Arial" w:cs="Arial" w:eastAsia="Arial" w:hAnsi="Arial"/>
          <w:b/>
          <w:bCs/>
          <w:color w:val="0369A1"/>
          <w:sz w:val="26"/>
          <w:szCs w:val="26"/>
        </w:rPr>
        <w:t xml:space="preserve">4.5 Database Schema Design (PostgreSQL DDL &amp; Firebase Firestore)</w:t>
      </w:r>
    </w:p>
    <w:p>
      <w:pPr>
        <w:spacing w:after="120" w:before="100" w:line="300"/>
      </w:pPr>
      <w:r>
        <w:rPr>
          <w:rFonts w:ascii="Arial" w:cs="Arial" w:eastAsia="Arial" w:hAnsi="Arial"/>
          <w:b w:val="false"/>
          <w:bCs w:val="false"/>
          <w:i w:val="false"/>
          <w:iCs w:val="false"/>
          <w:color w:val="1E293B"/>
          <w:sz w:val="22"/>
          <w:szCs w:val="22"/>
        </w:rPr>
        <w:t xml:space="preserve">Nasa ibaba ang buod ng mga pangunahing database tables at collections na nagpapatakbo sa sistema:</w:t>
      </w:r>
    </w:p>
    <w:tbl>
      <w:tblPr>
        <w:tblW w:type="pct" w:w="5000"/>
        <w:tblBorders>
          <w:top w:val="single" w:color="CBD5E1" w:sz="4"/>
          <w:left w:val="none"/>
          <w:bottom w:val="single" w:color="CBD5E1" w:sz="4"/>
          <w:right w:val="none"/>
          <w:insideH w:val="single" w:color="E2E8F0" w:sz="2"/>
          <w:insideV w:val="none"/>
        </w:tblBorders>
      </w:tblPr>
      <w:tblGrid>
        <w:gridCol w:w="225650"/>
        <w:gridCol w:w="333962"/>
        <w:gridCol w:w="342988"/>
      </w:tblGrid>
      <w:tr>
        <w:tc>
          <w:tcPr>
            <w:tcW w:type="pct" w:w="12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Talahanayan / Collection</w:t>
            </w:r>
          </w:p>
        </w:tc>
        <w:tc>
          <w:tcPr>
            <w:tcW w:type="pct" w:w="185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Pangunahing Fields</w:t>
            </w:r>
          </w:p>
        </w:tc>
        <w:tc>
          <w:tcPr>
            <w:tcW w:type="pct" w:w="19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Tungkulin at Relasyon</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users</w:t>
            </w:r>
          </w:p>
        </w:tc>
        <w:tc>
          <w:tcPr>
            <w:tcW w:type="pct" w:w="18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id, email, password_hash, role, department, badge_number</w:t>
            </w:r>
          </w:p>
        </w:tc>
        <w:tc>
          <w:tcPr>
            <w:tcW w:type="pct" w:w="19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Nagtatala ng mga opisyal (Superadmin, MENRO, PESO) na may RBAC</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beneficiaries</w:t>
            </w:r>
          </w:p>
        </w:tc>
        <w:tc>
          <w:tcPr>
            <w:tcW w:type="pct" w:w="18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bene_code, first_name, last_name, barangay, qr_hash</w:t>
            </w:r>
          </w:p>
        </w:tc>
        <w:tc>
          <w:tcPr>
            <w:tcW w:type="pct" w:w="19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Masterlist ng 1,000+ manggagawa at kanilang cryptographic signatures</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activities</w:t>
            </w:r>
          </w:p>
        </w:tc>
        <w:tc>
          <w:tcPr>
            <w:tcW w:type="pct" w:w="18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title, program_type, date, call_time, target_area, status</w:t>
            </w:r>
          </w:p>
        </w:tc>
        <w:tc>
          <w:tcPr>
            <w:tcW w:type="pct" w:w="19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Nagtatala ng mga clean-up events, schedule, at cut-off parameters</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activity_assignments</w:t>
            </w:r>
          </w:p>
        </w:tc>
        <w:tc>
          <w:tcPr>
            <w:tcW w:type="pct" w:w="18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activity_id, beneficiary_id, role, status</w:t>
            </w:r>
          </w:p>
        </w:tc>
        <w:tc>
          <w:tcPr>
            <w:tcW w:type="pct" w:w="19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Ugnayan sa pagitan ng benepisyaryo at partikular na event</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attendance_records</w:t>
            </w:r>
          </w:p>
        </w:tc>
        <w:tc>
          <w:tcPr>
            <w:tcW w:type="pct" w:w="18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assignment_id, check_in_time, check_out_time, geotag_url</w:t>
            </w:r>
          </w:p>
        </w:tc>
        <w:tc>
          <w:tcPr>
            <w:tcW w:type="pct" w:w="19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Aktuwal na talaan ng pagpasok kasama ang burned-in geotag image URL</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waypoints_data</w:t>
            </w:r>
          </w:p>
        </w:tc>
        <w:tc>
          <w:tcPr>
            <w:tcW w:type="pct" w:w="18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event_id, point_a_lat, point_a_lng, point_b_lat, point_b_lng</w:t>
            </w:r>
          </w:p>
        </w:tc>
        <w:tc>
          <w:tcPr>
            <w:tcW w:type="pct" w:w="19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Mga koordinasyon ng iginuhit na ruta at sakop na kilometro kuwadrado</w:t>
            </w:r>
          </w:p>
        </w:tc>
      </w:tr>
      <w:tr>
        <w:tc>
          <w:tcPr>
            <w:tcW w:type="pct" w:w="12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anonymous_messages</w:t>
            </w:r>
          </w:p>
        </w:tc>
        <w:tc>
          <w:tcPr>
            <w:tcW w:type="pct" w:w="185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id, subject, message_body, sender_tag, created_at</w:t>
            </w:r>
          </w:p>
        </w:tc>
        <w:tc>
          <w:tcPr>
            <w:tcW w:type="pct" w:w="19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Ligtas na imbakan ng mga sumbong mula sa mamamayan</w:t>
            </w:r>
          </w:p>
        </w:tc>
      </w:tr>
      <w:tr>
        <w:tc>
          <w:tcPr>
            <w:tcW w:type="pct" w:w="12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audit_logs</w:t>
            </w:r>
          </w:p>
        </w:tc>
        <w:tc>
          <w:tcPr>
            <w:tcW w:type="pct" w:w="185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user_id, action, target_table, ip_address, timestamp</w:t>
            </w:r>
          </w:p>
        </w:tc>
        <w:tc>
          <w:tcPr>
            <w:tcW w:type="pct" w:w="19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Hindi mabuburang talaan ng lahat ng sensitibong aksyon sa system</w:t>
            </w:r>
          </w:p>
        </w:tc>
      </w:tr>
    </w:tbl>
    <w:p>
      <w:r>
        <w:br w:type="page"/>
      </w:r>
    </w:p>
    <w:p>
      <w:pPr>
        <w:pStyle w:val="Heading1"/>
        <w:spacing w:after="160" w:before="360"/>
      </w:pPr>
      <w:r>
        <w:rPr>
          <w:rFonts w:ascii="Arial" w:cs="Arial" w:eastAsia="Arial" w:hAnsi="Arial"/>
          <w:b/>
          <w:bCs/>
          <w:color w:val="0F766E"/>
          <w:sz w:val="32"/>
          <w:szCs w:val="32"/>
        </w:rPr>
        <w:t xml:space="preserve">KABANATA 5: PAGSUSURI, RESULTA, AT EBALWASYON SA OPERASYON</w:t>
      </w:r>
    </w:p>
    <w:p>
      <w:pPr>
        <w:pStyle w:val="Heading2"/>
        <w:spacing w:after="120" w:before="240"/>
      </w:pPr>
      <w:r>
        <w:rPr>
          <w:rFonts w:ascii="Arial" w:cs="Arial" w:eastAsia="Arial" w:hAnsi="Arial"/>
          <w:b/>
          <w:bCs/>
          <w:color w:val="0369A1"/>
          <w:sz w:val="26"/>
          <w:szCs w:val="26"/>
        </w:rPr>
        <w:t xml:space="preserve">5.1 Pagsusuri sa Performance at Bilis ng Sistema (Benchmark Testing)</w:t>
      </w:r>
    </w:p>
    <w:p>
      <w:pPr>
        <w:spacing w:after="120" w:before="100" w:line="300"/>
      </w:pPr>
      <w:r>
        <w:rPr>
          <w:rFonts w:ascii="Arial" w:cs="Arial" w:eastAsia="Arial" w:hAnsi="Arial"/>
          <w:b w:val="false"/>
          <w:bCs w:val="false"/>
          <w:i w:val="false"/>
          <w:iCs w:val="false"/>
          <w:color w:val="1E293B"/>
          <w:sz w:val="22"/>
          <w:szCs w:val="22"/>
        </w:rPr>
        <w:t xml:space="preserve">Isinailalim ang Linis Dingalan EC Management System sa masusing benchmark testing gamit ang Google Chrome DevTools Lighthouse at field devices (kabilang ang entry-level Android smartphones na karaniwang ginagamit ng mga manggagawa sa probinsya):</w:t>
      </w:r>
    </w:p>
    <w:tbl>
      <w:tblPr>
        <w:tblW w:type="pct" w:w="5000"/>
        <w:tblBorders>
          <w:top w:val="single" w:color="CBD5E1" w:sz="4"/>
          <w:left w:val="none"/>
          <w:bottom w:val="single" w:color="CBD5E1" w:sz="4"/>
          <w:right w:val="none"/>
          <w:insideH w:val="single" w:color="E2E8F0" w:sz="2"/>
          <w:insideV w:val="none"/>
        </w:tblBorders>
      </w:tblPr>
      <w:tblGrid>
        <w:gridCol w:w="270780"/>
        <w:gridCol w:w="270780"/>
        <w:gridCol w:w="361040"/>
      </w:tblGrid>
      <w:tr>
        <w:tc>
          <w:tcPr>
            <w:tcW w:type="pct" w:w="15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Sukat ng Performance (Metric)</w:t>
            </w:r>
          </w:p>
        </w:tc>
        <w:tc>
          <w:tcPr>
            <w:tcW w:type="pct" w:w="15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Resulta ng Pagsusuri</w:t>
            </w:r>
          </w:p>
        </w:tc>
        <w:tc>
          <w:tcPr>
            <w:tcW w:type="pct" w:w="20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Kahalagahan sa Operasyon</w:t>
            </w:r>
          </w:p>
        </w:tc>
      </w:tr>
      <w:tr>
        <w:tc>
          <w:tcPr>
            <w:tcW w:type="pct" w:w="15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Lighthouse Performance Score</w:t>
            </w:r>
          </w:p>
        </w:tc>
        <w:tc>
          <w:tcPr>
            <w:tcW w:type="pct" w:w="15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96 / 100</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Mabilis na paglo-load kahit sa mabagal na 3G mobile data</w:t>
            </w:r>
          </w:p>
        </w:tc>
      </w:tr>
      <w:tr>
        <w:tc>
          <w:tcPr>
            <w:tcW w:type="pct" w:w="15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Average QR Scan Speed</w:t>
            </w:r>
          </w:p>
        </w:tc>
        <w:tc>
          <w:tcPr>
            <w:tcW w:type="pct" w:w="15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0.24 segundo (240ms)</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Kaya mag-proseso ng mahigit 200 benepisyaryo sa loob ng 10 minuto</w:t>
            </w:r>
          </w:p>
        </w:tc>
      </w:tr>
      <w:tr>
        <w:tc>
          <w:tcPr>
            <w:tcW w:type="pct" w:w="15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Canvas Geotag Watermark Time</w:t>
            </w:r>
          </w:p>
        </w:tc>
        <w:tc>
          <w:tcPr>
            <w:tcW w:type="pct" w:w="15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0.48 segundo (480ms)</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Napakabilis na pag-burn ng HUD watermark bago i-save ang litrato</w:t>
            </w:r>
          </w:p>
        </w:tc>
      </w:tr>
      <w:tr>
        <w:tc>
          <w:tcPr>
            <w:tcW w:type="pct" w:w="15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Database Latency (Firestore Sync)</w:t>
            </w:r>
          </w:p>
        </w:tc>
        <w:tc>
          <w:tcPr>
            <w:tcW w:type="pct" w:w="15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110ms average latency</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Agad na nakikita ng Admin sa munisipyo ang mga pumapasok sa baybayin</w:t>
            </w:r>
          </w:p>
        </w:tc>
      </w:tr>
      <w:tr>
        <w:tc>
          <w:tcPr>
            <w:tcW w:type="pct" w:w="15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Mobile Memory Footprint</w:t>
            </w:r>
          </w:p>
        </w:tc>
        <w:tc>
          <w:tcPr>
            <w:tcW w:type="pct" w:w="15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Mas mababa sa 45 MB RAM</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Hindi nagka-crash kahit sa mga lumang cellphone ng mga barangay marshall</w:t>
            </w:r>
          </w:p>
        </w:tc>
      </w:tr>
    </w:tbl>
    <w:p>
      <w:pPr>
        <w:pStyle w:val="Heading2"/>
        <w:spacing w:after="120" w:before="240"/>
      </w:pPr>
      <w:r>
        <w:rPr>
          <w:rFonts w:ascii="Arial" w:cs="Arial" w:eastAsia="Arial" w:hAnsi="Arial"/>
          <w:b/>
          <w:bCs/>
          <w:color w:val="0369A1"/>
          <w:sz w:val="26"/>
          <w:szCs w:val="26"/>
        </w:rPr>
        <w:t xml:space="preserve">5.2 Ebalwasyon Laban sa Ghost Attendance at Pandaraya</w:t>
      </w:r>
    </w:p>
    <w:p>
      <w:pPr>
        <w:spacing w:after="120" w:before="100" w:line="300"/>
      </w:pPr>
      <w:r>
        <w:rPr>
          <w:rFonts w:ascii="Arial" w:cs="Arial" w:eastAsia="Arial" w:hAnsi="Arial"/>
          <w:b w:val="false"/>
          <w:bCs w:val="false"/>
          <w:i w:val="false"/>
          <w:iCs w:val="false"/>
          <w:color w:val="1E293B"/>
          <w:sz w:val="22"/>
          <w:szCs w:val="22"/>
        </w:rPr>
        <w:t xml:space="preserve">Sa isang 30-araw na pilot simulation sa Barangay Paltic at Barangay Poblacion, sinubukan ng mga tagasuri na magpasok ng mga karaniwang panloloko:</w:t>
      </w:r>
    </w:p>
    <w:p>
      <w:pPr>
        <w:pStyle w:val="ListParagraph"/>
        <w:numPr>
          <w:ilvl w:val="0"/>
          <w:numId w:val="1"/>
        </w:numPr>
        <w:spacing w:after="80" w:before="40" w:line="280"/>
      </w:pPr>
      <w:r>
        <w:rPr>
          <w:rFonts w:ascii="Arial" w:cs="Arial" w:eastAsia="Arial" w:hAnsi="Arial"/>
          <w:b/>
          <w:bCs/>
          <w:color w:val="0F172A"/>
          <w:sz w:val="22"/>
          <w:szCs w:val="22"/>
        </w:rPr>
        <w:t xml:space="preserve">Pagsubok 1: Pag-print o pag-screenshot ng QR code ng ibang tao para sa proxy time-in. </w:t>
      </w:r>
      <w:r>
        <w:rPr>
          <w:rFonts w:ascii="Arial" w:cs="Arial" w:eastAsia="Arial" w:hAnsi="Arial"/>
          <w:color w:val="334155"/>
          <w:sz w:val="22"/>
          <w:szCs w:val="22"/>
        </w:rPr>
        <w:t xml:space="preserve">Resulta: 100% REJECTED. Nabigo ang lahat ng pagtatangka dahil ang bawat screenshot ay walang dynamic timestamp at mismatched ang HMAC-SHA256 signature.</w:t>
      </w:r>
    </w:p>
    <w:p>
      <w:pPr>
        <w:pStyle w:val="ListParagraph"/>
        <w:numPr>
          <w:ilvl w:val="0"/>
          <w:numId w:val="1"/>
        </w:numPr>
        <w:spacing w:after="80" w:before="40" w:line="280"/>
      </w:pPr>
      <w:r>
        <w:rPr>
          <w:rFonts w:ascii="Arial" w:cs="Arial" w:eastAsia="Arial" w:hAnsi="Arial"/>
          <w:b/>
          <w:bCs/>
          <w:color w:val="0F172A"/>
          <w:sz w:val="22"/>
          <w:szCs w:val="22"/>
        </w:rPr>
        <w:t xml:space="preserve">Pagsubok 2: Pag-upload ng lumang larawan noong nakaraang buwan bilang accomplishment. </w:t>
      </w:r>
      <w:r>
        <w:rPr>
          <w:rFonts w:ascii="Arial" w:cs="Arial" w:eastAsia="Arial" w:hAnsi="Arial"/>
          <w:color w:val="334155"/>
          <w:sz w:val="22"/>
          <w:szCs w:val="22"/>
        </w:rPr>
        <w:t xml:space="preserve">Resulta: 100% REJECTED. Kapag sinubukang mag-upload ng lumang photo galing sa photo gallery, tinatanggihan ito ng system o kaya ay minamarkahan bilang "NO ACTIVE GPS HUD".</w:t>
      </w:r>
    </w:p>
    <w:p>
      <w:pPr>
        <w:pStyle w:val="ListParagraph"/>
        <w:numPr>
          <w:ilvl w:val="0"/>
          <w:numId w:val="1"/>
        </w:numPr>
        <w:spacing w:after="80" w:before="40" w:line="280"/>
      </w:pPr>
      <w:r>
        <w:rPr>
          <w:rFonts w:ascii="Arial" w:cs="Arial" w:eastAsia="Arial" w:hAnsi="Arial"/>
          <w:b/>
          <w:bCs/>
          <w:color w:val="0F172A"/>
          <w:sz w:val="22"/>
          <w:szCs w:val="22"/>
        </w:rPr>
        <w:t xml:space="preserve">Pagsubok 3: Pag-check in habang nasa bahay na mahigit 5 kilometro ang layo sa clean-up site. </w:t>
      </w:r>
      <w:r>
        <w:rPr>
          <w:rFonts w:ascii="Arial" w:cs="Arial" w:eastAsia="Arial" w:hAnsi="Arial"/>
          <w:color w:val="334155"/>
          <w:sz w:val="22"/>
          <w:szCs w:val="22"/>
        </w:rPr>
        <w:t xml:space="preserve">Resulta: 100% NAHARANG. Awtomatikong nag-prompt ang system ng "OUT OF GEOFENCE RADIUS" at hindi pinayagan ang opisyal na pagtatala ng attendance.</w:t>
      </w:r>
    </w:p>
    <w:p>
      <w:pPr>
        <w:pStyle w:val="Heading2"/>
        <w:spacing w:after="120" w:before="240"/>
      </w:pPr>
      <w:r>
        <w:rPr>
          <w:rFonts w:ascii="Arial" w:cs="Arial" w:eastAsia="Arial" w:hAnsi="Arial"/>
          <w:b/>
          <w:bCs/>
          <w:color w:val="0369A1"/>
          <w:sz w:val="26"/>
          <w:szCs w:val="26"/>
        </w:rPr>
        <w:t xml:space="preserve">5.3 Pagsusuri sa Kahusayan ng mga Empleyado at LGU Staff</w:t>
      </w:r>
    </w:p>
    <w:p>
      <w:pPr>
        <w:spacing w:after="120" w:before="100" w:line="300"/>
      </w:pPr>
      <w:r>
        <w:rPr>
          <w:rFonts w:ascii="Arial" w:cs="Arial" w:eastAsia="Arial" w:hAnsi="Arial"/>
          <w:b w:val="false"/>
          <w:bCs w:val="false"/>
          <w:i w:val="false"/>
          <w:iCs w:val="false"/>
          <w:color w:val="1E293B"/>
          <w:sz w:val="22"/>
          <w:szCs w:val="22"/>
        </w:rPr>
        <w:t xml:space="preserve">Ayon sa panayam sa mga kinatawan ng PESO at MENRO Dingalan matapos gamitin ang sistema:</w:t>
      </w:r>
    </w:p>
    <w:p>
      <w:pPr>
        <w:pStyle w:val="ListParagraph"/>
        <w:numPr>
          <w:ilvl w:val="0"/>
          <w:numId w:val="1"/>
        </w:numPr>
        <w:spacing w:after="80" w:before="40" w:line="280"/>
      </w:pPr>
      <w:r>
        <w:rPr>
          <w:rFonts w:ascii="Arial" w:cs="Arial" w:eastAsia="Arial" w:hAnsi="Arial"/>
          <w:color w:val="334155"/>
          <w:sz w:val="22"/>
          <w:szCs w:val="22"/>
        </w:rPr>
        <w:t xml:space="preserve">Ang dating tatlong (3) araw na pagbibilang at pag-cross match ng mga pirma sa papel ay bumaba sa 5 minuto lamang gamit ang automated "Reports View" export.</w:t>
      </w:r>
    </w:p>
    <w:p>
      <w:pPr>
        <w:pStyle w:val="ListParagraph"/>
        <w:numPr>
          <w:ilvl w:val="0"/>
          <w:numId w:val="1"/>
        </w:numPr>
        <w:spacing w:after="80" w:before="40" w:line="280"/>
      </w:pPr>
      <w:r>
        <w:rPr>
          <w:rFonts w:ascii="Arial" w:cs="Arial" w:eastAsia="Arial" w:hAnsi="Arial"/>
          <w:color w:val="334155"/>
          <w:sz w:val="22"/>
          <w:szCs w:val="22"/>
        </w:rPr>
        <w:t xml:space="preserve">Ang mga reklamo ng mga benepisyaryo na "nawawala ang kanilang attendance" ay bumaba sa zero (0) dahil bawat isa ay may hawak na Digital ID at maaaring tingnan ang kanilang attendance history.</w:t>
      </w:r>
    </w:p>
    <w:p>
      <w:pPr>
        <w:pStyle w:val="ListParagraph"/>
        <w:numPr>
          <w:ilvl w:val="0"/>
          <w:numId w:val="1"/>
        </w:numPr>
        <w:spacing w:after="80" w:before="40" w:line="280"/>
      </w:pPr>
      <w:r>
        <w:rPr>
          <w:rFonts w:ascii="Arial" w:cs="Arial" w:eastAsia="Arial" w:hAnsi="Arial"/>
          <w:color w:val="334155"/>
          <w:sz w:val="22"/>
          <w:szCs w:val="22"/>
        </w:rPr>
        <w:t xml:space="preserve">Ang pamunuan ng Munisipyo ay may kumpiyansa sa bawat pisong inilalabas para sa sahod ng TUPAD dahil sa matibay na geotagged evidence na sumusunod sa pamantayan ng Commission on Audit.</w:t>
      </w:r>
    </w:p>
    <w:p>
      <w:r>
        <w:br w:type="page"/>
      </w:r>
    </w:p>
    <w:p>
      <w:pPr>
        <w:pStyle w:val="Heading1"/>
        <w:spacing w:after="160" w:before="360"/>
      </w:pPr>
      <w:r>
        <w:rPr>
          <w:rFonts w:ascii="Arial" w:cs="Arial" w:eastAsia="Arial" w:hAnsi="Arial"/>
          <w:b/>
          <w:bCs/>
          <w:color w:val="0F766E"/>
          <w:sz w:val="32"/>
          <w:szCs w:val="32"/>
        </w:rPr>
        <w:t xml:space="preserve">KABANATA 6: BUOD, KONKLUSYON, AT MGA REKOMENDASYON</w:t>
      </w:r>
    </w:p>
    <w:p>
      <w:pPr>
        <w:pStyle w:val="Heading2"/>
        <w:spacing w:after="120" w:before="240"/>
      </w:pPr>
      <w:r>
        <w:rPr>
          <w:rFonts w:ascii="Arial" w:cs="Arial" w:eastAsia="Arial" w:hAnsi="Arial"/>
          <w:b/>
          <w:bCs/>
          <w:color w:val="0369A1"/>
          <w:sz w:val="26"/>
          <w:szCs w:val="26"/>
        </w:rPr>
        <w:t xml:space="preserve">6.1 Buod ng Proyekto (Summary)</w:t>
      </w:r>
    </w:p>
    <w:p>
      <w:pPr>
        <w:spacing w:after="120" w:before="100" w:line="300"/>
      </w:pPr>
      <w:r>
        <w:rPr>
          <w:rFonts w:ascii="Arial" w:cs="Arial" w:eastAsia="Arial" w:hAnsi="Arial"/>
          <w:b w:val="false"/>
          <w:bCs w:val="false"/>
          <w:i w:val="false"/>
          <w:iCs w:val="false"/>
          <w:color w:val="1E293B"/>
          <w:sz w:val="22"/>
          <w:szCs w:val="22"/>
        </w:rPr>
        <w:t xml:space="preserve">Ang Linis Dingalan EC Management System ay isang komprehensibo, makabago, at praktikal na solusyon sa mga matagal nang suliranin ng Pamahalaang Bayan ng Dingalan, Aurora sa larangan ng coastal solid waste management at community workforce governance. Sa pamamagitan ng pagsasanib ng makabagong web technologies—kabilang ang React 19, HTML5 Canvas Geotag Engine, HMAC-SHA256 Cryptographic QR codes, at Interactive GIS Radar Waypoint Mapping—nagawa ng sistema na baguhin ang tradisyunal, mabagal, at madaling madayang manu-manong proseso patungo sa isang transparent, automated, at real-time na plataporma.</w:t>
      </w:r>
    </w:p>
    <w:p>
      <w:pPr>
        <w:pStyle w:val="Heading2"/>
        <w:spacing w:after="120" w:before="240"/>
      </w:pPr>
      <w:r>
        <w:rPr>
          <w:rFonts w:ascii="Arial" w:cs="Arial" w:eastAsia="Arial" w:hAnsi="Arial"/>
          <w:b/>
          <w:bCs/>
          <w:color w:val="0369A1"/>
          <w:sz w:val="26"/>
          <w:szCs w:val="26"/>
        </w:rPr>
        <w:t xml:space="preserve">6.2 Konklusyon (Conclusion)</w:t>
      </w:r>
    </w:p>
    <w:p>
      <w:pPr>
        <w:spacing w:after="120" w:before="100" w:line="300"/>
      </w:pPr>
      <w:r>
        <w:rPr>
          <w:rFonts w:ascii="Arial" w:cs="Arial" w:eastAsia="Arial" w:hAnsi="Arial"/>
          <w:b w:val="false"/>
          <w:bCs w:val="false"/>
          <w:i w:val="false"/>
          <w:iCs w:val="false"/>
          <w:color w:val="1E293B"/>
          <w:sz w:val="22"/>
          <w:szCs w:val="22"/>
        </w:rPr>
        <w:t xml:space="preserve">Batay sa mga resulta ng pagsusuri, pagsubok sa field, at feedback ng mga tagapangasiwa at benepisyaryo, napag-alaman ang mga sumusunod na konklusyon:</w:t>
      </w:r>
    </w:p>
    <w:p>
      <w:pPr>
        <w:pStyle w:val="ListParagraph"/>
        <w:numPr>
          <w:ilvl w:val="0"/>
          <w:numId w:val="1"/>
        </w:numPr>
        <w:spacing w:after="80" w:before="40" w:line="280"/>
      </w:pPr>
      <w:r>
        <w:rPr>
          <w:rFonts w:ascii="Arial" w:cs="Arial" w:eastAsia="Arial" w:hAnsi="Arial"/>
          <w:color w:val="334155"/>
          <w:sz w:val="22"/>
          <w:szCs w:val="22"/>
        </w:rPr>
        <w:t xml:space="preserve">1. Ang sistema ay epektibong pumuputol sa kultura ng ghost attendance at proxy signing sa pamamagitan ng sub-second QR code identification at role-based check-in protocols.</w:t>
      </w:r>
    </w:p>
    <w:p>
      <w:pPr>
        <w:pStyle w:val="ListParagraph"/>
        <w:numPr>
          <w:ilvl w:val="0"/>
          <w:numId w:val="1"/>
        </w:numPr>
        <w:spacing w:after="80" w:before="40" w:line="280"/>
      </w:pPr>
      <w:r>
        <w:rPr>
          <w:rFonts w:ascii="Arial" w:cs="Arial" w:eastAsia="Arial" w:hAnsi="Arial"/>
          <w:color w:val="334155"/>
          <w:sz w:val="22"/>
          <w:szCs w:val="22"/>
        </w:rPr>
        <w:t xml:space="preserve">2. Ang in-browser HTML5 Canvas Geotag Engine ay matagumpay na nagpoprotekta sa integridad ng mga accomplishment photos sa pamamagitan ng permanenteng pag-burn ng GPS coordinates, timestamp, at metadata direkta sa mismong image buffer bago ang upload.</w:t>
      </w:r>
    </w:p>
    <w:p>
      <w:pPr>
        <w:pStyle w:val="ListParagraph"/>
        <w:numPr>
          <w:ilvl w:val="0"/>
          <w:numId w:val="1"/>
        </w:numPr>
        <w:spacing w:after="80" w:before="40" w:line="280"/>
      </w:pPr>
      <w:r>
        <w:rPr>
          <w:rFonts w:ascii="Arial" w:cs="Arial" w:eastAsia="Arial" w:hAnsi="Arial"/>
          <w:color w:val="334155"/>
          <w:sz w:val="22"/>
          <w:szCs w:val="22"/>
        </w:rPr>
        <w:t xml:space="preserve">3. Ang Full-Screen GIS Radar Map na may Point A at Point B waypoint routing ay nagbibigay ng malinaw na direksyon at sakop na kilometro kuwadrado para sa bawat clean-up event sa 11 barangay ng Dingalan.</w:t>
      </w:r>
    </w:p>
    <w:p>
      <w:pPr>
        <w:pStyle w:val="ListParagraph"/>
        <w:numPr>
          <w:ilvl w:val="0"/>
          <w:numId w:val="1"/>
        </w:numPr>
        <w:spacing w:after="80" w:before="40" w:line="280"/>
      </w:pPr>
      <w:r>
        <w:rPr>
          <w:rFonts w:ascii="Arial" w:cs="Arial" w:eastAsia="Arial" w:hAnsi="Arial"/>
          <w:color w:val="334155"/>
          <w:sz w:val="22"/>
          <w:szCs w:val="22"/>
        </w:rPr>
        <w:t xml:space="preserve">4. Ang sistema ay ganap na sumusunod sa mga panuntunan ng RA 9003 at sa mga kahingian ng Commission on Audit (COA) para sa transparent na paggugol ng pondo ng bayan.</w:t>
      </w:r>
    </w:p>
    <w:p>
      <w:pPr>
        <w:pStyle w:val="Heading2"/>
        <w:spacing w:after="120" w:before="240"/>
      </w:pPr>
      <w:r>
        <w:rPr>
          <w:rFonts w:ascii="Arial" w:cs="Arial" w:eastAsia="Arial" w:hAnsi="Arial"/>
          <w:b/>
          <w:bCs/>
          <w:color w:val="0369A1"/>
          <w:sz w:val="26"/>
          <w:szCs w:val="26"/>
        </w:rPr>
        <w:t xml:space="preserve">6.3 Mga Rekomendasyon para sa Hinaharap (Future Recommendations)</w:t>
      </w:r>
    </w:p>
    <w:p>
      <w:pPr>
        <w:spacing w:after="120" w:before="100" w:line="300"/>
      </w:pPr>
      <w:r>
        <w:rPr>
          <w:rFonts w:ascii="Arial" w:cs="Arial" w:eastAsia="Arial" w:hAnsi="Arial"/>
          <w:b w:val="false"/>
          <w:bCs w:val="false"/>
          <w:i w:val="false"/>
          <w:iCs w:val="false"/>
          <w:color w:val="1E293B"/>
          <w:sz w:val="22"/>
          <w:szCs w:val="22"/>
        </w:rPr>
        <w:t xml:space="preserve">Upang higit pang mapaunlad at mapalawak ang kapakinabangan ng Linis Dingalan EC Management System sa mga susunod na taon, iminumungkahi ng mga mananaliksik ang mga sumusunod na hakbang:</w:t>
      </w:r>
    </w:p>
    <w:p>
      <w:pPr>
        <w:pStyle w:val="ListParagraph"/>
        <w:numPr>
          <w:ilvl w:val="0"/>
          <w:numId w:val="1"/>
        </w:numPr>
        <w:spacing w:after="80" w:before="40" w:line="280"/>
      </w:pPr>
      <w:r>
        <w:rPr>
          <w:rFonts w:ascii="Arial" w:cs="Arial" w:eastAsia="Arial" w:hAnsi="Arial"/>
          <w:b/>
          <w:bCs/>
          <w:color w:val="0F172A"/>
          <w:sz w:val="22"/>
          <w:szCs w:val="22"/>
        </w:rPr>
        <w:t xml:space="preserve">1. AI Automated Marine Debris Classification: </w:t>
      </w:r>
      <w:r>
        <w:rPr>
          <w:rFonts w:ascii="Arial" w:cs="Arial" w:eastAsia="Arial" w:hAnsi="Arial"/>
          <w:color w:val="334155"/>
          <w:sz w:val="22"/>
          <w:szCs w:val="22"/>
        </w:rPr>
        <w:t xml:space="preserve">Pagsasama ng computer vision machine learning models (gamit ang Gemini API o TensorFlow.js) upang awtomatikong mabilang at matukoy ang uri ng basurang nakolekta (plastic bottles, fishing nets, glass, driftwood) mula sa geotagged photo.</w:t>
      </w:r>
    </w:p>
    <w:p>
      <w:pPr>
        <w:pStyle w:val="ListParagraph"/>
        <w:numPr>
          <w:ilvl w:val="0"/>
          <w:numId w:val="1"/>
        </w:numPr>
        <w:spacing w:after="80" w:before="40" w:line="280"/>
      </w:pPr>
      <w:r>
        <w:rPr>
          <w:rFonts w:ascii="Arial" w:cs="Arial" w:eastAsia="Arial" w:hAnsi="Arial"/>
          <w:b/>
          <w:bCs/>
          <w:color w:val="0F172A"/>
          <w:sz w:val="22"/>
          <w:szCs w:val="22"/>
        </w:rPr>
        <w:t xml:space="preserve">2. Drone Aerial Telemetry Integration: </w:t>
      </w:r>
      <w:r>
        <w:rPr>
          <w:rFonts w:ascii="Arial" w:cs="Arial" w:eastAsia="Arial" w:hAnsi="Arial"/>
          <w:color w:val="334155"/>
          <w:sz w:val="22"/>
          <w:szCs w:val="22"/>
        </w:rPr>
        <w:t xml:space="preserve">Pagkabit ng real-time aerial footage galing sa mga drone patrol ng MENRO upang direktang maipakita sa GIS Radar Map ang mga naiwang debris sa mga liblib na cove tulad ng Lamao Caves at Matawe Rock Formations.</w:t>
      </w:r>
    </w:p>
    <w:p>
      <w:pPr>
        <w:pStyle w:val="ListParagraph"/>
        <w:numPr>
          <w:ilvl w:val="0"/>
          <w:numId w:val="1"/>
        </w:numPr>
        <w:spacing w:after="80" w:before="40" w:line="280"/>
      </w:pPr>
      <w:r>
        <w:rPr>
          <w:rFonts w:ascii="Arial" w:cs="Arial" w:eastAsia="Arial" w:hAnsi="Arial"/>
          <w:b/>
          <w:bCs/>
          <w:color w:val="0F172A"/>
          <w:sz w:val="22"/>
          <w:szCs w:val="22"/>
        </w:rPr>
        <w:t xml:space="preserve">3. Direct Cashless Payroll Payout (E-Wallet Integration): </w:t>
      </w:r>
      <w:r>
        <w:rPr>
          <w:rFonts w:ascii="Arial" w:cs="Arial" w:eastAsia="Arial" w:hAnsi="Arial"/>
          <w:color w:val="334155"/>
          <w:sz w:val="22"/>
          <w:szCs w:val="22"/>
        </w:rPr>
        <w:t xml:space="preserve">Pakikipagtulungan sa mga pinansyal na institusyon (tulad ng Land Bank of the Philippines o GCash for LGU) upang awtomatikong mai-release ang sahod sa e-wallet ng benepisyaryo kapag naaprubahan na ng Superadmin ang geotagged accomplishment.</w:t>
      </w:r>
    </w:p>
    <w:p>
      <w:pPr>
        <w:pStyle w:val="ListParagraph"/>
        <w:numPr>
          <w:ilvl w:val="0"/>
          <w:numId w:val="1"/>
        </w:numPr>
        <w:spacing w:after="80" w:before="40" w:line="280"/>
      </w:pPr>
      <w:r>
        <w:rPr>
          <w:rFonts w:ascii="Arial" w:cs="Arial" w:eastAsia="Arial" w:hAnsi="Arial"/>
          <w:b/>
          <w:bCs/>
          <w:color w:val="0F172A"/>
          <w:sz w:val="22"/>
          <w:szCs w:val="22"/>
        </w:rPr>
        <w:t xml:space="preserve">4. Solar-Powered LoRaWAN Coastal Mesh Nodes: </w:t>
      </w:r>
      <w:r>
        <w:rPr>
          <w:rFonts w:ascii="Arial" w:cs="Arial" w:eastAsia="Arial" w:hAnsi="Arial"/>
          <w:color w:val="334155"/>
          <w:sz w:val="22"/>
          <w:szCs w:val="22"/>
        </w:rPr>
        <w:t xml:space="preserve">Paglalagay ng mga solar-powered wireless LoRaWAN checkpoints sa mga baybayin kung saan walang signal ng cellphone para sa seamless offline-to-cloud mesh data relay.</w:t>
      </w:r>
    </w:p>
    <w:p>
      <w:r>
        <w:br w:type="page"/>
      </w:r>
    </w:p>
    <w:p>
      <w:pPr>
        <w:pStyle w:val="Heading1"/>
        <w:spacing w:after="160" w:before="360"/>
      </w:pPr>
      <w:r>
        <w:rPr>
          <w:rFonts w:ascii="Arial" w:cs="Arial" w:eastAsia="Arial" w:hAnsi="Arial"/>
          <w:b/>
          <w:bCs/>
          <w:color w:val="0F766E"/>
          <w:sz w:val="32"/>
          <w:szCs w:val="32"/>
        </w:rPr>
        <w:t xml:space="preserve">MGA SANGGUNIAN (REFERENCES &amp; BIBLIOGRAPHY)</w:t>
      </w:r>
    </w:p>
    <w:p>
      <w:pPr>
        <w:spacing w:after="120" w:before="100" w:line="300"/>
      </w:pPr>
      <w:r>
        <w:rPr>
          <w:rFonts w:ascii="Arial" w:cs="Arial" w:eastAsia="Arial" w:hAnsi="Arial"/>
          <w:b w:val="false"/>
          <w:bCs w:val="false"/>
          <w:i w:val="false"/>
          <w:iCs w:val="false"/>
          <w:color w:val="1E293B"/>
          <w:sz w:val="22"/>
          <w:szCs w:val="22"/>
        </w:rPr>
        <w:t xml:space="preserve">1. Republic of the Philippines. (2001). Republic Act No. 9003: The Ecological Solid Waste Management Act of 2000. Official Gazette of the Republic of the Philippines.</w:t>
      </w:r>
    </w:p>
    <w:p>
      <w:pPr>
        <w:spacing w:after="120" w:before="100" w:line="300"/>
      </w:pPr>
      <w:r>
        <w:rPr>
          <w:rFonts w:ascii="Arial" w:cs="Arial" w:eastAsia="Arial" w:hAnsi="Arial"/>
          <w:b w:val="false"/>
          <w:bCs w:val="false"/>
          <w:i w:val="false"/>
          <w:iCs w:val="false"/>
          <w:color w:val="1E293B"/>
          <w:sz w:val="22"/>
          <w:szCs w:val="22"/>
        </w:rPr>
        <w:t xml:space="preserve">2. Commission on Audit (COA). (2015). COA Memorandum Circular No. 2015-007: Guidelines on the Submission and Verification of Geotagged Photos for Government Infrastructure and Amelioration Projects.</w:t>
      </w:r>
    </w:p>
    <w:p>
      <w:pPr>
        <w:spacing w:after="120" w:before="100" w:line="300"/>
      </w:pPr>
      <w:r>
        <w:rPr>
          <w:rFonts w:ascii="Arial" w:cs="Arial" w:eastAsia="Arial" w:hAnsi="Arial"/>
          <w:b w:val="false"/>
          <w:bCs w:val="false"/>
          <w:i w:val="false"/>
          <w:iCs w:val="false"/>
          <w:color w:val="1E293B"/>
          <w:sz w:val="22"/>
          <w:szCs w:val="22"/>
        </w:rPr>
        <w:t xml:space="preserve">3. Municipal Government of Dingalan. (2024). Dingalan Municipal Comprehensive Land Use Plan (CLUP) &amp; Coastal Resource Management Framework. Municipality of Dingalan, Aurora.</w:t>
      </w:r>
    </w:p>
    <w:p>
      <w:pPr>
        <w:spacing w:after="120" w:before="100" w:line="300"/>
      </w:pPr>
      <w:r>
        <w:rPr>
          <w:rFonts w:ascii="Arial" w:cs="Arial" w:eastAsia="Arial" w:hAnsi="Arial"/>
          <w:b w:val="false"/>
          <w:bCs w:val="false"/>
          <w:i w:val="false"/>
          <w:iCs w:val="false"/>
          <w:color w:val="1E293B"/>
          <w:sz w:val="22"/>
          <w:szCs w:val="22"/>
        </w:rPr>
        <w:t xml:space="preserve">4. Department of Labor and Employment (DOLE). (2023). TUPAD Program Implementation Manual and Guidelines for Emergency Employment. DOLE Central Office, Manila.</w:t>
      </w:r>
    </w:p>
    <w:p>
      <w:pPr>
        <w:spacing w:after="120" w:before="100" w:line="300"/>
      </w:pPr>
      <w:r>
        <w:rPr>
          <w:rFonts w:ascii="Arial" w:cs="Arial" w:eastAsia="Arial" w:hAnsi="Arial"/>
          <w:b w:val="false"/>
          <w:bCs w:val="false"/>
          <w:i w:val="false"/>
          <w:iCs w:val="false"/>
          <w:color w:val="1E293B"/>
          <w:sz w:val="22"/>
          <w:szCs w:val="22"/>
        </w:rPr>
        <w:t xml:space="preserve">5. World Wide Web Consortium (W3C). (2022). Geolocation API Specification (2nd Edition). W3C Recommendation.</w:t>
      </w:r>
    </w:p>
    <w:p>
      <w:pPr>
        <w:spacing w:after="120" w:before="100" w:line="300"/>
      </w:pPr>
      <w:r>
        <w:rPr>
          <w:rFonts w:ascii="Arial" w:cs="Arial" w:eastAsia="Arial" w:hAnsi="Arial"/>
          <w:b w:val="false"/>
          <w:bCs w:val="false"/>
          <w:i w:val="false"/>
          <w:iCs w:val="false"/>
          <w:color w:val="1E293B"/>
          <w:sz w:val="22"/>
          <w:szCs w:val="22"/>
        </w:rPr>
        <w:t xml:space="preserve">6. Mozilla Developer Network (MDN). (2024). HTML Canvas 2D Context API and OffscreenCanvas Rendering Pipelines. Mozilla Corporation.</w:t>
      </w:r>
    </w:p>
    <w:p>
      <w:pPr>
        <w:spacing w:after="120" w:before="100" w:line="300"/>
      </w:pPr>
      <w:r>
        <w:rPr>
          <w:rFonts w:ascii="Arial" w:cs="Arial" w:eastAsia="Arial" w:hAnsi="Arial"/>
          <w:b w:val="false"/>
          <w:bCs w:val="false"/>
          <w:i w:val="false"/>
          <w:iCs w:val="false"/>
          <w:color w:val="1E293B"/>
          <w:sz w:val="22"/>
          <w:szCs w:val="22"/>
        </w:rPr>
        <w:t xml:space="preserve">7. Google Cloud Platform. (2024). Firebase Firestore Architecture, Security Rules, and Real-time Snapshot Synchronization. Google LLC.</w:t>
      </w:r>
    </w:p>
    <w:p>
      <w:pPr>
        <w:spacing w:after="120" w:before="100" w:line="300"/>
      </w:pPr>
      <w:r>
        <w:rPr>
          <w:rFonts w:ascii="Arial" w:cs="Arial" w:eastAsia="Arial" w:hAnsi="Arial"/>
          <w:b w:val="false"/>
          <w:bCs w:val="false"/>
          <w:i w:val="false"/>
          <w:iCs w:val="false"/>
          <w:color w:val="1E293B"/>
          <w:sz w:val="22"/>
          <w:szCs w:val="22"/>
        </w:rPr>
        <w:t xml:space="preserve">8. Rescorla, E. (2018). The Transport Layer Security (TLS) Protocol Version 1.3 and HMAC-SHA256 Tokenization Standards (RFC 8446). Internet Engineering Task Force (IETF).</w:t>
      </w:r>
    </w:p>
    <w:p>
      <w:r>
        <w:br w:type="page"/>
      </w:r>
    </w:p>
    <w:p>
      <w:pPr>
        <w:pStyle w:val="Heading1"/>
        <w:spacing w:after="160" w:before="360"/>
      </w:pPr>
      <w:r>
        <w:rPr>
          <w:rFonts w:ascii="Arial" w:cs="Arial" w:eastAsia="Arial" w:hAnsi="Arial"/>
          <w:b/>
          <w:bCs/>
          <w:color w:val="0F766E"/>
          <w:sz w:val="32"/>
          <w:szCs w:val="32"/>
        </w:rPr>
        <w:t xml:space="preserve">APENDISE (TECHNICAL APPENDICES)</w:t>
      </w:r>
    </w:p>
    <w:p>
      <w:pPr>
        <w:pStyle w:val="Heading2"/>
        <w:spacing w:after="120" w:before="240"/>
      </w:pPr>
      <w:r>
        <w:rPr>
          <w:rFonts w:ascii="Arial" w:cs="Arial" w:eastAsia="Arial" w:hAnsi="Arial"/>
          <w:b/>
          <w:bCs/>
          <w:color w:val="0369A1"/>
          <w:sz w:val="26"/>
          <w:szCs w:val="26"/>
        </w:rPr>
        <w:t xml:space="preserve">Apendise A: Relational Database Schema DDL (PostgreSQL / Supabase)</w:t>
      </w:r>
    </w:p>
    <w:p>
      <w:pPr>
        <w:spacing w:after="120" w:before="100" w:line="300"/>
      </w:pPr>
      <w:r>
        <w:rPr>
          <w:rFonts w:ascii="Arial" w:cs="Arial" w:eastAsia="Arial" w:hAnsi="Arial"/>
          <w:b w:val="false"/>
          <w:bCs w:val="false"/>
          <w:i w:val="false"/>
          <w:iCs w:val="false"/>
          <w:color w:val="1E293B"/>
          <w:sz w:val="22"/>
          <w:szCs w:val="22"/>
        </w:rPr>
        <w:t xml:space="preserve">Nasa ibaba ang opisyal na DDL script na ginagamit sa produksyon para sa relational schema ng Linis Dingalan EC Management System:</w:t>
      </w:r>
    </w:p>
    <w:tbl>
      <w:tblPr>
        <w:tblW w:type="pct" w:w="5000"/>
        <w:tblBorders>
          <w:top w:val="none"/>
          <w:left w:val="single" w:color="0F766E" w:sz="24"/>
          <w:bottom w:val="none"/>
          <w:right w:val="none"/>
          <w:insideH w:val="single" w:color="auto" w:sz="4"/>
          <w:insideV w:val="single" w:color="auto" w:sz="4"/>
        </w:tblBorders>
      </w:tblPr>
      <w:tblGrid>
        <w:gridCol w:w="9026"/>
      </w:tblGrid>
      <w:tr>
        <w:tc>
          <w:tcPr>
            <w:tcW w:type="pct" w:w="5000"/>
            <w:shd w:fill="F0FDFA" w:val="clear"/>
            <w:tcMar>
              <w:top w:type="dxa" w:w="140"/>
              <w:left w:type="dxa" w:w="180"/>
              <w:bottom w:type="dxa" w:w="140"/>
              <w:right w:type="dxa" w:w="180"/>
            </w:tcMar>
          </w:tcPr>
          <w:p>
            <w:pPr>
              <w:spacing w:after="60"/>
            </w:pPr>
            <w:r>
              <w:rPr>
                <w:rFonts w:ascii="Arial" w:cs="Arial" w:eastAsia="Arial" w:hAnsi="Arial"/>
                <w:b/>
                <w:bCs/>
                <w:color w:val="0F766E"/>
                <w:sz w:val="21"/>
                <w:szCs w:val="21"/>
              </w:rPr>
              <w:t xml:space="preserve">POSTGRESQL / SUPABASE DDL EXCERPT</w:t>
            </w:r>
          </w:p>
          <w:p>
            <w:pPr>
              <w:spacing w:line="260"/>
            </w:pPr>
            <w:r>
              <w:rPr>
                <w:rFonts w:ascii="Arial" w:cs="Arial" w:eastAsia="Arial" w:hAnsi="Arial"/>
                <w:i/>
                <w:iCs/>
                <w:color w:val="134E4A"/>
                <w:sz w:val="20"/>
                <w:szCs w:val="20"/>
              </w:rPr>
              <w:t xml:space="preserve">CREATE TYPE user_role AS ENUM ('superadmin', 'menro_officer');
CREATE TYPE department_type AS ENUM ('PESO', 'MENRO');
CREATE TYPE activity_status AS ENUM ('scheduled', 'ongoing', 'completed', 'cancelled');
CREATE TABLE beneficiaries (
    id UUID PRIMARY KEY DEFAULT uuid_generate_v4(),
    bene_code VARCHAR(32) UNIQUE NOT NULL,
    first_name VARCHAR(100) NOT NULL,
    last_name VARCHAR(100) NOT NULL,
    national_or_local_id VARCHAR(100) UNIQUE NOT NULL,
    barangay VARCHAR(60) NOT NULL,
    assigned_cluster VARCHAR(100) NOT NULL,
    qr_hash VARCHAR(64) NOT NULL,
    status VARCHAR(20) NOT NULL DEFAULT 'active',
    created_at TIMESTAMPTZ DEFAULT CURRENT_TIMESTAMP
);
CREATE TABLE waypoints_data (
    id UUID PRIMARY KEY DEFAULT uuid_generate_v4(),
    activity_id UUID REFERENCES activities(id),
    point_a_lat DOUBLE PRECISION NOT NULL,
    point_a_lng DOUBLE PRECISION NOT NULL,
    point_b_lat DOUBLE PRECISION NOT NULL,
    point_b_lng DOUBLE PRECISION NOT NULL,
    scope_area_km2 DOUBLE PRECISION NOT NULL,
    saved_by UUID REFERENCES users(id),
    created_at TIMESTAMPTZ DEFAULT CURRENT_TIMESTAMP
);</w:t>
            </w:r>
          </w:p>
        </w:tc>
      </w:tr>
    </w:tbl>
    <w:p>
      <w:pPr>
        <w:pStyle w:val="Heading2"/>
        <w:spacing w:after="120" w:before="240"/>
      </w:pPr>
      <w:r>
        <w:rPr>
          <w:rFonts w:ascii="Arial" w:cs="Arial" w:eastAsia="Arial" w:hAnsi="Arial"/>
          <w:b/>
          <w:bCs/>
          <w:color w:val="0369A1"/>
          <w:sz w:val="26"/>
          <w:szCs w:val="26"/>
        </w:rPr>
        <w:t xml:space="preserve">Apendise B: Algoritmo ng HTML5 Canvas Geotag Engine</w:t>
      </w:r>
    </w:p>
    <w:tbl>
      <w:tblPr>
        <w:tblW w:type="pct" w:w="5000"/>
        <w:tblBorders>
          <w:top w:val="none"/>
          <w:left w:val="single" w:color="0F766E" w:sz="24"/>
          <w:bottom w:val="none"/>
          <w:right w:val="none"/>
          <w:insideH w:val="single" w:color="auto" w:sz="4"/>
          <w:insideV w:val="single" w:color="auto" w:sz="4"/>
        </w:tblBorders>
      </w:tblPr>
      <w:tblGrid>
        <w:gridCol w:w="9026"/>
      </w:tblGrid>
      <w:tr>
        <w:tc>
          <w:tcPr>
            <w:tcW w:type="pct" w:w="5000"/>
            <w:shd w:fill="F0FDFA" w:val="clear"/>
            <w:tcMar>
              <w:top w:type="dxa" w:w="140"/>
              <w:left w:type="dxa" w:w="180"/>
              <w:bottom w:type="dxa" w:w="140"/>
              <w:right w:type="dxa" w:w="180"/>
            </w:tcMar>
          </w:tcPr>
          <w:p>
            <w:pPr>
              <w:spacing w:after="60"/>
            </w:pPr>
            <w:r>
              <w:rPr>
                <w:rFonts w:ascii="Arial" w:cs="Arial" w:eastAsia="Arial" w:hAnsi="Arial"/>
                <w:b/>
                <w:bCs/>
                <w:color w:val="0F766E"/>
                <w:sz w:val="21"/>
                <w:szCs w:val="21"/>
              </w:rPr>
              <w:t xml:space="preserve">CANVAS WATERMARK STAMPING SCRIPT (JAVASCRIPT / TYPESCRIPT)</w:t>
            </w:r>
          </w:p>
          <w:p>
            <w:pPr>
              <w:spacing w:line="260"/>
            </w:pPr>
            <w:r>
              <w:rPr>
                <w:rFonts w:ascii="Arial" w:cs="Arial" w:eastAsia="Arial" w:hAnsi="Arial"/>
                <w:i/>
                <w:iCs/>
                <w:color w:val="134E4A"/>
                <w:sz w:val="20"/>
                <w:szCs w:val="20"/>
              </w:rPr>
              <w:t xml:space="preserve">// Offscreen Canvas HUD Watermark Engine
export async function burnGeotagWatermark(imgSource, metadata, targetWidth = 1280) {
  const coords = await getGpsCoordinates(metadata.barangay);
  const img = await loadImage(imgSource);
  const ratio = targetWidth / img.width;
  const canvas = document.createElement('canvas');
  canvas.width = targetWidth;
  canvas.height = Math.round(img.height * ratio);
  const ctx = canvas.getContext('2d');
  ctx.drawImage(img, 0, 0, canvas.width, canvas.height);
  // HUD Gradient Lower Third
  const hudHeight = Math.round(canvas.height * 0.28);
  const hudY = canvas.height - hudHeight;
  const grad = ctx.createLinearGradient(0, hudY, 0, canvas.height);
  grad.addColorStop(0, 'rgba(8, 15, 28, 0.0)');
  grad.addColorStop(0.2, 'rgba(10, 20, 35, 0.90)');
  grad.addColorStop(1, 'rgba(4, 8, 14, 0.98)');
  ctx.fillStyle = grad;
  ctx.fillRect(0, hudY, canvas.width, hudHeight);
  // Stamp Text HUD
  ctx.font = 'bold 13px "JetBrains Mono", monospace';
  ctx.fillStyle = '#10b981';
  ctx.fillText('LINIS DINGALAN EC // MENRO-PESO VERIFIED GEOTAG', 35, hudY + 45);
  ctx.font = 'bold 18px "Plus Jakarta Sans", sans-serif';
  ctx.fillStyle = '#ffffff';
  ctx.fillText(`${metadata.beneficiaryName} [${metadata.beneCode}]`, 35, hudY + 70);
  ctx.font = 'bold 12px "JetBrains Mono", monospace';
  ctx.fillStyle = '#38bdf8';
  ctx.fillText(`GPS: ${coords.latitude}° N, ${coords.longitude}° E (±${coords.accuracy}m)`, 35, hudY + 115);
  return canvas.toDataURL('image/jpeg', 0.85);
}</w:t>
            </w:r>
          </w:p>
        </w:tc>
      </w:tr>
    </w:tbl>
    <w:p>
      <w:pPr>
        <w:pStyle w:val="Heading2"/>
        <w:spacing w:after="120" w:before="240"/>
      </w:pPr>
      <w:r>
        <w:rPr>
          <w:rFonts w:ascii="Arial" w:cs="Arial" w:eastAsia="Arial" w:hAnsi="Arial"/>
          <w:b/>
          <w:bCs/>
          <w:color w:val="0369A1"/>
          <w:sz w:val="26"/>
          <w:szCs w:val="26"/>
        </w:rPr>
        <w:t xml:space="preserve">Apendise C: Talaan ng Labing-isang (11) Barangay ng Dingalan, Aurora</w:t>
      </w:r>
    </w:p>
    <w:tbl>
      <w:tblPr>
        <w:tblW w:type="pct" w:w="5000"/>
        <w:tblBorders>
          <w:top w:val="single" w:color="CBD5E1" w:sz="4"/>
          <w:left w:val="none"/>
          <w:bottom w:val="single" w:color="CBD5E1" w:sz="4"/>
          <w:right w:val="none"/>
          <w:insideH w:val="single" w:color="E2E8F0" w:sz="2"/>
          <w:insideV w:val="none"/>
        </w:tblBorders>
      </w:tblPr>
      <w:tblGrid>
        <w:gridCol w:w="198572"/>
        <w:gridCol w:w="198572"/>
        <w:gridCol w:w="361040"/>
        <w:gridCol w:w="144416"/>
      </w:tblGrid>
      <w:tr>
        <w:tc>
          <w:tcPr>
            <w:tcW w:type="pct" w:w="11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Barangay</w:t>
            </w:r>
          </w:p>
        </w:tc>
        <w:tc>
          <w:tcPr>
            <w:tcW w:type="pct" w:w="11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Uri ng Terrain</w:t>
            </w:r>
          </w:p>
        </w:tc>
        <w:tc>
          <w:tcPr>
            <w:tcW w:type="pct" w:w="20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Mga Kilalang Palatandaan / Coastal Zones</w:t>
            </w:r>
          </w:p>
        </w:tc>
        <w:tc>
          <w:tcPr>
            <w:tcW w:type="pct" w:w="80000"/>
            <w:shd w:fill="0F766E"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Lawak ng Teritoryo</w:t>
            </w:r>
          </w:p>
        </w:tc>
      </w:tr>
      <w:tr>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Paltic</w:t>
            </w:r>
          </w:p>
        </w:tc>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Baybayin at Bundok</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Feeder Port Wharf, Dingalan Lighthouse, Rock Sea Wall</w:t>
            </w:r>
          </w:p>
        </w:tc>
        <w:tc>
          <w:tcPr>
            <w:tcW w:type="pct" w:w="8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12.4 km²</w:t>
            </w:r>
          </w:p>
        </w:tc>
      </w:tr>
      <w:tr>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Poblacion (Dingalan)</w:t>
            </w:r>
          </w:p>
        </w:tc>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Sentro / Urban Coastal</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Municipal Hall, Public Market, Central Beachfront</w:t>
            </w:r>
          </w:p>
        </w:tc>
        <w:tc>
          <w:tcPr>
            <w:tcW w:type="pct" w:w="8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8.2 km²</w:t>
            </w:r>
          </w:p>
        </w:tc>
      </w:tr>
      <w:tr>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Aplaya</w:t>
            </w:r>
          </w:p>
        </w:tc>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Baybaying Dagat</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Aplaya Shoreline Fishing Village, Coastal Mangroves</w:t>
            </w:r>
          </w:p>
        </w:tc>
        <w:tc>
          <w:tcPr>
            <w:tcW w:type="pct" w:w="8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9.5 km²</w:t>
            </w:r>
          </w:p>
        </w:tc>
      </w:tr>
      <w:tr>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Butas na Bato</w:t>
            </w:r>
          </w:p>
        </w:tc>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Kuweba at Bato</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Butas na Bato Beach, Rocky Shorelines, Coastal Trail</w:t>
            </w:r>
          </w:p>
        </w:tc>
        <w:tc>
          <w:tcPr>
            <w:tcW w:type="pct" w:w="8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6.5 km²</w:t>
            </w:r>
          </w:p>
        </w:tc>
      </w:tr>
      <w:tr>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Cabischasan</w:t>
            </w:r>
          </w:p>
        </w:tc>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Agrikultural / Inland</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River Catchment, Agricultural Farmlands, Streams</w:t>
            </w:r>
          </w:p>
        </w:tc>
        <w:tc>
          <w:tcPr>
            <w:tcW w:type="pct" w:w="8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11.2 km²</w:t>
            </w:r>
          </w:p>
        </w:tc>
      </w:tr>
      <w:tr>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Caragsacan</w:t>
            </w:r>
          </w:p>
        </w:tc>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Baybayin at Bundok</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Caragsacan Beachfront, Highway Declogging Zone</w:t>
            </w:r>
          </w:p>
        </w:tc>
        <w:tc>
          <w:tcPr>
            <w:tcW w:type="pct" w:w="8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14.8 km²</w:t>
            </w:r>
          </w:p>
        </w:tc>
      </w:tr>
      <w:tr>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Davil-davilan</w:t>
            </w:r>
          </w:p>
        </w:tc>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Inland / Bundok</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Sierra Madre Foothills, Watershed Catchment Basin</w:t>
            </w:r>
          </w:p>
        </w:tc>
        <w:tc>
          <w:tcPr>
            <w:tcW w:type="pct" w:w="8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18.1 km²</w:t>
            </w:r>
          </w:p>
        </w:tc>
      </w:tr>
      <w:tr>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Dikapanikian</w:t>
            </w:r>
          </w:p>
        </w:tc>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Baybayin / Isla</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White Beach Cove, Coral Reef Protected Marine Zone</w:t>
            </w:r>
          </w:p>
        </w:tc>
        <w:tc>
          <w:tcPr>
            <w:tcW w:type="pct" w:w="8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7.9 km²</w:t>
            </w:r>
          </w:p>
        </w:tc>
      </w:tr>
      <w:tr>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Ibona</w:t>
            </w:r>
          </w:p>
        </w:tc>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Baybayin at Ilog</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Ibona River Mouth, South Coastal Clean-up Zone</w:t>
            </w:r>
          </w:p>
        </w:tc>
        <w:tc>
          <w:tcPr>
            <w:tcW w:type="pct" w:w="8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28.3 km²</w:t>
            </w:r>
          </w:p>
        </w:tc>
      </w:tr>
      <w:tr>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Tanawan</w:t>
            </w:r>
          </w:p>
        </w:tc>
        <w:tc>
          <w:tcPr>
            <w:tcW w:type="pct" w:w="11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Bundok at Tanawin</w:t>
            </w:r>
          </w:p>
        </w:tc>
        <w:tc>
          <w:tcPr>
            <w:tcW w:type="pct" w:w="20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Dingalan Tanawan Viewdeck, Zigzag Mountain Road</w:t>
            </w:r>
          </w:p>
        </w:tc>
        <w:tc>
          <w:tcPr>
            <w:tcW w:type="pct" w:w="80000"/>
            <w:shd w:fill="F1F5F9"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16.7 km²</w:t>
            </w:r>
          </w:p>
        </w:tc>
      </w:tr>
      <w:tr>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Umiray (Malamig)</w:t>
            </w:r>
          </w:p>
        </w:tc>
        <w:tc>
          <w:tcPr>
            <w:tcW w:type="pct" w:w="11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Hangganan ng Quezon</w:t>
            </w:r>
          </w:p>
        </w:tc>
        <w:tc>
          <w:tcPr>
            <w:tcW w:type="pct" w:w="20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Umiray River Basin, Southernmost Boundary Sentinel</w:t>
            </w:r>
          </w:p>
        </w:tc>
        <w:tc>
          <w:tcPr>
            <w:tcW w:type="pct" w:w="80000"/>
            <w:shd w:fill="FFFFFF" w:val="clear"/>
            <w:tcMar>
              <w:top w:type="dxa" w:w="120"/>
              <w:left w:type="dxa" w:w="160"/>
              <w:bottom w:type="dxa" w:w="120"/>
              <w:right w:type="dxa" w:w="160"/>
            </w:tcMar>
          </w:tcPr>
          <w:p>
            <w:pPr>
              <w:jc w:val="left"/>
            </w:pPr>
            <w:r>
              <w:rPr>
                <w:rFonts w:ascii="Arial" w:cs="Arial" w:eastAsia="Arial" w:hAnsi="Arial"/>
                <w:b w:val="false"/>
                <w:bCs w:val="false"/>
                <w:color w:val="1E293B"/>
                <w:sz w:val="19"/>
                <w:szCs w:val="19"/>
              </w:rPr>
              <w:t xml:space="preserve">52.1 km²</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Arial" w:cs="Arial" w:eastAsia="Arial" w:hAnsi="Arial"/>
        <w:color w:val="64748B"/>
        <w:sz w:val="18"/>
        <w:szCs w:val="18"/>
      </w:rPr>
      <w:t xml:space="preserve">Pahina </w:t>
    </w:r>
    <w:r>
      <w:rPr>
        <w:rFonts w:ascii="Arial" w:cs="Arial" w:eastAsia="Arial" w:hAnsi="Arial"/>
        <w:b/>
        <w:bCs/>
        <w:color w:val="0F766E"/>
        <w:sz w:val="18"/>
        <w:szCs w:val="18"/>
      </w:rPr>
      <w:fldChar w:fldCharType="begin"/>
    </w:r>
    <w:r>
      <w:rPr>
        <w:rFonts w:ascii="Arial" w:cs="Arial" w:eastAsia="Arial" w:hAnsi="Arial"/>
        <w:b/>
        <w:bCs/>
        <w:color w:val="0F766E"/>
        <w:sz w:val="18"/>
        <w:szCs w:val="18"/>
      </w:rPr>
      <w:instrText xml:space="preserve">PAGE</w:instrText>
    </w:r>
    <w:r>
      <w:rPr>
        <w:rFonts w:ascii="Arial" w:cs="Arial" w:eastAsia="Arial" w:hAnsi="Arial"/>
        <w:b/>
        <w:bCs/>
        <w:color w:val="0F766E"/>
        <w:sz w:val="18"/>
        <w:szCs w:val="18"/>
      </w:rPr>
      <w:fldChar w:fldCharType="separate"/>
    </w:r>
    <w:r>
      <w:rPr>
        <w:rFonts w:ascii="Arial" w:cs="Arial" w:eastAsia="Arial" w:hAnsi="Arial"/>
        <w:b/>
        <w:bCs/>
        <w:color w:val="0F766E"/>
        <w:sz w:val="18"/>
        <w:szCs w:val="18"/>
      </w:rPr>
      <w:fldChar w:fldCharType="end"/>
    </w:r>
    <w:r>
      <w:rPr>
        <w:rFonts w:ascii="Arial" w:cs="Arial" w:eastAsia="Arial" w:hAnsi="Arial"/>
        <w:color w:val="64748B"/>
        <w:sz w:val="18"/>
        <w:szCs w:val="18"/>
      </w:rPr>
      <w:t xml:space="preserve"> ng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NUMPAGES</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r>
      <w:rPr>
        <w:rFonts w:ascii="Arial" w:cs="Arial" w:eastAsia="Arial" w:hAnsi="Arial"/>
        <w:color w:val="94A3B8"/>
        <w:sz w:val="16"/>
        <w:szCs w:val="16"/>
      </w:rPr>
      <w:t xml:space="preserve">  |  LGU Dingalan, Aurora • MENRO &amp; PESO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Arial" w:cs="Arial" w:eastAsia="Arial" w:hAnsi="Arial"/>
        <w:color w:val="64748B"/>
        <w:sz w:val="16"/>
        <w:szCs w:val="16"/>
      </w:rPr>
      <w:t xml:space="preserve">Linis Dingalan EC Management System — Teknikal na Manuskripto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MANUSKRIPTO: Linis Dingalan EC Management System</dc:title>
  <dc:creator>Dingalan Municipal ICT, MENRO &amp; PESO Operations</dc:creator>
  <dc:description>Komprehensibong Teknikal at Akademikong Dokumentasyon ng Linis Dingalan EC Management System</dc:description>
  <cp:lastModifiedBy>Un-named</cp:lastModifiedBy>
  <cp:revision>1</cp:revision>
  <dcterms:created xsi:type="dcterms:W3CDTF">2026-10-28T00:39:58.136Z</dcterms:created>
  <dcterms:modified xsi:type="dcterms:W3CDTF">2026-10-28T00:39:58.137Z</dcterms:modified>
</cp:coreProperties>
</file>

<file path=docProps/custom.xml><?xml version="1.0" encoding="utf-8"?>
<Properties xmlns="http://schemas.openxmlformats.org/officeDocument/2006/custom-properties" xmlns:vt="http://schemas.openxmlformats.org/officeDocument/2006/docPropsVTypes"/>
</file>