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PPIX 100 Comic Asset Class Weighting Compendium</w:t>
      </w:r>
    </w:p>
    <w:p>
      <w:pPr>
        <w:pStyle w:val="Heading1"/>
      </w:pPr>
      <w:r>
        <w:t>1. Total Comic Score (TCS)</w:t>
      </w:r>
    </w:p>
    <w:p>
      <w:r>
        <w:t>Used to value each comic like a blue-chip or growth stock.</w:t>
      </w:r>
    </w:p>
    <w:p>
      <w:r>
        <w:t>Formula: TCS = (S * 0.30) + (CI * 0.25) + (II * 0.20) + (FP * 0.15) + (SI * 0.10)</w:t>
      </w:r>
    </w:p>
    <w:p>
      <w:pPr>
        <w:pStyle w:val="Heading2"/>
      </w:pPr>
      <w:r>
        <w:t>Variables:</w:t>
      </w:r>
    </w:p>
    <w:p>
      <w:pPr>
        <w:pStyle w:val="ListBullet"/>
      </w:pPr>
      <w:r>
        <w:t>S: Scarcity – rarity, CGC census, print run estimates</w:t>
      </w:r>
    </w:p>
    <w:p>
      <w:pPr>
        <w:pStyle w:val="ListBullet"/>
      </w:pPr>
      <w:r>
        <w:t>CI: Cultural Impact – relevance in pop culture and media</w:t>
      </w:r>
    </w:p>
    <w:p>
      <w:pPr>
        <w:pStyle w:val="ListBullet"/>
      </w:pPr>
      <w:r>
        <w:t>II: Industry Innovation – originality in format, character, or storytelling</w:t>
      </w:r>
    </w:p>
    <w:p>
      <w:pPr>
        <w:pStyle w:val="ListBullet"/>
      </w:pPr>
      <w:r>
        <w:t>FP: Financial Performance – pricing trends, auction history</w:t>
      </w:r>
    </w:p>
    <w:p>
      <w:pPr>
        <w:pStyle w:val="ListBullet"/>
      </w:pPr>
      <w:r>
        <w:t>SI: Secondary Influencers – news, media, crossovers, anniversary effects</w:t>
      </w:r>
    </w:p>
    <w:p>
      <w:pPr>
        <w:pStyle w:val="Heading1"/>
      </w:pPr>
      <w:r>
        <w:t>2. Character Score (CS)</w:t>
      </w:r>
    </w:p>
    <w:p>
      <w:r>
        <w:t>Used for individual superhero/villain stocks.</w:t>
      </w:r>
    </w:p>
    <w:p>
      <w:r>
        <w:t>Formula: CS = (CR * 0.4) + (NI * 0.3) + (MAI * 0.3)</w:t>
      </w:r>
    </w:p>
    <w:p>
      <w:pPr>
        <w:pStyle w:val="Heading2"/>
      </w:pPr>
      <w:r>
        <w:t>Variables:</w:t>
      </w:r>
    </w:p>
    <w:p>
      <w:pPr>
        <w:pStyle w:val="ListBullet"/>
      </w:pPr>
      <w:r>
        <w:t>CR: Cultural Relevance – character fame and influence</w:t>
      </w:r>
    </w:p>
    <w:p>
      <w:pPr>
        <w:pStyle w:val="ListBullet"/>
      </w:pPr>
      <w:r>
        <w:t>NI: Narrative Importance – centrality to stories and arcs</w:t>
      </w:r>
    </w:p>
    <w:p>
      <w:pPr>
        <w:pStyle w:val="ListBullet"/>
      </w:pPr>
      <w:r>
        <w:t>MAI: Media Adaptation Impact – use in movies, games, shows</w:t>
      </w:r>
    </w:p>
    <w:p>
      <w:pPr>
        <w:pStyle w:val="Heading1"/>
      </w:pPr>
      <w:r>
        <w:t>3. Creator Bond Score (CRE)</w:t>
      </w:r>
    </w:p>
    <w:p>
      <w:r>
        <w:t>Used for artists and writers as long-term influencer instruments.</w:t>
      </w:r>
    </w:p>
    <w:p>
      <w:r>
        <w:t>Formula: CRE = (L * 0.4) + (O * 0.3) + (P * 0.3)</w:t>
      </w:r>
    </w:p>
    <w:p>
      <w:pPr>
        <w:pStyle w:val="Heading2"/>
      </w:pPr>
      <w:r>
        <w:t>Variables:</w:t>
      </w:r>
    </w:p>
    <w:p>
      <w:pPr>
        <w:pStyle w:val="ListBullet"/>
      </w:pPr>
      <w:r>
        <w:t>L: Legacy – historical influence and critical acclaim</w:t>
      </w:r>
    </w:p>
    <w:p>
      <w:pPr>
        <w:pStyle w:val="ListBullet"/>
      </w:pPr>
      <w:r>
        <w:t>O: Output – volume and quality of published work</w:t>
      </w:r>
    </w:p>
    <w:p>
      <w:pPr>
        <w:pStyle w:val="ListBullet"/>
      </w:pPr>
      <w:r>
        <w:t>P: Popularity – fan engagement and brand recognition</w:t>
      </w:r>
    </w:p>
    <w:p>
      <w:pPr>
        <w:pStyle w:val="Heading1"/>
      </w:pPr>
      <w:r>
        <w:t>4. Panel Profit Score (PPS)</w:t>
      </w:r>
    </w:p>
    <w:p>
      <w:r>
        <w:t>Scores individual panels based on cultural and market relevance.</w:t>
      </w:r>
    </w:p>
    <w:p>
      <w:r>
        <w:t>Formula: PPS = (VN * 0.4) + (RC * 0.2) + (MI * 0.2) + (RA * 0.1) + (N * 0.1)</w:t>
      </w:r>
    </w:p>
    <w:p>
      <w:pPr>
        <w:pStyle w:val="Heading2"/>
      </w:pPr>
      <w:r>
        <w:t>Variables:</w:t>
      </w:r>
    </w:p>
    <w:p>
      <w:pPr>
        <w:pStyle w:val="ListBullet"/>
      </w:pPr>
      <w:r>
        <w:t>VN: Visual Notoriety – how iconic or recognizable the panel is</w:t>
      </w:r>
    </w:p>
    <w:p>
      <w:pPr>
        <w:pStyle w:val="ListBullet"/>
      </w:pPr>
      <w:r>
        <w:t>RC: Repeat Citation – frequency of reference across media</w:t>
      </w:r>
    </w:p>
    <w:p>
      <w:pPr>
        <w:pStyle w:val="ListBullet"/>
      </w:pPr>
      <w:r>
        <w:t>MI: Media Influence – use in film or TV adaptations</w:t>
      </w:r>
    </w:p>
    <w:p>
      <w:pPr>
        <w:pStyle w:val="ListBullet"/>
      </w:pPr>
      <w:r>
        <w:t>RA: Rarity – uniqueness or limited access to the panel</w:t>
      </w:r>
    </w:p>
    <w:p>
      <w:pPr>
        <w:pStyle w:val="ListBullet"/>
      </w:pPr>
      <w:r>
        <w:t>N: News Relevance – current event or topical usage</w:t>
      </w:r>
    </w:p>
    <w:p>
      <w:pPr>
        <w:pStyle w:val="Heading1"/>
      </w:pPr>
      <w:r>
        <w:t>5. Comic Bundle/ETF Score (BS)</w:t>
      </w:r>
    </w:p>
    <w:p>
      <w:r>
        <w:t>Scores comic funds or bundles (franchise ETFs, creator packs).</w:t>
      </w:r>
    </w:p>
    <w:p>
      <w:r>
        <w:t>Formula: BS = (∑ TCS of all items / N) + Relevance Modifier</w:t>
      </w:r>
    </w:p>
    <w:p>
      <w:pPr>
        <w:pStyle w:val="Heading2"/>
      </w:pPr>
      <w:r>
        <w:t>Variables:</w:t>
      </w:r>
    </w:p>
    <w:p>
      <w:pPr>
        <w:pStyle w:val="ListBullet"/>
      </w:pPr>
      <w:r>
        <w:t>TCS: Total Comic Score for each item in bundle</w:t>
      </w:r>
    </w:p>
    <w:p>
      <w:pPr>
        <w:pStyle w:val="ListBullet"/>
      </w:pPr>
      <w:r>
        <w:t>N: Number of comics in the bundle</w:t>
      </w:r>
    </w:p>
    <w:p>
      <w:pPr>
        <w:pStyle w:val="ListBullet"/>
      </w:pPr>
      <w:r>
        <w:t>Relevance Modifier: Bonus for current buzz, media tie-ins, anniversaries</w:t>
      </w:r>
    </w:p>
    <w:p>
      <w:pPr>
        <w:pStyle w:val="Heading1"/>
      </w:pPr>
      <w:r>
        <w:t>6. Variant Modifier (VM)</w:t>
      </w:r>
    </w:p>
    <w:p>
      <w:r>
        <w:t>Adjusts score for variant covers, post-1980 print behavior.</w:t>
      </w:r>
    </w:p>
    <w:p>
      <w:r>
        <w:t>Formula: VM = (Artist Popularity * 0.3) + (Print Ratio Scarcity * 0.5) + (Media Boost * 0.2)</w:t>
      </w:r>
    </w:p>
    <w:p>
      <w:pPr>
        <w:pStyle w:val="Heading2"/>
      </w:pPr>
      <w:r>
        <w:t>Variables:</w:t>
      </w:r>
    </w:p>
    <w:p>
      <w:pPr>
        <w:pStyle w:val="ListBullet"/>
      </w:pPr>
      <w:r>
        <w:t>Artist Popularity: Demand for the variant artist’s work</w:t>
      </w:r>
    </w:p>
    <w:p>
      <w:pPr>
        <w:pStyle w:val="ListBullet"/>
      </w:pPr>
      <w:r>
        <w:t>Print Ratio Scarcity: Rarity factor from print run (e.g. 1:100)</w:t>
      </w:r>
    </w:p>
    <w:p>
      <w:pPr>
        <w:pStyle w:val="ListBullet"/>
      </w:pPr>
      <w:r>
        <w:t>Media Boost: Presence in news, trailers, or fandom trends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